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6BE" w:rsidRPr="002A71BA" w:rsidRDefault="000176BE" w:rsidP="009B4854">
      <w:pPr>
        <w:spacing w:after="100" w:afterAutospacing="1" w:line="360" w:lineRule="auto"/>
        <w:jc w:val="both"/>
        <w:rPr>
          <w:rFonts w:ascii="Arial" w:hAnsi="Arial" w:cs="Arial"/>
          <w:b/>
          <w:lang w:val="en-GB"/>
        </w:rPr>
      </w:pPr>
    </w:p>
    <w:p w:rsidR="000176BE" w:rsidRPr="002A71BA" w:rsidRDefault="000176BE" w:rsidP="009B4854">
      <w:pPr>
        <w:spacing w:after="100" w:afterAutospacing="1" w:line="360" w:lineRule="auto"/>
        <w:jc w:val="center"/>
        <w:rPr>
          <w:rFonts w:ascii="Arial" w:hAnsi="Arial" w:cs="Arial"/>
          <w:b/>
          <w:sz w:val="32"/>
          <w:szCs w:val="32"/>
          <w:lang w:val="en-GB"/>
        </w:rPr>
      </w:pPr>
      <w:r w:rsidRPr="002A71BA">
        <w:rPr>
          <w:rFonts w:ascii="Arial" w:hAnsi="Arial" w:cs="Arial"/>
          <w:b/>
          <w:sz w:val="32"/>
          <w:szCs w:val="32"/>
          <w:lang w:val="en-GB"/>
        </w:rPr>
        <w:t>The Translator as Cultural Mediator in</w:t>
      </w:r>
    </w:p>
    <w:p w:rsidR="000176BE" w:rsidRPr="002A71BA" w:rsidRDefault="000176BE" w:rsidP="009B4854">
      <w:pPr>
        <w:spacing w:after="100" w:afterAutospacing="1" w:line="360" w:lineRule="auto"/>
        <w:jc w:val="center"/>
        <w:rPr>
          <w:rFonts w:ascii="Arial" w:hAnsi="Arial" w:cs="Arial"/>
          <w:b/>
          <w:sz w:val="32"/>
          <w:szCs w:val="32"/>
          <w:lang w:val="en-GB"/>
        </w:rPr>
      </w:pPr>
      <w:r w:rsidRPr="002A71BA">
        <w:rPr>
          <w:rFonts w:ascii="Arial" w:hAnsi="Arial" w:cs="Arial"/>
          <w:b/>
          <w:sz w:val="32"/>
          <w:szCs w:val="32"/>
          <w:lang w:val="en-GB"/>
        </w:rPr>
        <w:t>Research Publication</w:t>
      </w:r>
      <w:r w:rsidR="009B4854">
        <w:rPr>
          <w:rStyle w:val="FootnoteReference"/>
          <w:rFonts w:ascii="Arial" w:hAnsi="Arial" w:cs="Arial"/>
          <w:b/>
          <w:sz w:val="32"/>
          <w:szCs w:val="32"/>
          <w:lang w:val="en-GB"/>
        </w:rPr>
        <w:footnoteReference w:id="1"/>
      </w:r>
    </w:p>
    <w:p w:rsidR="000176BE" w:rsidRPr="002A71BA" w:rsidRDefault="000176BE" w:rsidP="009B4854">
      <w:pPr>
        <w:spacing w:after="100" w:afterAutospacing="1" w:line="360" w:lineRule="auto"/>
        <w:jc w:val="center"/>
        <w:rPr>
          <w:lang w:val="en-GB"/>
        </w:rPr>
      </w:pPr>
      <w:r w:rsidRPr="002A71BA">
        <w:rPr>
          <w:lang w:val="en-GB"/>
        </w:rPr>
        <w:t>Karen Bennett</w:t>
      </w:r>
    </w:p>
    <w:p w:rsidR="000176BE" w:rsidRPr="002A71BA" w:rsidRDefault="000176BE" w:rsidP="009B4854">
      <w:pPr>
        <w:spacing w:after="100" w:afterAutospacing="1" w:line="360" w:lineRule="auto"/>
        <w:jc w:val="center"/>
        <w:rPr>
          <w:lang w:val="en-GB"/>
        </w:rPr>
      </w:pPr>
      <w:smartTag w:uri="urn:schemas-microsoft-com:office:smarttags" w:element="place">
        <w:smartTag w:uri="urn:schemas-microsoft-com:office:smarttags" w:element="City">
          <w:r w:rsidRPr="002A71BA">
            <w:rPr>
              <w:lang w:val="en-GB"/>
            </w:rPr>
            <w:t>University of Lisbon</w:t>
          </w:r>
        </w:smartTag>
        <w:r w:rsidRPr="002A71BA">
          <w:rPr>
            <w:lang w:val="en-GB"/>
          </w:rPr>
          <w:t xml:space="preserve">, </w:t>
        </w:r>
        <w:smartTag w:uri="urn:schemas-microsoft-com:office:smarttags" w:element="country-region">
          <w:r w:rsidRPr="002A71BA">
            <w:rPr>
              <w:lang w:val="en-GB"/>
            </w:rPr>
            <w:t>Portugal</w:t>
          </w:r>
        </w:smartTag>
      </w:smartTag>
    </w:p>
    <w:p w:rsidR="000176BE" w:rsidRPr="002A71BA" w:rsidRDefault="000176BE" w:rsidP="009B4854">
      <w:pPr>
        <w:spacing w:after="100" w:afterAutospacing="1" w:line="360" w:lineRule="auto"/>
        <w:jc w:val="both"/>
        <w:rPr>
          <w:rFonts w:ascii="Arial" w:hAnsi="Arial" w:cs="Arial"/>
          <w:sz w:val="28"/>
          <w:szCs w:val="28"/>
          <w:lang w:val="en-GB"/>
        </w:rPr>
      </w:pPr>
    </w:p>
    <w:p w:rsidR="000176BE" w:rsidRPr="002A71BA" w:rsidRDefault="000176BE" w:rsidP="009B4854">
      <w:pPr>
        <w:spacing w:after="100" w:afterAutospacing="1" w:line="360" w:lineRule="auto"/>
        <w:jc w:val="both"/>
        <w:rPr>
          <w:lang w:val="en-GB"/>
        </w:rPr>
      </w:pPr>
      <w:r w:rsidRPr="002A71BA">
        <w:rPr>
          <w:rFonts w:ascii="Arial" w:hAnsi="Arial" w:cs="Arial"/>
          <w:sz w:val="28"/>
          <w:szCs w:val="28"/>
          <w:lang w:val="en-GB"/>
        </w:rPr>
        <w:t xml:space="preserve">Abstract: </w:t>
      </w:r>
      <w:r w:rsidRPr="002A71BA">
        <w:rPr>
          <w:lang w:val="en-GB"/>
        </w:rPr>
        <w:t xml:space="preserve">Given the imbalance that exists between English and other languages in research publishing today, academic translators working into English are obliged to orient their translations towards Anglo-Saxon norms and values in order to ensure acceptance by international journals. However, when the norms governing textual production in the source culture are very different from those of the target culture, extensive domestication is required, which may be difficult for authors to accept. Hence, the translator needs a profound understanding of the values and assumptions underpinning the discourses in question in order to act as cultural mediator, sensitively negotiating the construction of a text that is acceptable to both parts.   </w:t>
      </w:r>
    </w:p>
    <w:p w:rsidR="000176BE" w:rsidRPr="002A71BA" w:rsidRDefault="000176BE" w:rsidP="009B4854">
      <w:pPr>
        <w:spacing w:after="100" w:afterAutospacing="1" w:line="360" w:lineRule="auto"/>
        <w:jc w:val="both"/>
        <w:rPr>
          <w:lang w:val="en-GB"/>
        </w:rPr>
      </w:pPr>
      <w:r w:rsidRPr="002A71BA">
        <w:rPr>
          <w:rFonts w:ascii="Arial" w:hAnsi="Arial" w:cs="Arial"/>
          <w:sz w:val="28"/>
          <w:szCs w:val="28"/>
          <w:lang w:val="en-GB"/>
        </w:rPr>
        <w:t xml:space="preserve">Keywords: </w:t>
      </w:r>
      <w:r w:rsidRPr="002A71BA">
        <w:rPr>
          <w:lang w:val="en-GB"/>
        </w:rPr>
        <w:t>academic translation;</w:t>
      </w:r>
      <w:r w:rsidRPr="002A71BA">
        <w:rPr>
          <w:b/>
          <w:lang w:val="en-GB"/>
        </w:rPr>
        <w:t xml:space="preserve"> </w:t>
      </w:r>
      <w:r w:rsidRPr="002A71BA">
        <w:rPr>
          <w:lang w:val="en-GB"/>
        </w:rPr>
        <w:t xml:space="preserve">English as lingua franca; Romance languages; cultural disjunction; cultural mediation. </w:t>
      </w:r>
    </w:p>
    <w:p w:rsidR="000176BE" w:rsidRPr="002A71BA" w:rsidRDefault="000176BE" w:rsidP="009B4854">
      <w:pPr>
        <w:spacing w:after="100" w:afterAutospacing="1" w:line="360" w:lineRule="auto"/>
        <w:jc w:val="both"/>
        <w:rPr>
          <w:lang w:val="en-GB"/>
        </w:rPr>
      </w:pPr>
      <w:r w:rsidRPr="002A71BA">
        <w:rPr>
          <w:lang w:val="en-GB"/>
        </w:rPr>
        <w:br w:type="page"/>
      </w:r>
    </w:p>
    <w:p w:rsidR="000176BE" w:rsidRPr="002A71BA" w:rsidRDefault="000176BE" w:rsidP="009B4854">
      <w:pPr>
        <w:spacing w:after="100" w:afterAutospacing="1" w:line="360" w:lineRule="auto"/>
        <w:jc w:val="both"/>
        <w:rPr>
          <w:lang w:val="en-GB"/>
        </w:rPr>
      </w:pPr>
      <w:r w:rsidRPr="002A71BA">
        <w:rPr>
          <w:lang w:val="en-GB"/>
        </w:rPr>
        <w:lastRenderedPageBreak/>
        <w:t xml:space="preserve">Non-native English speaking (NNES) authors that have little or no knowledge of English often have no alternative but to resort to translation in order to get their work published internationally; and while a considerable portion of academic translations are still undertaken on an informal basis by colleagues or acquaintances, many authors quickly learn that it is often more efficient in the long run to make use of the services of professional translators, who have a broader perspective of the complex issues involved. </w:t>
      </w:r>
    </w:p>
    <w:p w:rsidR="000176BE" w:rsidRPr="002A71BA" w:rsidRDefault="000176BE" w:rsidP="009B4854">
      <w:pPr>
        <w:spacing w:after="100" w:afterAutospacing="1" w:line="360" w:lineRule="auto"/>
        <w:jc w:val="both"/>
        <w:rPr>
          <w:lang w:val="en-GB"/>
        </w:rPr>
      </w:pPr>
      <w:r w:rsidRPr="002A71BA">
        <w:rPr>
          <w:lang w:val="en-GB"/>
        </w:rPr>
        <w:t xml:space="preserve">Unlike their counterparts working in the literary arena for </w:t>
      </w:r>
      <w:proofErr w:type="gramStart"/>
      <w:r w:rsidRPr="002A71BA">
        <w:rPr>
          <w:lang w:val="en-GB"/>
        </w:rPr>
        <w:t>whom</w:t>
      </w:r>
      <w:proofErr w:type="gramEnd"/>
      <w:r w:rsidRPr="002A71BA">
        <w:rPr>
          <w:lang w:val="en-GB"/>
        </w:rPr>
        <w:t xml:space="preserve"> aesthetic and ideological questions may be a major concern, translators of academic research are necessarily motivated by more pragmatic matters. Their primary focus will be to help their clients achieve a real-life goal (such as publication in a foreign journal) and their entire translation strategy will be subordinated to that aim. Hence, the translator has to have in-depth knowledge of target culture expectations in that particular disciplinary area in order to make the most effective linguistic choices. </w:t>
      </w:r>
    </w:p>
    <w:p w:rsidR="000176BE" w:rsidRPr="002A71BA" w:rsidRDefault="000176BE" w:rsidP="009B4854">
      <w:pPr>
        <w:spacing w:after="100" w:afterAutospacing="1" w:line="360" w:lineRule="auto"/>
        <w:jc w:val="both"/>
        <w:rPr>
          <w:lang w:val="en-GB"/>
        </w:rPr>
      </w:pPr>
      <w:r w:rsidRPr="002A71BA">
        <w:rPr>
          <w:lang w:val="en-GB"/>
        </w:rPr>
        <w:t xml:space="preserve">When the text is destined for an English-language journal, the need for a target-culture approach in translation becomes even more pressing. The overwhelming dominance of English in the world of academic publishing means that the </w:t>
      </w:r>
      <w:r w:rsidRPr="002A71BA">
        <w:rPr>
          <w:i/>
          <w:lang w:val="en-GB"/>
        </w:rPr>
        <w:t>cultural gatekeepers</w:t>
      </w:r>
      <w:r w:rsidRPr="002A71BA">
        <w:rPr>
          <w:lang w:val="en-GB"/>
        </w:rPr>
        <w:t xml:space="preserve"> that control admission to the most prestigious journals are notoriously unsympathetic to the problems faced by foreign scholars (Lillis &amp; Curry</w:t>
      </w:r>
      <w:r>
        <w:rPr>
          <w:lang w:val="en-GB"/>
        </w:rPr>
        <w:t>,</w:t>
      </w:r>
      <w:r w:rsidRPr="002A71BA">
        <w:rPr>
          <w:lang w:val="en-GB"/>
        </w:rPr>
        <w:t xml:space="preserve"> 2010; </w:t>
      </w:r>
      <w:proofErr w:type="spellStart"/>
      <w:r w:rsidRPr="002A71BA">
        <w:rPr>
          <w:lang w:val="en-GB"/>
        </w:rPr>
        <w:t>Canagarajah</w:t>
      </w:r>
      <w:proofErr w:type="spellEnd"/>
      <w:r>
        <w:rPr>
          <w:lang w:val="en-GB"/>
        </w:rPr>
        <w:t>,</w:t>
      </w:r>
      <w:r w:rsidRPr="002A71BA">
        <w:rPr>
          <w:lang w:val="en-GB"/>
        </w:rPr>
        <w:t xml:space="preserve"> 2002). In fact, the continuing prevalence of the myths of “universalism” and “linguistic realism” in science (language is believed to directly reflect external reality without any rhetorical manoeuvring or mediation) has meant that many native English speakers are effectively unaware of the possibility that other cultures may encode knowledge differently. They will therefore tend to interpret any deviations from the norm as authorial, or even scientific, incompetence. </w:t>
      </w:r>
    </w:p>
    <w:p w:rsidR="000176BE" w:rsidRPr="002A71BA" w:rsidRDefault="000176BE" w:rsidP="009B4854">
      <w:pPr>
        <w:spacing w:after="100" w:afterAutospacing="1" w:line="360" w:lineRule="auto"/>
        <w:jc w:val="both"/>
        <w:rPr>
          <w:lang w:val="en-GB"/>
        </w:rPr>
      </w:pPr>
      <w:r w:rsidRPr="002A71BA">
        <w:rPr>
          <w:lang w:val="en-GB"/>
        </w:rPr>
        <w:t xml:space="preserve">The translator’s role in this scenario is therefore that of the </w:t>
      </w:r>
      <w:r w:rsidRPr="002A71BA">
        <w:rPr>
          <w:i/>
          <w:lang w:val="en-GB"/>
        </w:rPr>
        <w:t>cultural mediator</w:t>
      </w:r>
      <w:r w:rsidRPr="002A71BA">
        <w:rPr>
          <w:lang w:val="en-GB"/>
        </w:rPr>
        <w:t xml:space="preserve">, negotiating the production of a new text that conforms to the expectations of the target readership while remaining as faithful as possible to the intentions of the original author. In situations where the norms governing textual production in the source culture are radically different from those of the target culture, tensions may be generated that require a great deal of skill to overcome. Hence, the translator's task may also include an interpersonal component, in which she effectively arbitrates </w:t>
      </w:r>
      <w:r w:rsidRPr="002A71BA">
        <w:rPr>
          <w:lang w:val="en-GB"/>
        </w:rPr>
        <w:lastRenderedPageBreak/>
        <w:t xml:space="preserve">between author and text receiver in order to achieve a solution that is acceptable to both. </w:t>
      </w:r>
    </w:p>
    <w:p w:rsidR="000176BE" w:rsidRPr="002A71BA" w:rsidRDefault="000176BE" w:rsidP="009B4854">
      <w:pPr>
        <w:spacing w:after="100" w:afterAutospacing="1" w:line="360" w:lineRule="auto"/>
        <w:jc w:val="both"/>
        <w:rPr>
          <w:lang w:val="en-GB"/>
        </w:rPr>
      </w:pPr>
      <w:r w:rsidRPr="002A71BA">
        <w:rPr>
          <w:lang w:val="en-GB"/>
        </w:rPr>
        <w:t xml:space="preserve">This chapter examines some of the historical and ideological reasons for the different attitude to academic text production still prevailing in one particular cultural space (the Catholic Romance-speaking cultures of </w:t>
      </w:r>
      <w:smartTag w:uri="urn:schemas-microsoft-com:office:smarttags" w:element="place">
        <w:r w:rsidRPr="002A71BA">
          <w:rPr>
            <w:lang w:val="en-GB"/>
          </w:rPr>
          <w:t>Southern Europe</w:t>
        </w:r>
      </w:smartTag>
      <w:r w:rsidRPr="002A71BA">
        <w:rPr>
          <w:lang w:val="en-GB"/>
        </w:rPr>
        <w:t xml:space="preserve">). Using this as an example, it then goes on to explore ways in which the translator might seek to overcome such cultural disjunctions. </w:t>
      </w:r>
    </w:p>
    <w:p w:rsidR="000176BE" w:rsidRPr="002A71BA" w:rsidRDefault="000176BE" w:rsidP="009B4854">
      <w:pPr>
        <w:spacing w:after="100" w:afterAutospacing="1" w:line="360" w:lineRule="auto"/>
        <w:jc w:val="both"/>
        <w:rPr>
          <w:rFonts w:ascii="Arial" w:hAnsi="Arial" w:cs="Arial"/>
          <w:b/>
          <w:sz w:val="28"/>
          <w:szCs w:val="28"/>
          <w:lang w:val="en-GB"/>
        </w:rPr>
      </w:pPr>
      <w:r w:rsidRPr="002A71BA">
        <w:rPr>
          <w:rFonts w:ascii="Arial" w:hAnsi="Arial" w:cs="Arial"/>
          <w:b/>
          <w:sz w:val="28"/>
          <w:szCs w:val="28"/>
          <w:lang w:val="en-GB"/>
        </w:rPr>
        <w:t>The dynamics of intercultural transactions</w:t>
      </w:r>
    </w:p>
    <w:p w:rsidR="000176BE" w:rsidRPr="002A71BA" w:rsidRDefault="000176BE" w:rsidP="009B4854">
      <w:pPr>
        <w:spacing w:after="100" w:afterAutospacing="1" w:line="360" w:lineRule="auto"/>
        <w:jc w:val="both"/>
        <w:rPr>
          <w:rFonts w:ascii="Arial" w:hAnsi="Arial" w:cs="Arial"/>
          <w:b/>
          <w:sz w:val="28"/>
          <w:szCs w:val="28"/>
          <w:lang w:val="en-GB"/>
        </w:rPr>
      </w:pPr>
      <w:r w:rsidRPr="002A71BA">
        <w:rPr>
          <w:lang w:val="en-GB"/>
        </w:rPr>
        <w:t xml:space="preserve">Today, English is the undisputed lingua franca for academic publication. And although knowledge flows still exist between other linguistic communities, the status of English is such that researchers all over the world are now expected to publish in it in order to be eligible for funding and promotion. </w:t>
      </w:r>
    </w:p>
    <w:p w:rsidR="000176BE" w:rsidRPr="002A71BA" w:rsidRDefault="000176BE" w:rsidP="009B4854">
      <w:pPr>
        <w:spacing w:after="100" w:afterAutospacing="1" w:line="360" w:lineRule="auto"/>
        <w:jc w:val="both"/>
        <w:rPr>
          <w:lang w:val="en-GB"/>
        </w:rPr>
      </w:pPr>
      <w:r w:rsidRPr="002A71BA">
        <w:rPr>
          <w:lang w:val="en-GB"/>
        </w:rPr>
        <w:t xml:space="preserve">This means that, when English is involved in the translation process, there can be no illusion of parity between source and target language. As </w:t>
      </w:r>
      <w:smartTag w:uri="urn:schemas-microsoft-com:office:smarttags" w:element="City">
        <w:smartTag w:uri="urn:schemas-microsoft-com:office:smarttags" w:element="place">
          <w:r w:rsidRPr="002A71BA">
            <w:rPr>
              <w:lang w:val="en-GB"/>
            </w:rPr>
            <w:t>Campbell</w:t>
          </w:r>
        </w:smartTag>
      </w:smartTag>
      <w:r w:rsidRPr="002A71BA">
        <w:rPr>
          <w:lang w:val="en-GB"/>
        </w:rPr>
        <w:t xml:space="preserve"> (2005, p.29) points out, translation into and from English has particular characteristics that set it apart from other language combinations. Firstly, it “must always be considered in the context of power relations among language communities and the reality of the spread of English in the world” (in the academic context, this means that translators will tend to defer to English, adopting a literal approach when it is the source language but domesticating heavily when it is the target language). Secondly, this is “not a technical linguistic issue that can be discussed in a value neutral way, but is inextricably linked to questions of culture and history”. That is to say, there are ideological dimensions involved that the translator needs to bear in mind if she is to avoid becoming trapped in a particularly intractable double bind. </w:t>
      </w:r>
    </w:p>
    <w:p w:rsidR="000176BE" w:rsidRPr="002A71BA" w:rsidRDefault="000176BE" w:rsidP="009B4854">
      <w:pPr>
        <w:spacing w:after="100" w:afterAutospacing="1" w:line="360" w:lineRule="auto"/>
        <w:jc w:val="both"/>
        <w:rPr>
          <w:lang w:val="en-GB"/>
        </w:rPr>
      </w:pPr>
      <w:r w:rsidRPr="002A71BA">
        <w:rPr>
          <w:lang w:val="en-GB"/>
        </w:rPr>
        <w:t xml:space="preserve">Basically, the hegemony of English in the scientific sphere is such that many people are not even aware that there are other ways of encoding knowledge. The intrusion of non-English rhetorical patterns into an English academic text is, more often than not, construed as evidence of textual, or even scientific, incompetence (Lillis &amp; Curry, 2010; </w:t>
      </w:r>
      <w:proofErr w:type="spellStart"/>
      <w:r w:rsidRPr="002A71BA">
        <w:rPr>
          <w:lang w:val="en-GB"/>
        </w:rPr>
        <w:t>Canagarajah</w:t>
      </w:r>
      <w:proofErr w:type="spellEnd"/>
      <w:r w:rsidRPr="002A71BA">
        <w:rPr>
          <w:lang w:val="en-GB"/>
        </w:rPr>
        <w:t xml:space="preserve">, 2002). Hence, the translator working into English is under enormous pressure to produce a text that complies with the discourse norms operating </w:t>
      </w:r>
      <w:r w:rsidRPr="002A71BA">
        <w:rPr>
          <w:lang w:val="en-GB"/>
        </w:rPr>
        <w:lastRenderedPageBreak/>
        <w:t>in that culture. Failure to do so will result in the text’s rejection by editors and referees, which of course may have consequences upon the translator’s own professional reputation.</w:t>
      </w:r>
    </w:p>
    <w:p w:rsidR="000176BE" w:rsidRPr="002A71BA" w:rsidRDefault="000176BE" w:rsidP="009B4854">
      <w:pPr>
        <w:spacing w:after="100" w:afterAutospacing="1" w:line="360" w:lineRule="auto"/>
        <w:jc w:val="both"/>
        <w:rPr>
          <w:lang w:val="en-GB"/>
        </w:rPr>
      </w:pPr>
      <w:r w:rsidRPr="002A71BA">
        <w:rPr>
          <w:lang w:val="en-GB"/>
        </w:rPr>
        <w:t>However, producing a translation that is fully compliant is not always easy. In some cases, the source text may have been written in accordance with other discourse norms, which means that extensive reformulation is necessary to bring it into line with target-culture expectations. This is not only technically challenging, it is also ideologically charged. For if we consider that discourses encode the values and knowledge of a community, the destruction of the textual infrastructure during translation may be considered a manifestation of linguistic imperialism (</w:t>
      </w:r>
      <w:proofErr w:type="spellStart"/>
      <w:r w:rsidRPr="002A71BA">
        <w:rPr>
          <w:lang w:val="en-GB"/>
        </w:rPr>
        <w:t>Phillipson</w:t>
      </w:r>
      <w:proofErr w:type="spellEnd"/>
      <w:r>
        <w:rPr>
          <w:lang w:val="en-GB"/>
        </w:rPr>
        <w:t>,</w:t>
      </w:r>
      <w:r w:rsidRPr="002A71BA">
        <w:rPr>
          <w:lang w:val="en-GB"/>
        </w:rPr>
        <w:t xml:space="preserve"> 1992) or at worst, a form of </w:t>
      </w:r>
      <w:proofErr w:type="spellStart"/>
      <w:r w:rsidRPr="002A71BA">
        <w:rPr>
          <w:i/>
          <w:lang w:val="en-GB"/>
        </w:rPr>
        <w:t>epistemicide</w:t>
      </w:r>
      <w:proofErr w:type="spellEnd"/>
      <w:r w:rsidRPr="002A71BA">
        <w:rPr>
          <w:lang w:val="en-GB"/>
        </w:rPr>
        <w:t>, i.e. the systematic eradication of non-hegemonic forms of knowledge (</w:t>
      </w:r>
      <w:proofErr w:type="spellStart"/>
      <w:r w:rsidR="003C573C">
        <w:rPr>
          <w:lang w:val="en-GB"/>
        </w:rPr>
        <w:t>Boaventura</w:t>
      </w:r>
      <w:proofErr w:type="spellEnd"/>
      <w:r w:rsidR="003C573C">
        <w:rPr>
          <w:lang w:val="en-GB"/>
        </w:rPr>
        <w:t xml:space="preserve"> de Sousa Santos, 1996, 2001; see </w:t>
      </w:r>
      <w:r w:rsidRPr="002A71BA">
        <w:rPr>
          <w:lang w:val="en-GB"/>
        </w:rPr>
        <w:t>Bennett 2007</w:t>
      </w:r>
      <w:r w:rsidR="003C573C">
        <w:rPr>
          <w:lang w:val="en-GB"/>
        </w:rPr>
        <w:t xml:space="preserve"> for an application of this term to translation</w:t>
      </w:r>
      <w:r w:rsidRPr="002A71BA">
        <w:rPr>
          <w:lang w:val="en-GB"/>
        </w:rPr>
        <w:t xml:space="preserve">). </w:t>
      </w:r>
    </w:p>
    <w:p w:rsidR="000176BE" w:rsidRPr="002A71BA" w:rsidRDefault="000176BE" w:rsidP="009B4854">
      <w:pPr>
        <w:spacing w:after="100" w:afterAutospacing="1" w:line="360" w:lineRule="auto"/>
        <w:jc w:val="both"/>
        <w:rPr>
          <w:lang w:val="en-GB"/>
        </w:rPr>
      </w:pPr>
      <w:r w:rsidRPr="002A71BA">
        <w:rPr>
          <w:lang w:val="en-GB"/>
        </w:rPr>
        <w:t xml:space="preserve">It is no wonder, then, that some authors do not take very kindly to extensive rewriting of their texts by translators. Particularly if they have status as expert writers in their own country, they may complain that their personal voice has been lost in the translated text (see </w:t>
      </w:r>
      <w:proofErr w:type="spellStart"/>
      <w:r w:rsidRPr="002A71BA">
        <w:rPr>
          <w:lang w:val="en-GB"/>
        </w:rPr>
        <w:t>DiGiacomo</w:t>
      </w:r>
      <w:proofErr w:type="spellEnd"/>
      <w:r w:rsidRPr="002A71BA">
        <w:rPr>
          <w:lang w:val="en-GB"/>
        </w:rPr>
        <w:t xml:space="preserve">, this volume), or that their meaning has been simplified or altered. In short, there </w:t>
      </w:r>
      <w:proofErr w:type="gramStart"/>
      <w:r w:rsidRPr="002A71BA">
        <w:rPr>
          <w:lang w:val="en-GB"/>
        </w:rPr>
        <w:t>are</w:t>
      </w:r>
      <w:proofErr w:type="gramEnd"/>
      <w:r w:rsidRPr="002A71BA">
        <w:rPr>
          <w:lang w:val="en-GB"/>
        </w:rPr>
        <w:t xml:space="preserve"> identity issues involved in the translation process, over and above the broader cultural questions. </w:t>
      </w:r>
    </w:p>
    <w:p w:rsidR="000176BE" w:rsidRPr="002A71BA" w:rsidRDefault="000176BE" w:rsidP="009B4854">
      <w:pPr>
        <w:spacing w:after="100" w:afterAutospacing="1" w:line="360" w:lineRule="auto"/>
        <w:jc w:val="both"/>
        <w:rPr>
          <w:lang w:val="en-GB"/>
        </w:rPr>
      </w:pPr>
      <w:r w:rsidRPr="002A71BA">
        <w:rPr>
          <w:lang w:val="en-GB"/>
        </w:rPr>
        <w:t>In such situations, the translator is effectively stuck between a rock and a hard place. If she domesticates the source text, she may incur the wrath of her client for having falsified his words. If she does not, the text is likely to be rejected by the target journal as hopelessly inadequate. In both cases, her professional reputation may suffer a blow, due to a lack of comprehension of the complexity of the operation on the part of author or text receiver.</w:t>
      </w:r>
    </w:p>
    <w:p w:rsidR="000176BE" w:rsidRPr="002A71BA" w:rsidRDefault="000176BE" w:rsidP="009B4854">
      <w:pPr>
        <w:spacing w:after="100" w:afterAutospacing="1" w:line="360" w:lineRule="auto"/>
        <w:jc w:val="both"/>
        <w:rPr>
          <w:lang w:val="en-GB"/>
        </w:rPr>
      </w:pPr>
      <w:r w:rsidRPr="002A71BA">
        <w:rPr>
          <w:lang w:val="en-GB"/>
        </w:rPr>
        <w:t xml:space="preserve">Thus, it is in the translator’s own interests to become sufficiently informed about the cultural issues at stake to be able to explain them effectively to all parties involved in the process. This may mean engaging in extensive negotiations with authors about particular linguistic formulations long after the translation has been ostensibly completed. It may mean intervening in the editorial process to ensure that editors and referees understand the logic behind choices that, for some reason, have not been </w:t>
      </w:r>
      <w:r w:rsidRPr="002A71BA">
        <w:rPr>
          <w:lang w:val="en-GB"/>
        </w:rPr>
        <w:lastRenderedPageBreak/>
        <w:t xml:space="preserve">susceptible to domestication. It may even mean refusing to undertake a particular translation when it is clear at the outset that it is effectively </w:t>
      </w:r>
      <w:proofErr w:type="spellStart"/>
      <w:r w:rsidRPr="002A71BA">
        <w:rPr>
          <w:lang w:val="en-GB"/>
        </w:rPr>
        <w:t>unpublishable</w:t>
      </w:r>
      <w:proofErr w:type="spellEnd"/>
      <w:r w:rsidRPr="002A71BA">
        <w:rPr>
          <w:lang w:val="en-GB"/>
        </w:rPr>
        <w:t xml:space="preserve"> in English. </w:t>
      </w:r>
    </w:p>
    <w:p w:rsidR="000176BE" w:rsidRPr="002A71BA" w:rsidRDefault="000176BE" w:rsidP="009B4854">
      <w:pPr>
        <w:spacing w:after="100" w:afterAutospacing="1" w:line="360" w:lineRule="auto"/>
        <w:jc w:val="both"/>
        <w:rPr>
          <w:lang w:val="en-GB"/>
        </w:rPr>
      </w:pPr>
      <w:r w:rsidRPr="002A71BA">
        <w:rPr>
          <w:lang w:val="en-GB"/>
        </w:rPr>
        <w:t xml:space="preserve">In order to take such a proactive stance, the translator needs to understand the dynamics of the cultural transaction taking place. This means cultivating an awareness of: </w:t>
      </w:r>
      <w:r w:rsidRPr="002A71BA">
        <w:rPr>
          <w:i/>
          <w:lang w:val="en-GB"/>
        </w:rPr>
        <w:t>a)</w:t>
      </w:r>
      <w:r w:rsidRPr="002A71BA">
        <w:rPr>
          <w:lang w:val="en-GB"/>
        </w:rPr>
        <w:t xml:space="preserve"> the ideological dimension of discourse and the effects of different linguistic formulations; </w:t>
      </w:r>
      <w:r w:rsidRPr="002A71BA">
        <w:rPr>
          <w:i/>
          <w:lang w:val="en-GB"/>
        </w:rPr>
        <w:t>b)</w:t>
      </w:r>
      <w:r w:rsidRPr="002A71BA">
        <w:rPr>
          <w:lang w:val="en-GB"/>
        </w:rPr>
        <w:t xml:space="preserve"> the identity issues invested in particular discourses; and </w:t>
      </w:r>
      <w:r w:rsidRPr="002A71BA">
        <w:rPr>
          <w:i/>
          <w:lang w:val="en-GB"/>
        </w:rPr>
        <w:t xml:space="preserve">c) </w:t>
      </w:r>
      <w:r w:rsidRPr="002A71BA">
        <w:rPr>
          <w:lang w:val="en-GB"/>
        </w:rPr>
        <w:t xml:space="preserve">the power balance between the two languages involved in the transaction and the real-life consequences of failing to take these into account. </w:t>
      </w:r>
    </w:p>
    <w:p w:rsidR="000176BE" w:rsidRPr="002A71BA" w:rsidRDefault="000176BE" w:rsidP="009B4854">
      <w:pPr>
        <w:spacing w:after="100" w:afterAutospacing="1" w:line="360" w:lineRule="auto"/>
        <w:jc w:val="both"/>
        <w:rPr>
          <w:lang w:val="en-GB"/>
        </w:rPr>
      </w:pPr>
      <w:r w:rsidRPr="002A71BA">
        <w:rPr>
          <w:lang w:val="en-GB"/>
        </w:rPr>
        <w:t xml:space="preserve">Let us look at each of these in more detail. </w:t>
      </w:r>
    </w:p>
    <w:p w:rsidR="000176BE" w:rsidRPr="002A71BA" w:rsidRDefault="000176BE" w:rsidP="009B4854">
      <w:pPr>
        <w:spacing w:after="100" w:afterAutospacing="1" w:line="360" w:lineRule="auto"/>
        <w:jc w:val="both"/>
        <w:rPr>
          <w:lang w:val="en-GB"/>
        </w:rPr>
      </w:pPr>
      <w:r w:rsidRPr="002A71BA">
        <w:rPr>
          <w:rFonts w:ascii="Arial" w:hAnsi="Arial" w:cs="Arial"/>
          <w:b/>
          <w:i/>
          <w:lang w:val="en-GB"/>
        </w:rPr>
        <w:t>The ideological dimension</w:t>
      </w:r>
    </w:p>
    <w:p w:rsidR="000176BE" w:rsidRPr="002A71BA" w:rsidRDefault="000176BE" w:rsidP="009B4854">
      <w:pPr>
        <w:spacing w:after="100" w:afterAutospacing="1" w:line="360" w:lineRule="auto"/>
        <w:jc w:val="both"/>
        <w:rPr>
          <w:lang w:val="en-GB"/>
        </w:rPr>
      </w:pPr>
      <w:r w:rsidRPr="002A71BA">
        <w:rPr>
          <w:lang w:val="en-GB"/>
        </w:rPr>
        <w:t xml:space="preserve">The notion that discourses encode power relations and value in their very structure was first introduced into England in the late 1970s by critical linguists (Kress &amp; Hodge, 1979; Fowler et al. 1979) in the wake of work done in France by poststructuralists such as Foucault (1969; 1970). However, it took a remarkably long time to become accepted, probably due to the deep-rooted </w:t>
      </w:r>
      <w:proofErr w:type="spellStart"/>
      <w:r w:rsidRPr="002A71BA">
        <w:rPr>
          <w:lang w:val="en-GB"/>
        </w:rPr>
        <w:t>anglophone</w:t>
      </w:r>
      <w:proofErr w:type="spellEnd"/>
      <w:r w:rsidRPr="002A71BA">
        <w:rPr>
          <w:lang w:val="en-GB"/>
        </w:rPr>
        <w:t xml:space="preserve"> belief that plain scientific prose is neutral and objective, and that its categories accurately correspond to structures existing in the real world (a position that philosophers call </w:t>
      </w:r>
      <w:r w:rsidRPr="002A71BA">
        <w:rPr>
          <w:i/>
          <w:lang w:val="en-GB"/>
        </w:rPr>
        <w:t>linguistic realism</w:t>
      </w:r>
      <w:r w:rsidRPr="002A71BA">
        <w:rPr>
          <w:lang w:val="en-GB"/>
        </w:rPr>
        <w:t xml:space="preserve">). </w:t>
      </w:r>
    </w:p>
    <w:p w:rsidR="000176BE" w:rsidRPr="002A71BA" w:rsidRDefault="000176BE" w:rsidP="009B4854">
      <w:pPr>
        <w:spacing w:after="100" w:afterAutospacing="1" w:line="360" w:lineRule="auto"/>
        <w:jc w:val="both"/>
        <w:rPr>
          <w:lang w:val="en-GB"/>
        </w:rPr>
      </w:pPr>
      <w:r w:rsidRPr="002A71BA">
        <w:rPr>
          <w:lang w:val="en-GB"/>
        </w:rPr>
        <w:t>Today, however, most linguists agree that objectivity is a linguistic construct, achieved by the systematic use of grammatical forms such as nominalizations and the passive voice which mask human agency (</w:t>
      </w:r>
      <w:proofErr w:type="spellStart"/>
      <w:r w:rsidRPr="002A71BA">
        <w:rPr>
          <w:lang w:val="en-GB"/>
        </w:rPr>
        <w:t>Halliday</w:t>
      </w:r>
      <w:proofErr w:type="spellEnd"/>
      <w:r w:rsidRPr="002A71BA">
        <w:rPr>
          <w:lang w:val="en-GB"/>
        </w:rPr>
        <w:t xml:space="preserve"> &amp; Martin</w:t>
      </w:r>
      <w:r>
        <w:rPr>
          <w:lang w:val="en-GB"/>
        </w:rPr>
        <w:t>,</w:t>
      </w:r>
      <w:r w:rsidRPr="002A71BA">
        <w:rPr>
          <w:lang w:val="en-GB"/>
        </w:rPr>
        <w:t xml:space="preserve"> 1993). Similarly, it is now generally understood that even the most positivistic science texts contain a certain amount of rhetorical manoeuvring designed to convince the reader of the truth value and utility of the claims made. For example, the  rhetorical structure used extensively in research article introductions (Swales 1990, p.140-166), is clearly a form of self-promotion, influenced by the discourse of marketing (</w:t>
      </w:r>
      <w:proofErr w:type="spellStart"/>
      <w:r w:rsidRPr="002A71BA">
        <w:rPr>
          <w:lang w:val="en-GB"/>
        </w:rPr>
        <w:t>Mauranen</w:t>
      </w:r>
      <w:proofErr w:type="spellEnd"/>
      <w:r>
        <w:rPr>
          <w:lang w:val="en-GB"/>
        </w:rPr>
        <w:t>,</w:t>
      </w:r>
      <w:r w:rsidRPr="002A71BA">
        <w:rPr>
          <w:lang w:val="en-GB"/>
        </w:rPr>
        <w:t xml:space="preserve"> 1993); while the manipulation of epistemic modality (Hyland</w:t>
      </w:r>
      <w:r>
        <w:rPr>
          <w:lang w:val="en-GB"/>
        </w:rPr>
        <w:t>,</w:t>
      </w:r>
      <w:r w:rsidRPr="002A71BA">
        <w:rPr>
          <w:lang w:val="en-GB"/>
        </w:rPr>
        <w:t xml:space="preserve"> 1999b, 2000) and citation (Hyland 1999a) allows a writer to effectively upgrade claims into "facts", or vice versa. Indeed, as Swales (1990, p.112) puts it, “the art of the matter…lies in deceiving </w:t>
      </w:r>
      <w:r w:rsidRPr="002A71BA">
        <w:rPr>
          <w:lang w:val="en-GB"/>
        </w:rPr>
        <w:lastRenderedPageBreak/>
        <w:t>the reader into thinking that there is no rhetoric...and that the facts are indeed speaking for themselves”.</w:t>
      </w:r>
    </w:p>
    <w:p w:rsidR="000176BE" w:rsidRPr="002A71BA" w:rsidRDefault="000176BE" w:rsidP="009B4854">
      <w:pPr>
        <w:spacing w:after="100" w:afterAutospacing="1" w:line="360" w:lineRule="auto"/>
        <w:ind w:right="33"/>
        <w:jc w:val="both"/>
        <w:rPr>
          <w:lang w:val="en-GB"/>
        </w:rPr>
      </w:pPr>
      <w:r w:rsidRPr="002A71BA">
        <w:rPr>
          <w:lang w:val="en-GB"/>
        </w:rPr>
        <w:t>Historical studies have also contributed to the debunking of the myths of scientific objectivity, neutrality and universality by showing how modern scientific discourse developed in a particular cultural context to serve the interests of a specific social group. Prior to the Scientific Revolution of the 16</w:t>
      </w:r>
      <w:r w:rsidRPr="002A71BA">
        <w:rPr>
          <w:vertAlign w:val="superscript"/>
          <w:lang w:val="en-GB"/>
        </w:rPr>
        <w:t>th</w:t>
      </w:r>
      <w:r w:rsidRPr="002A71BA">
        <w:rPr>
          <w:lang w:val="en-GB"/>
        </w:rPr>
        <w:t>-17</w:t>
      </w:r>
      <w:r w:rsidRPr="002A71BA">
        <w:rPr>
          <w:vertAlign w:val="superscript"/>
          <w:lang w:val="en-GB"/>
        </w:rPr>
        <w:t>th</w:t>
      </w:r>
      <w:r w:rsidRPr="002A71BA">
        <w:rPr>
          <w:lang w:val="en-GB"/>
        </w:rPr>
        <w:t xml:space="preserve"> centuries, three rhetorical styles (the High, Middle and Plain Styles) were taught in schools and universities, from which the writer or orator was expected to choose in accordance with his purpose and audience. However, with the shift in focus away from the exegesis of scholarly texts to the exploration of the physical world, the Plain Style was gradually reified in </w:t>
      </w:r>
      <w:smartTag w:uri="urn:schemas-microsoft-com:office:smarttags" w:element="country-region">
        <w:smartTag w:uri="urn:schemas-microsoft-com:office:smarttags" w:element="place">
          <w:r w:rsidRPr="002A71BA">
            <w:rPr>
              <w:lang w:val="en-GB"/>
            </w:rPr>
            <w:t>England</w:t>
          </w:r>
        </w:smartTag>
      </w:smartTag>
      <w:r w:rsidRPr="002A71BA">
        <w:rPr>
          <w:lang w:val="en-GB"/>
        </w:rPr>
        <w:t xml:space="preserve"> as the only appropriate vehicle for science. It was effectively consecrated with the foundation of the Royal Society in 1660, which specifically rejected “amplifications, digressions, and swelling of style” in favour of a more concise and democratic discourse: </w:t>
      </w:r>
    </w:p>
    <w:p w:rsidR="000176BE" w:rsidRPr="003C573C" w:rsidRDefault="000176BE" w:rsidP="009B4854">
      <w:pPr>
        <w:tabs>
          <w:tab w:val="left" w:pos="7440"/>
          <w:tab w:val="left" w:pos="7560"/>
        </w:tabs>
        <w:spacing w:after="100" w:afterAutospacing="1" w:line="360" w:lineRule="auto"/>
        <w:ind w:left="600" w:right="753"/>
        <w:jc w:val="both"/>
        <w:rPr>
          <w:lang w:val="en-GB"/>
        </w:rPr>
      </w:pPr>
      <w:r w:rsidRPr="002A71BA">
        <w:rPr>
          <w:lang w:val="en-GB"/>
        </w:rPr>
        <w:t xml:space="preserve">They have exacted from all their members, a close, naked, natural way of speaking; positive expressions clear senses; a native easiness: bringing all things as near the Mathematical plainness, as they can: and preferring the language of Artisans, Countrymen, and Merchants, before that, of Wits or Scholars. (Thomas Spratt, </w:t>
      </w:r>
      <w:r>
        <w:rPr>
          <w:i/>
          <w:lang w:val="en-GB"/>
        </w:rPr>
        <w:t>The H</w:t>
      </w:r>
      <w:r w:rsidRPr="002A71BA">
        <w:rPr>
          <w:i/>
          <w:lang w:val="en-GB"/>
        </w:rPr>
        <w:t>istory of the</w:t>
      </w:r>
      <w:r>
        <w:rPr>
          <w:i/>
          <w:lang w:val="en-GB"/>
        </w:rPr>
        <w:t xml:space="preserve"> Institution, Design and Progress of the</w:t>
      </w:r>
      <w:r w:rsidRPr="002A71BA">
        <w:rPr>
          <w:i/>
          <w:lang w:val="en-GB"/>
        </w:rPr>
        <w:t xml:space="preserve"> Royal Society</w:t>
      </w:r>
      <w:r>
        <w:rPr>
          <w:i/>
          <w:lang w:val="en-GB"/>
        </w:rPr>
        <w:t xml:space="preserve"> of London for the Advancement of Experimental Philosophy</w:t>
      </w:r>
      <w:r w:rsidRPr="002A71BA">
        <w:rPr>
          <w:i/>
          <w:lang w:val="en-GB"/>
        </w:rPr>
        <w:t xml:space="preserve">, </w:t>
      </w:r>
      <w:r w:rsidRPr="002A71BA">
        <w:rPr>
          <w:lang w:val="en-GB"/>
        </w:rPr>
        <w:t>Part 2 Section XX</w:t>
      </w:r>
      <w:r>
        <w:rPr>
          <w:lang w:val="en-GB"/>
        </w:rPr>
        <w:t xml:space="preserve">, 2003 [1667] p.113. </w:t>
      </w:r>
      <w:r>
        <w:rPr>
          <w:rStyle w:val="CommentReference"/>
          <w:rFonts w:ascii="Helvetica" w:hAnsi="Helvetica"/>
          <w:vanish/>
          <w:lang w:val="en-GB"/>
        </w:rPr>
        <w:t xml:space="preserve">, available at </w:t>
      </w:r>
    </w:p>
    <w:p w:rsidR="000176BE" w:rsidRPr="002A71BA" w:rsidRDefault="000176BE" w:rsidP="009B4854">
      <w:pPr>
        <w:spacing w:after="100" w:afterAutospacing="1" w:line="360" w:lineRule="auto"/>
        <w:jc w:val="both"/>
        <w:rPr>
          <w:lang w:val="en-GB"/>
        </w:rPr>
      </w:pPr>
      <w:r w:rsidRPr="002A71BA">
        <w:rPr>
          <w:lang w:val="en-GB"/>
        </w:rPr>
        <w:t xml:space="preserve">There was, of course, also a cultural and ideological dimension to this preference. Not only were the early scientists largely drawn from the ascendant middle classes whose wealth was acquired through commerce rather than inheritance, they were also </w:t>
      </w:r>
      <w:proofErr w:type="spellStart"/>
      <w:r w:rsidRPr="002A71BA">
        <w:rPr>
          <w:lang w:val="en-GB"/>
        </w:rPr>
        <w:t>tendentially</w:t>
      </w:r>
      <w:proofErr w:type="spellEnd"/>
      <w:r w:rsidRPr="002A71BA">
        <w:rPr>
          <w:lang w:val="en-GB"/>
        </w:rPr>
        <w:t xml:space="preserve"> Protestant (Merton</w:t>
      </w:r>
      <w:r>
        <w:rPr>
          <w:lang w:val="en-GB"/>
        </w:rPr>
        <w:t>,</w:t>
      </w:r>
      <w:r w:rsidRPr="002A71BA">
        <w:rPr>
          <w:lang w:val="en-GB"/>
        </w:rPr>
        <w:t xml:space="preserve"> 1938). Hence, they would have been naturally attracted to a style that was simple and unadorned, and which favoured economy and transparency above rhetorical complexity. Even more importantly, they believed, as many still do today, that the Plain Style reflected the way things actually were in the outside world. This was a powerful motivator for those that wanted to access Truth directly (and we should remember that the desire to do away with mediation in the religious sphere had been an important engine of the Reformation). </w:t>
      </w:r>
    </w:p>
    <w:p w:rsidR="000176BE" w:rsidRPr="002A71BA" w:rsidRDefault="000176BE" w:rsidP="009B4854">
      <w:pPr>
        <w:spacing w:after="100" w:afterAutospacing="1" w:line="360" w:lineRule="auto"/>
        <w:jc w:val="both"/>
        <w:rPr>
          <w:lang w:val="en-GB"/>
        </w:rPr>
      </w:pPr>
      <w:r w:rsidRPr="002A71BA">
        <w:rPr>
          <w:lang w:val="en-GB"/>
        </w:rPr>
        <w:lastRenderedPageBreak/>
        <w:t>In the meantime, however, Catholics were already marking out their own territory in the context of the Counter-Reformation by deliberately rejecting the new science and the discourse that went with it. Scholasticism was reinstated as the official intellectual method of the Catholic Church by the Council of Trent of 1545-1563 (</w:t>
      </w:r>
      <w:proofErr w:type="spellStart"/>
      <w:r w:rsidRPr="002A71BA">
        <w:rPr>
          <w:lang w:val="en-GB"/>
        </w:rPr>
        <w:t>Mullett</w:t>
      </w:r>
      <w:proofErr w:type="spellEnd"/>
      <w:r w:rsidRPr="002A71BA">
        <w:rPr>
          <w:lang w:val="en-GB"/>
        </w:rPr>
        <w:t xml:space="preserve">, 1999:49; </w:t>
      </w:r>
      <w:proofErr w:type="spellStart"/>
      <w:r w:rsidRPr="002A71BA">
        <w:rPr>
          <w:lang w:val="en-GB"/>
        </w:rPr>
        <w:t>Küng</w:t>
      </w:r>
      <w:proofErr w:type="spellEnd"/>
      <w:r w:rsidRPr="002A71BA">
        <w:rPr>
          <w:lang w:val="en-GB"/>
        </w:rPr>
        <w:t xml:space="preserve">, 2002:147) and disseminated about the globe by the Jesuits in their extensive network of schools and universities. Consequently, classical rhetoric continued to be taught long after it had been abandoned in the Protestant North. Of the three styles available, it was the </w:t>
      </w:r>
      <w:proofErr w:type="spellStart"/>
      <w:r w:rsidRPr="002A71BA">
        <w:rPr>
          <w:lang w:val="en-GB"/>
        </w:rPr>
        <w:t>Ciceronian</w:t>
      </w:r>
      <w:proofErr w:type="spellEnd"/>
      <w:r w:rsidRPr="002A71BA">
        <w:rPr>
          <w:lang w:val="en-GB"/>
        </w:rPr>
        <w:t xml:space="preserve"> High Style that was favoured by the Soldiers of Christ (Conley, 1990: 154; Meyer et al.</w:t>
      </w:r>
      <w:r>
        <w:rPr>
          <w:lang w:val="en-GB"/>
        </w:rPr>
        <w:t>,</w:t>
      </w:r>
      <w:r w:rsidRPr="002A71BA">
        <w:rPr>
          <w:lang w:val="en-GB"/>
        </w:rPr>
        <w:t xml:space="preserve"> 2002: 143-145). This was partly because the Jesuits were concerned with effective persuasion (their mission was, of course, to seduce people back to the Catholic fold), for which the High Style, with its emphasis upon the emotive and aesthetic aspects of language, was a more effective tool. But it also served as a marker of identity, the verbal equivalent of the elaborate Baroque style in art and architecture. </w:t>
      </w:r>
    </w:p>
    <w:p w:rsidR="000176BE" w:rsidRPr="002A71BA" w:rsidRDefault="000176BE" w:rsidP="009B4854">
      <w:pPr>
        <w:spacing w:after="100" w:afterAutospacing="1" w:line="360" w:lineRule="auto"/>
        <w:jc w:val="both"/>
        <w:rPr>
          <w:lang w:val="en-GB"/>
        </w:rPr>
      </w:pPr>
      <w:r w:rsidRPr="002A71BA">
        <w:rPr>
          <w:lang w:val="en-GB"/>
        </w:rPr>
        <w:t xml:space="preserve">In </w:t>
      </w:r>
      <w:smartTag w:uri="urn:schemas-microsoft-com:office:smarttags" w:element="country-region">
        <w:r w:rsidRPr="002A71BA">
          <w:rPr>
            <w:lang w:val="en-GB"/>
          </w:rPr>
          <w:t>Spain</w:t>
        </w:r>
      </w:smartTag>
      <w:r w:rsidRPr="002A71BA">
        <w:rPr>
          <w:lang w:val="en-GB"/>
        </w:rPr>
        <w:t xml:space="preserve">, </w:t>
      </w:r>
      <w:smartTag w:uri="urn:schemas-microsoft-com:office:smarttags" w:element="country-region">
        <w:r w:rsidRPr="002A71BA">
          <w:rPr>
            <w:lang w:val="en-GB"/>
          </w:rPr>
          <w:t>Portugal</w:t>
        </w:r>
      </w:smartTag>
      <w:r w:rsidRPr="002A71BA">
        <w:rPr>
          <w:lang w:val="en-GB"/>
        </w:rPr>
        <w:t xml:space="preserve"> and </w:t>
      </w:r>
      <w:smartTag w:uri="urn:schemas-microsoft-com:office:smarttags" w:element="country-region">
        <w:smartTag w:uri="urn:schemas-microsoft-com:office:smarttags" w:element="place">
          <w:r w:rsidRPr="002A71BA">
            <w:rPr>
              <w:lang w:val="en-GB"/>
            </w:rPr>
            <w:t>Italy</w:t>
          </w:r>
        </w:smartTag>
      </w:smartTag>
      <w:r w:rsidRPr="002A71BA">
        <w:rPr>
          <w:lang w:val="en-GB"/>
        </w:rPr>
        <w:t>, the powerful presence of the Catholic Church ensured that this humanistic orientation remained central to the education system until the second half of the 20</w:t>
      </w:r>
      <w:r w:rsidRPr="002A71BA">
        <w:rPr>
          <w:vertAlign w:val="superscript"/>
          <w:lang w:val="en-GB"/>
        </w:rPr>
        <w:t>th</w:t>
      </w:r>
      <w:r w:rsidRPr="002A71BA">
        <w:rPr>
          <w:lang w:val="en-GB"/>
        </w:rPr>
        <w:t xml:space="preserve"> century. This naturally had repercussions on the discourse that was favoured in the academy. Instead of the terse straightforward style that native English speakers take so much for granted, students were (and indeed still are) taught to compose long elaborate sentences with complex subordination, to favour erudite diction over demotic, and pepper their texts with figures of speech designed to create particular effects in the reader. In accordance with the Classical tradition from which this orientation derives, verbal copiousness and complexity are actually perceived as signs of intellectual sophistication, and students that do not display such virtuosity are penalized as incompetent novices.</w:t>
      </w:r>
    </w:p>
    <w:p w:rsidR="000176BE" w:rsidRPr="002A71BA" w:rsidRDefault="000176BE" w:rsidP="009B4854">
      <w:pPr>
        <w:spacing w:after="100" w:afterAutospacing="1" w:line="360" w:lineRule="auto"/>
        <w:jc w:val="both"/>
        <w:rPr>
          <w:lang w:val="en-GB"/>
        </w:rPr>
      </w:pPr>
      <w:r w:rsidRPr="002A71BA">
        <w:rPr>
          <w:lang w:val="en-GB"/>
        </w:rPr>
        <w:t xml:space="preserve">This naturally raises serious problems for the translator working into English. Technically, it means the splitting-up of long sentences and the replacement of very complex subordination by simpler coordinating structures; the restructuring of paragraphs to ensure that the main theme is stated clearly at the outset (rather than appearing at the end or embedded somewhere in the middle within a mass of circumstantial information); the elimination of redundancy, and of emotive or poetic features; and the replacement of high-flown vocabulary with more straightforward </w:t>
      </w:r>
      <w:r w:rsidRPr="002A71BA">
        <w:rPr>
          <w:lang w:val="en-GB"/>
        </w:rPr>
        <w:lastRenderedPageBreak/>
        <w:t xml:space="preserve">equivalents. Ideologically, however, it implies reformulating the ideas in accordance with a different philosophical framework, or in other words, the effective substitution of one paradigm of knowledge with another. </w:t>
      </w:r>
    </w:p>
    <w:p w:rsidR="000176BE" w:rsidRPr="002A71BA" w:rsidRDefault="000176BE" w:rsidP="009B4854">
      <w:pPr>
        <w:spacing w:after="100" w:afterAutospacing="1" w:line="360" w:lineRule="auto"/>
        <w:jc w:val="both"/>
        <w:rPr>
          <w:lang w:val="en-GB"/>
        </w:rPr>
      </w:pPr>
      <w:r w:rsidRPr="002A71BA">
        <w:rPr>
          <w:lang w:val="en-GB"/>
        </w:rPr>
        <w:t xml:space="preserve">It is in such situations that mediation skills are particularly necessary. If the translator understands that this is in fact another scholarly discourse based on a quite different epistemological premise to that underpinning English academic discourse (EAD), she will be less ready to blithely dismiss such prose as “bad writing” (an attitude that is not only condescending, but may also come across as ignorant to established NNES academics). She will also be in a position to negotiate some kind of a compromise between the author and the journal’s editors and referees, using her cultural knowledge to persuade each party of the merits of the other's point of view. If successful, she may help to open up the journal's editorial policy a little to outside influences. If not, the price may ultimately be paid by herself and her own professional reputation. </w:t>
      </w:r>
    </w:p>
    <w:p w:rsidR="000176BE" w:rsidRPr="002A71BA" w:rsidRDefault="000176BE" w:rsidP="009B4854">
      <w:pPr>
        <w:spacing w:after="100" w:afterAutospacing="1" w:line="360" w:lineRule="auto"/>
        <w:jc w:val="both"/>
        <w:rPr>
          <w:rFonts w:ascii="Arial" w:hAnsi="Arial" w:cs="Arial"/>
          <w:b/>
          <w:i/>
          <w:lang w:val="en-GB"/>
        </w:rPr>
      </w:pPr>
      <w:r w:rsidRPr="002A71BA">
        <w:rPr>
          <w:rFonts w:ascii="Arial" w:hAnsi="Arial" w:cs="Arial"/>
          <w:b/>
          <w:i/>
          <w:lang w:val="en-GB"/>
        </w:rPr>
        <w:t>Identity issues</w:t>
      </w:r>
    </w:p>
    <w:p w:rsidR="000176BE" w:rsidRPr="002A71BA" w:rsidRDefault="000176BE" w:rsidP="009B4854">
      <w:pPr>
        <w:spacing w:after="100" w:afterAutospacing="1" w:line="360" w:lineRule="auto"/>
        <w:jc w:val="both"/>
        <w:rPr>
          <w:lang w:val="en-GB"/>
        </w:rPr>
      </w:pPr>
      <w:r w:rsidRPr="002A71BA">
        <w:rPr>
          <w:lang w:val="en-GB"/>
        </w:rPr>
        <w:t>Discourse also has an identity-marking function that has to be negotiated very sensitively by the translator. We have already seen how Protestants and Catholics espoused different writing styles in the context of the Reformation and Counter-Reformation as a corollary of their different attitudes to knowledge and language. A very similar process occurs in the academic context with each discipline, and even sub-discipline, marking its identity through the acceptability or otherwise of particular discourse features (Hyland</w:t>
      </w:r>
      <w:r>
        <w:rPr>
          <w:lang w:val="en-GB"/>
        </w:rPr>
        <w:t>,</w:t>
      </w:r>
      <w:r w:rsidRPr="002A71BA">
        <w:rPr>
          <w:lang w:val="en-GB"/>
        </w:rPr>
        <w:t xml:space="preserve"> 2000). </w:t>
      </w:r>
    </w:p>
    <w:p w:rsidR="000176BE" w:rsidRPr="002A71BA" w:rsidRDefault="000176BE" w:rsidP="009B4854">
      <w:pPr>
        <w:spacing w:after="100" w:afterAutospacing="1" w:line="360" w:lineRule="auto"/>
        <w:jc w:val="both"/>
        <w:rPr>
          <w:lang w:val="en-GB"/>
        </w:rPr>
      </w:pPr>
      <w:r w:rsidRPr="002A71BA">
        <w:rPr>
          <w:lang w:val="en-GB"/>
        </w:rPr>
        <w:t xml:space="preserve">While disciplinary differences within English are by no means as divisive as those that separate EAD from the Romance scholarly style, they are sufficiently marked to require attention from the translator. Indeed, it has been asserted that academic success depends largely upon convincing a particular </w:t>
      </w:r>
      <w:r w:rsidRPr="002A71BA">
        <w:rPr>
          <w:i/>
          <w:lang w:val="en-GB"/>
        </w:rPr>
        <w:t>discourse community</w:t>
      </w:r>
      <w:r w:rsidRPr="002A71BA">
        <w:rPr>
          <w:lang w:val="en-GB"/>
        </w:rPr>
        <w:t xml:space="preserve"> of one's credibility as a player, which, to a large extent, is determined by one’s ability to handle the discourse. As Hyland (2000, p.17) points out, "members must present a narrative that is perceived by the community as persuasive both in terms of the propositions that the writer sets out and the credibility of the persona he or she seeks to convey".</w:t>
      </w:r>
    </w:p>
    <w:p w:rsidR="000176BE" w:rsidRPr="002A71BA" w:rsidRDefault="000176BE" w:rsidP="009B4854">
      <w:pPr>
        <w:spacing w:after="100" w:afterAutospacing="1" w:line="360" w:lineRule="auto"/>
        <w:jc w:val="both"/>
        <w:rPr>
          <w:lang w:val="en-GB"/>
        </w:rPr>
      </w:pPr>
      <w:r w:rsidRPr="002A71BA">
        <w:rPr>
          <w:lang w:val="en-GB"/>
        </w:rPr>
        <w:lastRenderedPageBreak/>
        <w:t xml:space="preserve">At the purely superficial level, this will involve making the right choices with regard to issues such as: lexis (each discipline and sub-discipline will have its own terminology that needs to be deployed with confidence); the use of personal vs. impersonal forms (Bennett 2009, p.48-50); citation and referencing practices (Hyland 1999a; 2000, p.20-40) and stance (Hyland 1999b, p.100-122; see below). However, these are not just cosmetic features. Once again, underlying them will be a whole ideology that expresses the community's attitudes and assumptions about the subject of study, the possibility or otherwise of being objective about it, the relationship of language to reality, and the nature of things in general. By adopting the discourse, the author is implicitly adhering to these values and making a bid for membership of the community. </w:t>
      </w:r>
    </w:p>
    <w:p w:rsidR="000176BE" w:rsidRPr="002A71BA" w:rsidRDefault="000176BE" w:rsidP="009B4854">
      <w:pPr>
        <w:spacing w:after="100" w:afterAutospacing="1" w:line="360" w:lineRule="auto"/>
        <w:jc w:val="both"/>
        <w:rPr>
          <w:lang w:val="en-GB"/>
        </w:rPr>
      </w:pPr>
      <w:r w:rsidRPr="002A71BA">
        <w:rPr>
          <w:lang w:val="en-GB"/>
        </w:rPr>
        <w:t xml:space="preserve">To handle such matters effectively, the translator will of course need a certain amount of domain knowledge, and there are some that </w:t>
      </w:r>
      <w:r>
        <w:rPr>
          <w:lang w:val="en-GB"/>
        </w:rPr>
        <w:t>claim</w:t>
      </w:r>
      <w:r w:rsidRPr="002A71BA">
        <w:rPr>
          <w:lang w:val="en-GB"/>
        </w:rPr>
        <w:t xml:space="preserve"> that specialist discourses cannot be acquired without long-term exposure to the field. I would argue, however, that a confident language professional with experience in general EAD should be able to acquire that knowledge within a short time by perusing and analysing the relevant journals online. Indeed, in my experience, the most serious problems are caused not by defective specialist knowledge, but by a lack of overlap between disciplinary ideologies in the source and target cultures. For example, many Portuguese social historians have been influenced by the </w:t>
      </w:r>
      <w:smartTag w:uri="urn:schemas-microsoft-com:office:smarttags" w:element="place">
        <w:smartTag w:uri="urn:schemas-microsoft-com:office:smarttags" w:element="PlaceName">
          <w:r w:rsidRPr="002A71BA">
            <w:rPr>
              <w:lang w:val="en-GB"/>
            </w:rPr>
            <w:t>French</w:t>
          </w:r>
        </w:smartTag>
        <w:r w:rsidRPr="002A71BA">
          <w:rPr>
            <w:lang w:val="en-GB"/>
          </w:rPr>
          <w:t xml:space="preserve"> </w:t>
        </w:r>
        <w:proofErr w:type="spellStart"/>
        <w:smartTag w:uri="urn:schemas-microsoft-com:office:smarttags" w:element="PlaceName">
          <w:r w:rsidRPr="002A71BA">
            <w:rPr>
              <w:lang w:val="en-GB"/>
            </w:rPr>
            <w:t>Annales</w:t>
          </w:r>
        </w:smartTag>
        <w:proofErr w:type="spellEnd"/>
        <w:r w:rsidRPr="002A71BA">
          <w:rPr>
            <w:lang w:val="en-GB"/>
          </w:rPr>
          <w:t xml:space="preserve"> </w:t>
        </w:r>
        <w:smartTag w:uri="urn:schemas-microsoft-com:office:smarttags" w:element="PlaceType">
          <w:r w:rsidRPr="002A71BA">
            <w:rPr>
              <w:lang w:val="en-GB"/>
            </w:rPr>
            <w:t>School</w:t>
          </w:r>
        </w:smartTag>
      </w:smartTag>
      <w:r w:rsidRPr="002A71BA">
        <w:rPr>
          <w:lang w:val="en-GB"/>
        </w:rPr>
        <w:t xml:space="preserve"> of historiography, which employs a very distinctive discourse, quite alien to that used by most British historians. It is thus inherently problematic to consider submitting an article that takes this approach to a mainstream British or American journal (here the translator might suggest seeking a more specialized journal that was sympathetic to the author’s purpose, or even to aim for a French-language one instead). </w:t>
      </w:r>
    </w:p>
    <w:p w:rsidR="000176BE" w:rsidRPr="002A71BA" w:rsidRDefault="000176BE" w:rsidP="009B4854">
      <w:pPr>
        <w:spacing w:after="100" w:afterAutospacing="1" w:line="360" w:lineRule="auto"/>
        <w:jc w:val="both"/>
        <w:rPr>
          <w:lang w:val="en-GB"/>
        </w:rPr>
      </w:pPr>
      <w:r w:rsidRPr="002A71BA">
        <w:rPr>
          <w:lang w:val="en-GB"/>
        </w:rPr>
        <w:t xml:space="preserve">In addition to disciplinary identity, authors will also wish to signal aspects of their own individual identity in their discourse, the socially-defined persona that is known in linguistics as </w:t>
      </w:r>
      <w:r w:rsidRPr="002A71BA">
        <w:rPr>
          <w:i/>
          <w:lang w:val="en-GB"/>
        </w:rPr>
        <w:t>stance</w:t>
      </w:r>
      <w:r w:rsidRPr="002A71BA">
        <w:rPr>
          <w:lang w:val="en-GB"/>
        </w:rPr>
        <w:t xml:space="preserve"> (Hyland 1999b; 2000, p.104-131). This involves communicating qualities like “integrity, credibility, involvement, and a relationship to their subject matter and their readers” (</w:t>
      </w:r>
      <w:r>
        <w:rPr>
          <w:lang w:val="en-GB"/>
        </w:rPr>
        <w:t>Hyland, 2000, p.</w:t>
      </w:r>
      <w:r w:rsidRPr="002A71BA">
        <w:rPr>
          <w:lang w:val="en-GB"/>
        </w:rPr>
        <w:t xml:space="preserve">101), realized in discourse through features such as hedgers and boosters, attitude markers, relational markers and person markers (Idem 103-4). As different languages do not necessarily use </w:t>
      </w:r>
      <w:r w:rsidRPr="002A71BA">
        <w:rPr>
          <w:lang w:val="en-GB"/>
        </w:rPr>
        <w:lastRenderedPageBreak/>
        <w:t xml:space="preserve">equivalent surface structures to express these, it is necessary to translate them carefully, balancing them against other discourse requirements (for example, the Romance languages typically use rather verbose framing devices to express epistemic modality rather than the modals and adverbials preferred in English, which can cause sentences to become very longwinded and lose impact if they are translated literally). </w:t>
      </w:r>
    </w:p>
    <w:p w:rsidR="000176BE" w:rsidRPr="002A71BA" w:rsidRDefault="000176BE" w:rsidP="009B4854">
      <w:pPr>
        <w:spacing w:after="100" w:afterAutospacing="1" w:line="360" w:lineRule="auto"/>
        <w:jc w:val="both"/>
        <w:rPr>
          <w:lang w:val="en-GB"/>
        </w:rPr>
      </w:pPr>
      <w:r w:rsidRPr="002A71BA">
        <w:rPr>
          <w:lang w:val="en-GB"/>
        </w:rPr>
        <w:t xml:space="preserve">Once again, there are aspects of stance that are culture-specific. For example, the </w:t>
      </w:r>
      <w:proofErr w:type="spellStart"/>
      <w:r w:rsidRPr="002A71BA">
        <w:rPr>
          <w:lang w:val="en-GB"/>
        </w:rPr>
        <w:t>anglophone</w:t>
      </w:r>
      <w:proofErr w:type="spellEnd"/>
      <w:r w:rsidRPr="002A71BA">
        <w:rPr>
          <w:lang w:val="en-GB"/>
        </w:rPr>
        <w:t xml:space="preserve"> tendency to be very combative in academic writing is not necessarily valued by other cultures, and some NNES authors prefer to adopt a collaborative or deferential attitude towards authority as a matter of personal style (</w:t>
      </w:r>
      <w:proofErr w:type="spellStart"/>
      <w:r w:rsidRPr="002A71BA">
        <w:rPr>
          <w:lang w:val="en-GB"/>
        </w:rPr>
        <w:t>Canagarajah</w:t>
      </w:r>
      <w:proofErr w:type="spellEnd"/>
      <w:r>
        <w:rPr>
          <w:lang w:val="en-GB"/>
        </w:rPr>
        <w:t>,</w:t>
      </w:r>
      <w:r w:rsidRPr="002A71BA">
        <w:rPr>
          <w:lang w:val="en-GB"/>
        </w:rPr>
        <w:t xml:space="preserve"> (2002b, p.73). Others, on the other hand, may deliberately employ an inflated tone to signal status and erudition. As these are very personal issues, the translator once more has to negotiate them with care, pointing out how they may be misconstrued by the target readership and attempting to find a form that transmits the desired effect in English. </w:t>
      </w:r>
    </w:p>
    <w:p w:rsidR="000176BE" w:rsidRPr="002A71BA" w:rsidRDefault="000176BE" w:rsidP="009B4854">
      <w:pPr>
        <w:spacing w:after="100" w:afterAutospacing="1" w:line="360" w:lineRule="auto"/>
        <w:jc w:val="both"/>
        <w:rPr>
          <w:lang w:val="en-GB"/>
        </w:rPr>
      </w:pPr>
      <w:r w:rsidRPr="002A71BA">
        <w:rPr>
          <w:rFonts w:ascii="Arial" w:hAnsi="Arial" w:cs="Arial"/>
          <w:b/>
          <w:lang w:val="en-GB"/>
        </w:rPr>
        <w:t xml:space="preserve">The unequal relationship </w:t>
      </w:r>
    </w:p>
    <w:p w:rsidR="000176BE" w:rsidRPr="002A71BA" w:rsidRDefault="000176BE" w:rsidP="009B4854">
      <w:pPr>
        <w:spacing w:after="100" w:afterAutospacing="1" w:line="360" w:lineRule="auto"/>
        <w:jc w:val="both"/>
        <w:rPr>
          <w:lang w:val="en-GB"/>
        </w:rPr>
      </w:pPr>
      <w:r w:rsidRPr="002A71BA">
        <w:rPr>
          <w:lang w:val="en-GB"/>
        </w:rPr>
        <w:t xml:space="preserve">The asymmetry that presently exists between English and other languages in the academic domain is the result of a process of linguistic colonization that has been going on for some four or five hundred years. The discourse that was forged by the English scientists of the 17th century gradually gained status until it had usurped the elaborate style of the Scholastics as the prestige discourse of the academy. It then proceeded to colonize first neighbouring and then more distant disciplines until it became what </w:t>
      </w:r>
      <w:proofErr w:type="spellStart"/>
      <w:r w:rsidRPr="002A71BA">
        <w:rPr>
          <w:lang w:val="en-GB"/>
        </w:rPr>
        <w:t>Halliday</w:t>
      </w:r>
      <w:proofErr w:type="spellEnd"/>
      <w:r w:rsidRPr="002A71BA">
        <w:rPr>
          <w:lang w:val="en-GB"/>
        </w:rPr>
        <w:t xml:space="preserve"> &amp; Martin (1993</w:t>
      </w:r>
      <w:r>
        <w:rPr>
          <w:lang w:val="en-GB"/>
        </w:rPr>
        <w:t>, p.</w:t>
      </w:r>
      <w:r w:rsidRPr="002A71BA">
        <w:rPr>
          <w:lang w:val="en-GB"/>
        </w:rPr>
        <w:t xml:space="preserve">84) call "the discourse of modernity", used whenever factuality is asserted and authority claimed. Today, even the humanities, in English, employ a style that is structurally indistinguishable from that of the sciences and based on the same epistemological premises. According to </w:t>
      </w:r>
      <w:proofErr w:type="spellStart"/>
      <w:r w:rsidRPr="002A71BA">
        <w:rPr>
          <w:lang w:val="en-GB"/>
        </w:rPr>
        <w:t>Halliday</w:t>
      </w:r>
      <w:proofErr w:type="spellEnd"/>
      <w:r w:rsidRPr="002A71BA">
        <w:rPr>
          <w:lang w:val="en-GB"/>
        </w:rPr>
        <w:t xml:space="preserve"> &amp; Martin (1993, p.220), there is “an essential continuity between humanities and science as far as interpreting the world is concerned”, an observation that was borne out by a study of the academic style manuals on the market (Bennett</w:t>
      </w:r>
      <w:r>
        <w:rPr>
          <w:lang w:val="en-GB"/>
        </w:rPr>
        <w:t>,</w:t>
      </w:r>
      <w:r w:rsidRPr="002A71BA">
        <w:rPr>
          <w:lang w:val="en-GB"/>
        </w:rPr>
        <w:t xml:space="preserve"> 2009). </w:t>
      </w:r>
    </w:p>
    <w:p w:rsidR="000176BE" w:rsidRPr="002A71BA" w:rsidRDefault="000176BE" w:rsidP="009B4854">
      <w:pPr>
        <w:spacing w:after="100" w:afterAutospacing="1" w:line="360" w:lineRule="auto"/>
        <w:jc w:val="both"/>
        <w:rPr>
          <w:lang w:val="en-GB"/>
        </w:rPr>
      </w:pPr>
      <w:r w:rsidRPr="002A71BA">
        <w:rPr>
          <w:lang w:val="en-GB"/>
        </w:rPr>
        <w:t xml:space="preserve">However, the remarkable success of this discourse cannot be attributed entirely or even principally to its explanatory or heuristic potential. It was the practical applications of the new science in the fields of technology and industry that caused it </w:t>
      </w:r>
      <w:r w:rsidRPr="002A71BA">
        <w:rPr>
          <w:lang w:val="en-GB"/>
        </w:rPr>
        <w:lastRenderedPageBreak/>
        <w:t xml:space="preserve">to become inextricably associated with capitalism and therefore wealth. Today the discourse is so deeply enmeshed with the power structures of the modern world that it is a major source of </w:t>
      </w:r>
      <w:r w:rsidRPr="002A71BA">
        <w:rPr>
          <w:i/>
          <w:lang w:val="en-GB"/>
        </w:rPr>
        <w:t>symbolic capital</w:t>
      </w:r>
      <w:r w:rsidRPr="002A71BA">
        <w:rPr>
          <w:lang w:val="en-GB"/>
        </w:rPr>
        <w:t xml:space="preserve"> (Bourdieu</w:t>
      </w:r>
      <w:r>
        <w:rPr>
          <w:lang w:val="en-GB"/>
        </w:rPr>
        <w:t>,</w:t>
      </w:r>
      <w:r w:rsidRPr="002A71BA">
        <w:rPr>
          <w:lang w:val="en-GB"/>
        </w:rPr>
        <w:t xml:space="preserve"> 1991). This, of course, explains the huge demand for language industries such as translation, editing and the teaching of English for academic purposes.</w:t>
      </w:r>
    </w:p>
    <w:p w:rsidR="000176BE" w:rsidRPr="002A71BA" w:rsidRDefault="000176BE" w:rsidP="009B4854">
      <w:pPr>
        <w:spacing w:after="100" w:afterAutospacing="1" w:line="360" w:lineRule="auto"/>
        <w:jc w:val="both"/>
        <w:rPr>
          <w:lang w:val="en-GB"/>
        </w:rPr>
      </w:pPr>
      <w:r w:rsidRPr="002A71BA">
        <w:rPr>
          <w:lang w:val="en-GB"/>
        </w:rPr>
        <w:t xml:space="preserve">Today this discourse has moved beyond the borders of English and is waging war upon the traditional discourses of other cultures. Most European languages have already developed a scientific discourse that is calqued upon English and is largely indistinguishable from it. And even the traditional humanities discourses seem now to be in retreat as younger academics actively choose to adopt a more straightforward “modern” style in their writings (see Bennett [2010a, 2011, </w:t>
      </w:r>
      <w:r w:rsidR="00916C0E">
        <w:rPr>
          <w:lang w:val="en-GB"/>
        </w:rPr>
        <w:t>2012</w:t>
      </w:r>
      <w:r w:rsidRPr="002A71BA">
        <w:rPr>
          <w:lang w:val="en-GB"/>
        </w:rPr>
        <w:t xml:space="preserve">] for details of this process in Portuguese, and </w:t>
      </w:r>
      <w:proofErr w:type="spellStart"/>
      <w:r w:rsidRPr="002A71BA">
        <w:rPr>
          <w:lang w:val="en-GB"/>
        </w:rPr>
        <w:t>Phillipson</w:t>
      </w:r>
      <w:proofErr w:type="spellEnd"/>
      <w:r w:rsidRPr="002A71BA">
        <w:rPr>
          <w:lang w:val="en-GB"/>
        </w:rPr>
        <w:t xml:space="preserve"> [1992], </w:t>
      </w:r>
      <w:proofErr w:type="spellStart"/>
      <w:r w:rsidRPr="002A71BA">
        <w:rPr>
          <w:lang w:val="en-GB"/>
        </w:rPr>
        <w:t>Pennycook</w:t>
      </w:r>
      <w:proofErr w:type="spellEnd"/>
      <w:r w:rsidRPr="002A71BA">
        <w:rPr>
          <w:lang w:val="en-GB"/>
        </w:rPr>
        <w:t xml:space="preserve"> [1994] and Swales [1997] on linguistic imperialism in general). </w:t>
      </w:r>
    </w:p>
    <w:p w:rsidR="000176BE" w:rsidRPr="002A71BA" w:rsidRDefault="000176BE" w:rsidP="009B4854">
      <w:pPr>
        <w:spacing w:after="100" w:afterAutospacing="1" w:line="360" w:lineRule="auto"/>
        <w:jc w:val="both"/>
        <w:rPr>
          <w:lang w:val="en-GB"/>
        </w:rPr>
      </w:pPr>
      <w:r w:rsidRPr="002A71BA">
        <w:rPr>
          <w:lang w:val="en-GB"/>
        </w:rPr>
        <w:t xml:space="preserve">Even more seriously, some languages are actually losing their academic registers as more and more of their academic transactions take place entirely in English — a process known as </w:t>
      </w:r>
      <w:r w:rsidRPr="002A71BA">
        <w:rPr>
          <w:i/>
          <w:lang w:val="en-GB"/>
        </w:rPr>
        <w:t>linguistic curtailment</w:t>
      </w:r>
      <w:r w:rsidRPr="002A71BA">
        <w:rPr>
          <w:lang w:val="en-GB"/>
        </w:rPr>
        <w:t xml:space="preserve"> (</w:t>
      </w:r>
      <w:proofErr w:type="spellStart"/>
      <w:r w:rsidRPr="002A71BA">
        <w:rPr>
          <w:rFonts w:eastAsia="AdvSTP_PSTimR"/>
          <w:lang w:val="en-GB"/>
        </w:rPr>
        <w:t>Pennycook</w:t>
      </w:r>
      <w:proofErr w:type="spellEnd"/>
      <w:r w:rsidRPr="002A71BA">
        <w:rPr>
          <w:rFonts w:eastAsia="AdvSTP_PSTimR"/>
          <w:lang w:val="en-GB"/>
        </w:rPr>
        <w:t xml:space="preserve"> 1994, p.13-14). Concern about the ideological implications of this is now being manifested in a number of languages and domains (see, for example, </w:t>
      </w:r>
      <w:proofErr w:type="spellStart"/>
      <w:r w:rsidRPr="002A71BA">
        <w:rPr>
          <w:rFonts w:eastAsia="AdvSTP_PSTimR"/>
          <w:i/>
          <w:lang w:val="en-GB"/>
        </w:rPr>
        <w:t>Ibérica</w:t>
      </w:r>
      <w:proofErr w:type="spellEnd"/>
      <w:r w:rsidRPr="002A71BA">
        <w:rPr>
          <w:rFonts w:eastAsia="AdvSTP_PSTimR"/>
          <w:i/>
          <w:lang w:val="en-GB"/>
        </w:rPr>
        <w:t xml:space="preserve"> 22, 2011</w:t>
      </w:r>
      <w:r w:rsidRPr="002A71BA">
        <w:rPr>
          <w:lang w:val="en-GB"/>
        </w:rPr>
        <w:t>,</w:t>
      </w:r>
      <w:r w:rsidRPr="002A71BA">
        <w:rPr>
          <w:rFonts w:eastAsia="AdvSTP_PSTimR"/>
          <w:lang w:val="en-GB"/>
        </w:rPr>
        <w:t xml:space="preserve"> devoted exclusively to that phenomenon in Scandinavian contexts). </w:t>
      </w:r>
    </w:p>
    <w:p w:rsidR="000176BE" w:rsidRPr="002A71BA" w:rsidRDefault="000176BE" w:rsidP="009B4854">
      <w:pPr>
        <w:spacing w:after="100" w:afterAutospacing="1" w:line="360" w:lineRule="auto"/>
        <w:jc w:val="both"/>
        <w:rPr>
          <w:lang w:val="en-GB"/>
        </w:rPr>
      </w:pPr>
      <w:r w:rsidRPr="002A71BA">
        <w:rPr>
          <w:rFonts w:eastAsia="AdvSTP_PSTimR"/>
          <w:lang w:val="en-GB"/>
        </w:rPr>
        <w:t xml:space="preserve">Therefore, we cannot assume that all NNES authors are going to be entirely positive about the hegemony of English. Older academics, in particular, may have received their education at a time when mastery of English was not as essential as it is now and acquired their status on the basis of works published in other languages. In such cases, the imposition to publish in English may well be resented. This is clearly illustrated by some of the responses given in a survey of Portuguese researchers carried out in 2002 and 2008 (Bennett 2010b; 2011, p.75-116) in which </w:t>
      </w:r>
      <w:r w:rsidRPr="002A71BA">
        <w:rPr>
          <w:lang w:val="en-GB"/>
        </w:rPr>
        <w:t xml:space="preserve">EAD is frequently described as “less elegant” or “less refined” than Portuguese, with a “rigid structure” and “impoverished vocabulary”, and where the experience of colonization is perceived by many in terms of constraint and entrapment (“we are becoming trapped in the Anglo-Saxon worldview”; “our ideas are limited by the conceptual structure of the English language”). </w:t>
      </w:r>
    </w:p>
    <w:p w:rsidR="000176BE" w:rsidRPr="002A71BA" w:rsidRDefault="000176BE" w:rsidP="009B4854">
      <w:pPr>
        <w:spacing w:after="100" w:afterAutospacing="1" w:line="360" w:lineRule="auto"/>
        <w:jc w:val="both"/>
        <w:rPr>
          <w:lang w:val="en-GB"/>
        </w:rPr>
      </w:pPr>
      <w:r w:rsidRPr="002A71BA">
        <w:rPr>
          <w:lang w:val="en-GB"/>
        </w:rPr>
        <w:lastRenderedPageBreak/>
        <w:t>In such situations, the translator's role as mediator becomes particularly important. She needs to be able to explain to the author why certain formulations are more acceptable in English than others without seeming to subscribe unequivocally to the values encoded in them, and to show sympathy in the face of his epistemological predicament. Indeed, such situations may cause considerable distress. As I have tried to argue here, the process of translation into English may be experienced by authors as a form of cultural colonization that implies "the imposition of new 'mental structures'" (</w:t>
      </w:r>
      <w:proofErr w:type="spellStart"/>
      <w:r w:rsidRPr="002A71BA">
        <w:rPr>
          <w:lang w:val="en-GB"/>
        </w:rPr>
        <w:t>Phillipson</w:t>
      </w:r>
      <w:proofErr w:type="spellEnd"/>
      <w:r w:rsidRPr="002A71BA">
        <w:rPr>
          <w:lang w:val="en-GB"/>
        </w:rPr>
        <w:t xml:space="preserve"> 1992, p.166) and the concomitant destruction of the old. To a senior academic that has inhabited a particular worldview all his life, this must be rather like having one's house pulled down around one's ears.</w:t>
      </w:r>
    </w:p>
    <w:p w:rsidR="000176BE" w:rsidRPr="002A71BA" w:rsidRDefault="000176BE" w:rsidP="009B4854">
      <w:pPr>
        <w:spacing w:after="100" w:afterAutospacing="1" w:line="360" w:lineRule="auto"/>
        <w:jc w:val="both"/>
        <w:rPr>
          <w:lang w:val="en-GB"/>
        </w:rPr>
      </w:pPr>
    </w:p>
    <w:p w:rsidR="000176BE" w:rsidRPr="002A71BA" w:rsidRDefault="000176BE" w:rsidP="009B4854">
      <w:pPr>
        <w:spacing w:after="100" w:afterAutospacing="1" w:line="360" w:lineRule="auto"/>
        <w:jc w:val="both"/>
        <w:rPr>
          <w:rFonts w:ascii="Arial" w:hAnsi="Arial" w:cs="Arial"/>
          <w:b/>
          <w:sz w:val="28"/>
          <w:szCs w:val="28"/>
          <w:lang w:val="en-GB"/>
        </w:rPr>
      </w:pPr>
      <w:r w:rsidRPr="002A71BA">
        <w:rPr>
          <w:rFonts w:ascii="Arial" w:hAnsi="Arial" w:cs="Arial"/>
          <w:b/>
          <w:sz w:val="28"/>
          <w:szCs w:val="28"/>
          <w:lang w:val="en-GB"/>
        </w:rPr>
        <w:t>Conclusion</w:t>
      </w:r>
      <w:r w:rsidRPr="002A71BA">
        <w:rPr>
          <w:sz w:val="28"/>
          <w:szCs w:val="28"/>
          <w:lang w:val="en-GB"/>
        </w:rPr>
        <w:t xml:space="preserve"> </w:t>
      </w:r>
    </w:p>
    <w:p w:rsidR="000176BE" w:rsidRPr="002A71BA" w:rsidRDefault="000176BE" w:rsidP="009B4854">
      <w:pPr>
        <w:spacing w:after="100" w:afterAutospacing="1" w:line="360" w:lineRule="auto"/>
        <w:jc w:val="both"/>
        <w:rPr>
          <w:lang w:val="en-GB"/>
        </w:rPr>
      </w:pPr>
      <w:r w:rsidRPr="002A71BA">
        <w:rPr>
          <w:lang w:val="en-GB"/>
        </w:rPr>
        <w:t xml:space="preserve">The academic translator is the cultural mediator </w:t>
      </w:r>
      <w:r w:rsidRPr="002A71BA">
        <w:rPr>
          <w:i/>
          <w:lang w:val="en-GB"/>
        </w:rPr>
        <w:t>par excellence</w:t>
      </w:r>
      <w:r w:rsidRPr="002A71BA">
        <w:rPr>
          <w:lang w:val="en-GB"/>
        </w:rPr>
        <w:t xml:space="preserve">, being in the privileged position of having an in-depth knowledge of both cultures involved. This knowledge should be used not only to inform translation choices (producing a text that hopefully will not be rejected out of hand by target journals), but also to make both sides aware of the profound disjunctions that can exist between academic cultures. </w:t>
      </w:r>
    </w:p>
    <w:p w:rsidR="000176BE" w:rsidRPr="002A71BA" w:rsidRDefault="000176BE" w:rsidP="009B4854">
      <w:pPr>
        <w:spacing w:after="100" w:afterAutospacing="1" w:line="360" w:lineRule="auto"/>
        <w:jc w:val="both"/>
        <w:rPr>
          <w:lang w:val="en-GB"/>
        </w:rPr>
      </w:pPr>
      <w:r w:rsidRPr="002A71BA">
        <w:rPr>
          <w:lang w:val="en-GB"/>
        </w:rPr>
        <w:t xml:space="preserve">This chapter has focused upon the considerable discourse differences existing between English and the Romance cultures of </w:t>
      </w:r>
      <w:smartTag w:uri="urn:schemas-microsoft-com:office:smarttags" w:element="place">
        <w:r w:rsidRPr="002A71BA">
          <w:rPr>
            <w:lang w:val="en-GB"/>
          </w:rPr>
          <w:t>Southern Europe</w:t>
        </w:r>
      </w:smartTag>
      <w:r w:rsidRPr="002A71BA">
        <w:rPr>
          <w:lang w:val="en-GB"/>
        </w:rPr>
        <w:t xml:space="preserve">. I have not even touched upon the much greater differences that must surely exist with relation to more distant cultures, such as those of Asia and the </w:t>
      </w:r>
      <w:smartTag w:uri="urn:schemas-microsoft-com:office:smarttags" w:element="place">
        <w:r w:rsidRPr="002A71BA">
          <w:rPr>
            <w:lang w:val="en-GB"/>
          </w:rPr>
          <w:t>Far East</w:t>
        </w:r>
      </w:smartTag>
      <w:r w:rsidRPr="002A71BA">
        <w:rPr>
          <w:lang w:val="en-GB"/>
        </w:rPr>
        <w:t xml:space="preserve">. When those cultures have long intellectual traditions of their own (as is the case of </w:t>
      </w:r>
      <w:smartTag w:uri="urn:schemas-microsoft-com:office:smarttags" w:element="country-region">
        <w:r w:rsidRPr="002A71BA">
          <w:rPr>
            <w:lang w:val="en-GB"/>
          </w:rPr>
          <w:t>India</w:t>
        </w:r>
      </w:smartTag>
      <w:r w:rsidRPr="002A71BA">
        <w:rPr>
          <w:lang w:val="en-GB"/>
        </w:rPr>
        <w:t xml:space="preserve"> and </w:t>
      </w:r>
      <w:smartTag w:uri="urn:schemas-microsoft-com:office:smarttags" w:element="country-region">
        <w:smartTag w:uri="urn:schemas-microsoft-com:office:smarttags" w:element="place">
          <w:r w:rsidRPr="002A71BA">
            <w:rPr>
              <w:lang w:val="en-GB"/>
            </w:rPr>
            <w:t>China</w:t>
          </w:r>
        </w:smartTag>
      </w:smartTag>
      <w:r w:rsidRPr="002A71BA">
        <w:rPr>
          <w:lang w:val="en-GB"/>
        </w:rPr>
        <w:t xml:space="preserve">, for example), it is extremely short-sighted to write off rhetorical differences as mere incompetence. In such situations, the translator will have to be even more diligent about her role as cultural mediator. </w:t>
      </w:r>
    </w:p>
    <w:p w:rsidR="000176BE" w:rsidRPr="002A71BA" w:rsidRDefault="000176BE" w:rsidP="009B4854">
      <w:pPr>
        <w:spacing w:after="100" w:afterAutospacing="1" w:line="360" w:lineRule="auto"/>
        <w:jc w:val="both"/>
        <w:rPr>
          <w:lang w:val="en-GB"/>
        </w:rPr>
      </w:pPr>
      <w:r w:rsidRPr="002A71BA">
        <w:rPr>
          <w:lang w:val="en-GB"/>
        </w:rPr>
        <w:t xml:space="preserve">As we have seen, though, cultural dominance in the world depends less upon the truth value of a particular knowledge paradigm (for that is ultimately unknowable!) than upon the economic and political factors associated with it. For the last three or four centuries, the </w:t>
      </w:r>
      <w:proofErr w:type="spellStart"/>
      <w:r w:rsidRPr="002A71BA">
        <w:rPr>
          <w:lang w:val="en-GB"/>
        </w:rPr>
        <w:t>anglophone</w:t>
      </w:r>
      <w:proofErr w:type="spellEnd"/>
      <w:r w:rsidRPr="002A71BA">
        <w:rPr>
          <w:lang w:val="en-GB"/>
        </w:rPr>
        <w:t xml:space="preserve"> world has played a central role on the world stage, first </w:t>
      </w:r>
      <w:r w:rsidRPr="002A71BA">
        <w:rPr>
          <w:lang w:val="en-GB"/>
        </w:rPr>
        <w:lastRenderedPageBreak/>
        <w:t xml:space="preserve">through the British Empire, and then through the meteoric rise of </w:t>
      </w:r>
      <w:smartTag w:uri="urn:schemas-microsoft-com:office:smarttags" w:element="country-region">
        <w:smartTag w:uri="urn:schemas-microsoft-com:office:smarttags" w:element="place">
          <w:r w:rsidRPr="002A71BA">
            <w:rPr>
              <w:lang w:val="en-GB"/>
            </w:rPr>
            <w:t>America</w:t>
          </w:r>
        </w:smartTag>
      </w:smartTag>
      <w:r w:rsidRPr="002A71BA">
        <w:rPr>
          <w:lang w:val="en-GB"/>
        </w:rPr>
        <w:t xml:space="preserve"> as global superpower. It is for these reasons that its discourse has achieved the remarkable status of global lingua franca in all kinds of domains. </w:t>
      </w:r>
    </w:p>
    <w:p w:rsidR="000176BE" w:rsidRPr="002A71BA" w:rsidRDefault="000176BE" w:rsidP="009B4854">
      <w:pPr>
        <w:pStyle w:val="FootnoteText"/>
        <w:spacing w:line="360" w:lineRule="auto"/>
        <w:jc w:val="both"/>
        <w:rPr>
          <w:sz w:val="24"/>
          <w:szCs w:val="24"/>
          <w:lang w:val="en-GB"/>
        </w:rPr>
      </w:pPr>
      <w:r w:rsidRPr="002A71BA">
        <w:rPr>
          <w:sz w:val="24"/>
          <w:szCs w:val="24"/>
          <w:lang w:val="en-GB"/>
        </w:rPr>
        <w:t xml:space="preserve">Today, however, the balance of power is definitely shifting. There are new forces in the ascendancy, which may soon be calling the shots in the global economic game. As a corollary, we can expect that these nations’ languages will dramatically increase in value in relation to English, with one of them perhaps even taking over as global lingua franca in the not-too-distant future. That is to say, we translators might one day find ourselves in the situation of having to explain to an unsympathetic Chinese editor just why English writers use the kind of discourse that they do. There will be a certain irony in that. </w:t>
      </w:r>
    </w:p>
    <w:p w:rsidR="000176BE" w:rsidRPr="002A71BA" w:rsidRDefault="000176BE" w:rsidP="009B4854">
      <w:pPr>
        <w:spacing w:after="100" w:afterAutospacing="1" w:line="360" w:lineRule="auto"/>
        <w:jc w:val="both"/>
        <w:rPr>
          <w:lang w:val="en-GB"/>
        </w:rPr>
      </w:pPr>
    </w:p>
    <w:p w:rsidR="000176BE" w:rsidRPr="002A71BA" w:rsidRDefault="000176BE" w:rsidP="009B4854">
      <w:pPr>
        <w:spacing w:after="100" w:afterAutospacing="1" w:line="360" w:lineRule="auto"/>
        <w:jc w:val="both"/>
        <w:rPr>
          <w:lang w:val="en-GB"/>
        </w:rPr>
      </w:pPr>
      <w:r w:rsidRPr="002A71BA">
        <w:rPr>
          <w:rFonts w:ascii="Arial" w:hAnsi="Arial" w:cs="Arial"/>
          <w:b/>
          <w:lang w:val="en-GB"/>
        </w:rPr>
        <w:t>References</w:t>
      </w:r>
    </w:p>
    <w:p w:rsidR="000176BE" w:rsidRPr="002A71BA" w:rsidRDefault="000176BE" w:rsidP="009B4854">
      <w:pPr>
        <w:spacing w:after="100" w:afterAutospacing="1" w:line="360" w:lineRule="auto"/>
        <w:ind w:left="600" w:hanging="600"/>
        <w:jc w:val="both"/>
        <w:rPr>
          <w:lang w:val="en-GB"/>
        </w:rPr>
      </w:pPr>
      <w:r>
        <w:rPr>
          <w:lang w:val="en-GB"/>
        </w:rPr>
        <w:t>Bennett, K.</w:t>
      </w:r>
      <w:r w:rsidRPr="002A71BA">
        <w:rPr>
          <w:lang w:val="en-GB"/>
        </w:rPr>
        <w:t xml:space="preserve"> 2007</w:t>
      </w:r>
      <w:r>
        <w:rPr>
          <w:lang w:val="en-GB"/>
        </w:rPr>
        <w:t>.</w:t>
      </w:r>
      <w:r w:rsidRPr="002A71BA">
        <w:rPr>
          <w:lang w:val="en-GB"/>
        </w:rPr>
        <w:t xml:space="preserve"> </w:t>
      </w:r>
      <w:proofErr w:type="spellStart"/>
      <w:r w:rsidRPr="002A71BA">
        <w:rPr>
          <w:lang w:val="en-GB"/>
        </w:rPr>
        <w:t>Epistemicide</w:t>
      </w:r>
      <w:proofErr w:type="spellEnd"/>
      <w:r w:rsidRPr="002A71BA">
        <w:rPr>
          <w:lang w:val="en-GB"/>
        </w:rPr>
        <w:t xml:space="preserve">! </w:t>
      </w:r>
      <w:proofErr w:type="gramStart"/>
      <w:r w:rsidRPr="002A71BA">
        <w:rPr>
          <w:lang w:val="en-GB"/>
        </w:rPr>
        <w:t>The Tale of a Predatory Discourse.</w:t>
      </w:r>
      <w:proofErr w:type="gramEnd"/>
      <w:r w:rsidRPr="002A71BA">
        <w:rPr>
          <w:lang w:val="en-GB"/>
        </w:rPr>
        <w:t xml:space="preserve"> </w:t>
      </w:r>
      <w:proofErr w:type="spellStart"/>
      <w:r w:rsidRPr="002A71BA">
        <w:rPr>
          <w:lang w:val="en-GB"/>
        </w:rPr>
        <w:t>Cunico</w:t>
      </w:r>
      <w:proofErr w:type="spellEnd"/>
      <w:r>
        <w:rPr>
          <w:lang w:val="en-GB"/>
        </w:rPr>
        <w:t>, S.</w:t>
      </w:r>
      <w:r w:rsidRPr="002A71BA">
        <w:rPr>
          <w:lang w:val="en-GB"/>
        </w:rPr>
        <w:t xml:space="preserve"> and </w:t>
      </w:r>
      <w:proofErr w:type="spellStart"/>
      <w:r w:rsidRPr="002A71BA">
        <w:rPr>
          <w:lang w:val="en-GB"/>
        </w:rPr>
        <w:t>Munday</w:t>
      </w:r>
      <w:proofErr w:type="spellEnd"/>
      <w:r>
        <w:rPr>
          <w:lang w:val="en-GB"/>
        </w:rPr>
        <w:t>, J.</w:t>
      </w:r>
      <w:r w:rsidRPr="002A71BA">
        <w:rPr>
          <w:lang w:val="en-GB"/>
        </w:rPr>
        <w:t xml:space="preserve"> eds. </w:t>
      </w:r>
      <w:r w:rsidRPr="007B7912">
        <w:rPr>
          <w:i/>
          <w:lang w:val="en-GB"/>
        </w:rPr>
        <w:t>Translation and Ideology: Encounters and Clashes</w:t>
      </w:r>
      <w:r>
        <w:rPr>
          <w:i/>
          <w:lang w:val="en-GB"/>
        </w:rPr>
        <w:t>,</w:t>
      </w:r>
      <w:r w:rsidRPr="002A71BA">
        <w:rPr>
          <w:lang w:val="en-GB"/>
        </w:rPr>
        <w:t xml:space="preserve"> special edition of </w:t>
      </w:r>
      <w:r w:rsidRPr="007B7912">
        <w:rPr>
          <w:i/>
          <w:lang w:val="en-GB"/>
        </w:rPr>
        <w:t>The Translator</w:t>
      </w:r>
      <w:r>
        <w:rPr>
          <w:lang w:val="en-GB"/>
        </w:rPr>
        <w:t xml:space="preserve">, </w:t>
      </w:r>
      <w:r w:rsidRPr="002A71BA">
        <w:rPr>
          <w:lang w:val="en-GB"/>
        </w:rPr>
        <w:t>13</w:t>
      </w:r>
      <w:r>
        <w:rPr>
          <w:lang w:val="en-GB"/>
        </w:rPr>
        <w:t>(</w:t>
      </w:r>
      <w:r w:rsidRPr="002A71BA">
        <w:rPr>
          <w:lang w:val="en-GB"/>
        </w:rPr>
        <w:t>2</w:t>
      </w:r>
      <w:r>
        <w:rPr>
          <w:lang w:val="en-GB"/>
        </w:rPr>
        <w:t>), pp.</w:t>
      </w:r>
      <w:r w:rsidRPr="002A71BA">
        <w:rPr>
          <w:lang w:val="en-GB"/>
        </w:rPr>
        <w:t xml:space="preserve">151-169.  </w:t>
      </w:r>
    </w:p>
    <w:p w:rsidR="000176BE" w:rsidRPr="002A71BA" w:rsidRDefault="000176BE" w:rsidP="009B4854">
      <w:pPr>
        <w:spacing w:after="100" w:afterAutospacing="1" w:line="360" w:lineRule="auto"/>
        <w:ind w:left="600" w:hanging="600"/>
        <w:jc w:val="both"/>
        <w:rPr>
          <w:lang w:val="en-GB"/>
        </w:rPr>
      </w:pPr>
      <w:r>
        <w:rPr>
          <w:lang w:val="en-GB"/>
        </w:rPr>
        <w:t xml:space="preserve">Bennett, K. </w:t>
      </w:r>
      <w:r w:rsidRPr="002A71BA">
        <w:rPr>
          <w:lang w:val="en-GB"/>
        </w:rPr>
        <w:t xml:space="preserve"> 2009 English Academic Style Manuals: A Survey. </w:t>
      </w:r>
      <w:proofErr w:type="gramStart"/>
      <w:r w:rsidRPr="007B7912">
        <w:rPr>
          <w:i/>
          <w:lang w:val="en-GB"/>
        </w:rPr>
        <w:t>Journal of English for Academic Purposes</w:t>
      </w:r>
      <w:r w:rsidRPr="002A71BA">
        <w:rPr>
          <w:lang w:val="en-GB"/>
        </w:rPr>
        <w:t>.</w:t>
      </w:r>
      <w:proofErr w:type="gramEnd"/>
      <w:r w:rsidRPr="002A71BA">
        <w:rPr>
          <w:lang w:val="en-GB"/>
        </w:rPr>
        <w:t xml:space="preserve"> 8</w:t>
      </w:r>
      <w:r>
        <w:rPr>
          <w:lang w:val="en-GB"/>
        </w:rPr>
        <w:t xml:space="preserve"> (1), pp. </w:t>
      </w:r>
      <w:r w:rsidRPr="002A71BA">
        <w:rPr>
          <w:lang w:val="en-GB"/>
        </w:rPr>
        <w:t>43-54.</w:t>
      </w:r>
    </w:p>
    <w:p w:rsidR="000176BE" w:rsidRPr="002A71BA" w:rsidRDefault="000176BE" w:rsidP="009B4854">
      <w:pPr>
        <w:spacing w:after="100" w:afterAutospacing="1" w:line="360" w:lineRule="auto"/>
        <w:ind w:left="600" w:hanging="600"/>
        <w:jc w:val="both"/>
        <w:rPr>
          <w:lang w:val="en-GB"/>
        </w:rPr>
      </w:pPr>
      <w:r>
        <w:rPr>
          <w:lang w:val="en-GB"/>
        </w:rPr>
        <w:t xml:space="preserve">Bennett, K. </w:t>
      </w:r>
      <w:r w:rsidRPr="002A71BA">
        <w:rPr>
          <w:lang w:val="en-GB"/>
        </w:rPr>
        <w:t xml:space="preserve">2010a Academic Discourse in </w:t>
      </w:r>
      <w:smartTag w:uri="urn:schemas-microsoft-com:office:smarttags" w:element="country-region">
        <w:smartTag w:uri="urn:schemas-microsoft-com:office:smarttags" w:element="place">
          <w:r w:rsidRPr="002A71BA">
            <w:rPr>
              <w:lang w:val="en-GB"/>
            </w:rPr>
            <w:t>Portugal</w:t>
          </w:r>
        </w:smartTag>
      </w:smartTag>
      <w:r w:rsidRPr="002A71BA">
        <w:rPr>
          <w:lang w:val="en-GB"/>
        </w:rPr>
        <w:t xml:space="preserve">: A Whole Different Ballgame? </w:t>
      </w:r>
      <w:proofErr w:type="gramStart"/>
      <w:r w:rsidRPr="007B7912">
        <w:rPr>
          <w:i/>
          <w:lang w:val="en-GB"/>
        </w:rPr>
        <w:t>Journal of English for Academic Purposes</w:t>
      </w:r>
      <w:r w:rsidRPr="002A71BA">
        <w:rPr>
          <w:lang w:val="en-GB"/>
        </w:rPr>
        <w:t>.</w:t>
      </w:r>
      <w:proofErr w:type="gramEnd"/>
      <w:r w:rsidRPr="002A71BA">
        <w:rPr>
          <w:lang w:val="en-GB"/>
        </w:rPr>
        <w:t xml:space="preserve"> </w:t>
      </w:r>
      <w:proofErr w:type="gramStart"/>
      <w:r w:rsidRPr="002A71BA">
        <w:rPr>
          <w:lang w:val="en-GB"/>
        </w:rPr>
        <w:t>9</w:t>
      </w:r>
      <w:r>
        <w:rPr>
          <w:lang w:val="en-GB"/>
        </w:rPr>
        <w:t>(1), pp.</w:t>
      </w:r>
      <w:r w:rsidRPr="002A71BA">
        <w:rPr>
          <w:lang w:val="en-GB"/>
        </w:rPr>
        <w:t>21-32.</w:t>
      </w:r>
      <w:proofErr w:type="gramEnd"/>
    </w:p>
    <w:p w:rsidR="000176BE" w:rsidRPr="002A71BA" w:rsidRDefault="000176BE" w:rsidP="009B4854">
      <w:pPr>
        <w:spacing w:after="100" w:afterAutospacing="1" w:line="360" w:lineRule="auto"/>
        <w:ind w:left="600" w:hanging="600"/>
        <w:jc w:val="both"/>
        <w:rPr>
          <w:lang w:val="en-GB"/>
        </w:rPr>
      </w:pPr>
      <w:r>
        <w:rPr>
          <w:lang w:val="en-GB"/>
        </w:rPr>
        <w:t>Bennett, K.</w:t>
      </w:r>
      <w:r w:rsidRPr="002A71BA">
        <w:rPr>
          <w:lang w:val="en-GB"/>
        </w:rPr>
        <w:t xml:space="preserve"> 2010b Academic Writing Practices in </w:t>
      </w:r>
      <w:smartTag w:uri="urn:schemas-microsoft-com:office:smarttags" w:element="country-region">
        <w:smartTag w:uri="urn:schemas-microsoft-com:office:smarttags" w:element="place">
          <w:r w:rsidRPr="002A71BA">
            <w:rPr>
              <w:lang w:val="en-GB"/>
            </w:rPr>
            <w:t>Portugal</w:t>
          </w:r>
        </w:smartTag>
      </w:smartTag>
      <w:r w:rsidRPr="002A71BA">
        <w:rPr>
          <w:lang w:val="en-GB"/>
        </w:rPr>
        <w:t xml:space="preserve">: Survey of Humanities and Social Science researchers. </w:t>
      </w:r>
      <w:proofErr w:type="spellStart"/>
      <w:r w:rsidRPr="007B7912">
        <w:rPr>
          <w:i/>
          <w:iCs/>
          <w:lang w:val="en-GB"/>
        </w:rPr>
        <w:t>Diacrítica</w:t>
      </w:r>
      <w:proofErr w:type="spellEnd"/>
      <w:r w:rsidRPr="007B7912">
        <w:rPr>
          <w:i/>
          <w:iCs/>
          <w:lang w:val="en-GB"/>
        </w:rPr>
        <w:t xml:space="preserve"> – </w:t>
      </w:r>
      <w:proofErr w:type="spellStart"/>
      <w:r w:rsidRPr="007B7912">
        <w:rPr>
          <w:i/>
          <w:iCs/>
          <w:lang w:val="en-GB"/>
        </w:rPr>
        <w:t>Série</w:t>
      </w:r>
      <w:proofErr w:type="spellEnd"/>
      <w:r w:rsidRPr="007B7912">
        <w:rPr>
          <w:i/>
          <w:iCs/>
          <w:lang w:val="en-GB"/>
        </w:rPr>
        <w:t xml:space="preserve"> </w:t>
      </w:r>
      <w:proofErr w:type="spellStart"/>
      <w:r w:rsidRPr="007B7912">
        <w:rPr>
          <w:i/>
          <w:iCs/>
          <w:lang w:val="en-GB"/>
        </w:rPr>
        <w:t>Ciências</w:t>
      </w:r>
      <w:proofErr w:type="spellEnd"/>
      <w:r w:rsidRPr="007B7912">
        <w:rPr>
          <w:i/>
          <w:iCs/>
          <w:lang w:val="en-GB"/>
        </w:rPr>
        <w:t xml:space="preserve"> da </w:t>
      </w:r>
      <w:proofErr w:type="spellStart"/>
      <w:r w:rsidRPr="007B7912">
        <w:rPr>
          <w:i/>
          <w:iCs/>
          <w:lang w:val="en-GB"/>
        </w:rPr>
        <w:t>Linguagem</w:t>
      </w:r>
      <w:proofErr w:type="spellEnd"/>
      <w:r w:rsidRPr="002A71BA">
        <w:rPr>
          <w:lang w:val="en-GB"/>
        </w:rPr>
        <w:t xml:space="preserve"> 241</w:t>
      </w:r>
      <w:r>
        <w:rPr>
          <w:lang w:val="en-GB"/>
        </w:rPr>
        <w:t>, pp.</w:t>
      </w:r>
      <w:r w:rsidRPr="002A71BA">
        <w:rPr>
          <w:lang w:val="en-GB"/>
        </w:rPr>
        <w:t xml:space="preserve">193-210. </w:t>
      </w:r>
    </w:p>
    <w:p w:rsidR="000176BE" w:rsidRPr="002A71BA" w:rsidRDefault="000176BE" w:rsidP="009B4854">
      <w:pPr>
        <w:spacing w:after="100" w:afterAutospacing="1" w:line="360" w:lineRule="auto"/>
        <w:ind w:left="600" w:hanging="600"/>
        <w:jc w:val="both"/>
        <w:rPr>
          <w:lang w:val="en-GB"/>
        </w:rPr>
      </w:pPr>
      <w:r>
        <w:rPr>
          <w:lang w:val="en-GB"/>
        </w:rPr>
        <w:t>Bennett, K.</w:t>
      </w:r>
      <w:r w:rsidRPr="002A71BA">
        <w:rPr>
          <w:lang w:val="en-GB"/>
        </w:rPr>
        <w:t xml:space="preserve"> 2011 </w:t>
      </w:r>
      <w:r w:rsidRPr="007B7912">
        <w:rPr>
          <w:i/>
          <w:lang w:val="en-GB"/>
        </w:rPr>
        <w:t xml:space="preserve">Academic Writing in </w:t>
      </w:r>
      <w:smartTag w:uri="urn:schemas-microsoft-com:office:smarttags" w:element="country-region">
        <w:smartTag w:uri="urn:schemas-microsoft-com:office:smarttags" w:element="place">
          <w:r w:rsidRPr="007B7912">
            <w:rPr>
              <w:i/>
              <w:lang w:val="en-GB"/>
            </w:rPr>
            <w:t>Portugal</w:t>
          </w:r>
        </w:smartTag>
      </w:smartTag>
      <w:r w:rsidRPr="007B7912">
        <w:rPr>
          <w:i/>
          <w:lang w:val="en-GB"/>
        </w:rPr>
        <w:t xml:space="preserve"> I: Discourses in Conflict</w:t>
      </w:r>
      <w:r w:rsidRPr="002A71BA">
        <w:rPr>
          <w:lang w:val="en-GB"/>
        </w:rPr>
        <w:t xml:space="preserve">. </w:t>
      </w:r>
      <w:smartTag w:uri="urn:schemas-microsoft-com:office:smarttags" w:element="City">
        <w:r w:rsidRPr="002A71BA">
          <w:rPr>
            <w:lang w:val="en-GB"/>
          </w:rPr>
          <w:t>Coimbra</w:t>
        </w:r>
      </w:smartTag>
      <w:r w:rsidRPr="002A71BA">
        <w:rPr>
          <w:lang w:val="en-GB"/>
        </w:rPr>
        <w:t xml:space="preserve">: </w:t>
      </w:r>
      <w:smartTag w:uri="urn:schemas-microsoft-com:office:smarttags" w:element="place">
        <w:smartTag w:uri="urn:schemas-microsoft-com:office:smarttags" w:element="PlaceName">
          <w:r w:rsidRPr="002A71BA">
            <w:rPr>
              <w:lang w:val="en-GB"/>
            </w:rPr>
            <w:t>Coimbra</w:t>
          </w:r>
        </w:smartTag>
        <w:r w:rsidRPr="002A71BA">
          <w:rPr>
            <w:lang w:val="en-GB"/>
          </w:rPr>
          <w:t xml:space="preserve"> </w:t>
        </w:r>
        <w:smartTag w:uri="urn:schemas-microsoft-com:office:smarttags" w:element="PlaceType">
          <w:r w:rsidRPr="002A71BA">
            <w:rPr>
              <w:lang w:val="en-GB"/>
            </w:rPr>
            <w:t>University</w:t>
          </w:r>
        </w:smartTag>
      </w:smartTag>
      <w:r w:rsidRPr="002A71BA">
        <w:rPr>
          <w:lang w:val="en-GB"/>
        </w:rPr>
        <w:t xml:space="preserve"> Press. </w:t>
      </w:r>
    </w:p>
    <w:p w:rsidR="000176BE" w:rsidRPr="002A71BA" w:rsidRDefault="000176BE" w:rsidP="009B4854">
      <w:pPr>
        <w:spacing w:after="100" w:afterAutospacing="1" w:line="360" w:lineRule="auto"/>
        <w:ind w:left="600" w:hanging="600"/>
        <w:jc w:val="both"/>
        <w:rPr>
          <w:lang w:val="en-GB"/>
        </w:rPr>
      </w:pPr>
      <w:r>
        <w:rPr>
          <w:lang w:val="en-GB"/>
        </w:rPr>
        <w:t>Bennett, K.</w:t>
      </w:r>
      <w:r w:rsidR="00916C0E">
        <w:rPr>
          <w:lang w:val="en-GB"/>
        </w:rPr>
        <w:t xml:space="preserve"> 2012.</w:t>
      </w:r>
      <w:r w:rsidRPr="002A71BA">
        <w:rPr>
          <w:lang w:val="en-GB"/>
        </w:rPr>
        <w:t xml:space="preserve"> Footprints in the text: Assessing the impact of translation upon Portuguese </w:t>
      </w:r>
      <w:proofErr w:type="spellStart"/>
      <w:r w:rsidRPr="002A71BA">
        <w:rPr>
          <w:lang w:val="en-GB"/>
        </w:rPr>
        <w:t>historiographic</w:t>
      </w:r>
      <w:proofErr w:type="spellEnd"/>
      <w:r w:rsidRPr="002A71BA">
        <w:rPr>
          <w:lang w:val="en-GB"/>
        </w:rPr>
        <w:t xml:space="preserve"> discourse.</w:t>
      </w:r>
      <w:r>
        <w:rPr>
          <w:lang w:val="en-GB"/>
        </w:rPr>
        <w:t xml:space="preserve"> </w:t>
      </w:r>
      <w:proofErr w:type="spellStart"/>
      <w:r>
        <w:rPr>
          <w:lang w:val="en-GB"/>
        </w:rPr>
        <w:t>In</w:t>
      </w:r>
      <w:proofErr w:type="gramStart"/>
      <w:r>
        <w:rPr>
          <w:lang w:val="en-GB"/>
        </w:rPr>
        <w:t>:</w:t>
      </w:r>
      <w:r w:rsidRPr="002A71BA">
        <w:rPr>
          <w:lang w:val="en-GB"/>
        </w:rPr>
        <w:t>Pym</w:t>
      </w:r>
      <w:proofErr w:type="spellEnd"/>
      <w:proofErr w:type="gramEnd"/>
      <w:r>
        <w:rPr>
          <w:lang w:val="en-GB"/>
        </w:rPr>
        <w:t>, A.</w:t>
      </w:r>
      <w:r w:rsidRPr="002A71BA">
        <w:rPr>
          <w:lang w:val="en-GB"/>
        </w:rPr>
        <w:t xml:space="preserve"> and Rosa</w:t>
      </w:r>
      <w:r>
        <w:rPr>
          <w:lang w:val="en-GB"/>
        </w:rPr>
        <w:t>, A.A.</w:t>
      </w:r>
      <w:r w:rsidRPr="002A71BA">
        <w:rPr>
          <w:lang w:val="en-GB"/>
        </w:rPr>
        <w:t xml:space="preserve"> eds</w:t>
      </w:r>
      <w:r>
        <w:rPr>
          <w:lang w:val="en-GB"/>
        </w:rPr>
        <w:t xml:space="preserve">.,  </w:t>
      </w:r>
      <w:r w:rsidRPr="007B7912">
        <w:rPr>
          <w:i/>
          <w:lang w:val="en-GB"/>
        </w:rPr>
        <w:t>New Directions in Translation Studies</w:t>
      </w:r>
      <w:r>
        <w:rPr>
          <w:lang w:val="en-GB"/>
        </w:rPr>
        <w:t>, special edition of</w:t>
      </w:r>
      <w:r w:rsidRPr="002A71BA">
        <w:rPr>
          <w:lang w:val="en-GB"/>
        </w:rPr>
        <w:t xml:space="preserve"> </w:t>
      </w:r>
      <w:r w:rsidRPr="007B7912">
        <w:rPr>
          <w:i/>
          <w:lang w:val="en-GB"/>
        </w:rPr>
        <w:t>Anglo-</w:t>
      </w:r>
      <w:proofErr w:type="spellStart"/>
      <w:r w:rsidRPr="007B7912">
        <w:rPr>
          <w:i/>
          <w:lang w:val="en-GB"/>
        </w:rPr>
        <w:t>Saxónica</w:t>
      </w:r>
      <w:proofErr w:type="spellEnd"/>
      <w:r w:rsidRPr="002A71BA">
        <w:rPr>
          <w:lang w:val="en-GB"/>
        </w:rPr>
        <w:t xml:space="preserve"> 3</w:t>
      </w:r>
      <w:r>
        <w:rPr>
          <w:lang w:val="en-GB"/>
        </w:rPr>
        <w:t xml:space="preserve"> (</w:t>
      </w:r>
      <w:r w:rsidRPr="002A71BA">
        <w:rPr>
          <w:lang w:val="en-GB"/>
        </w:rPr>
        <w:t>3</w:t>
      </w:r>
      <w:r>
        <w:rPr>
          <w:lang w:val="en-GB"/>
        </w:rPr>
        <w:t>)</w:t>
      </w:r>
      <w:r w:rsidRPr="002A71BA">
        <w:rPr>
          <w:lang w:val="en-GB"/>
        </w:rPr>
        <w:t xml:space="preserve">. </w:t>
      </w:r>
    </w:p>
    <w:p w:rsidR="000176BE" w:rsidRPr="002A71BA" w:rsidRDefault="000176BE" w:rsidP="009B4854">
      <w:pPr>
        <w:spacing w:after="100" w:afterAutospacing="1" w:line="360" w:lineRule="auto"/>
        <w:ind w:left="600" w:hanging="600"/>
        <w:jc w:val="both"/>
        <w:rPr>
          <w:lang w:val="en-GB"/>
        </w:rPr>
      </w:pPr>
      <w:r w:rsidRPr="002A71BA">
        <w:rPr>
          <w:iCs/>
          <w:lang w:val="fr-FR"/>
        </w:rPr>
        <w:lastRenderedPageBreak/>
        <w:t>Bourdieu</w:t>
      </w:r>
      <w:r>
        <w:rPr>
          <w:iCs/>
          <w:lang w:val="fr-FR"/>
        </w:rPr>
        <w:t>,</w:t>
      </w:r>
      <w:r w:rsidRPr="002A71BA">
        <w:rPr>
          <w:iCs/>
          <w:lang w:val="fr-FR"/>
        </w:rPr>
        <w:t xml:space="preserve"> P</w:t>
      </w:r>
      <w:r>
        <w:rPr>
          <w:iCs/>
          <w:lang w:val="fr-FR"/>
        </w:rPr>
        <w:t>.</w:t>
      </w:r>
      <w:r w:rsidRPr="002A71BA">
        <w:rPr>
          <w:iCs/>
          <w:lang w:val="fr-FR"/>
        </w:rPr>
        <w:t xml:space="preserve"> 1991 </w:t>
      </w:r>
      <w:proofErr w:type="spellStart"/>
      <w:r w:rsidRPr="007B7912">
        <w:rPr>
          <w:i/>
          <w:iCs/>
          <w:lang w:val="fr-FR"/>
        </w:rPr>
        <w:t>Language</w:t>
      </w:r>
      <w:proofErr w:type="spellEnd"/>
      <w:r w:rsidRPr="007B7912">
        <w:rPr>
          <w:i/>
          <w:iCs/>
          <w:lang w:val="fr-FR"/>
        </w:rPr>
        <w:t xml:space="preserve"> and </w:t>
      </w:r>
      <w:proofErr w:type="spellStart"/>
      <w:r w:rsidRPr="007B7912">
        <w:rPr>
          <w:i/>
          <w:iCs/>
          <w:lang w:val="fr-FR"/>
        </w:rPr>
        <w:t>Symbolic</w:t>
      </w:r>
      <w:proofErr w:type="spellEnd"/>
      <w:r w:rsidRPr="007B7912">
        <w:rPr>
          <w:i/>
          <w:iCs/>
          <w:lang w:val="fr-FR"/>
        </w:rPr>
        <w:t xml:space="preserve"> Power</w:t>
      </w:r>
      <w:r w:rsidRPr="002A71BA">
        <w:rPr>
          <w:iCs/>
          <w:lang w:val="fr-FR"/>
        </w:rPr>
        <w:t xml:space="preserve">. </w:t>
      </w:r>
      <w:r w:rsidRPr="002A71BA">
        <w:rPr>
          <w:iCs/>
          <w:lang w:val="en-GB"/>
        </w:rPr>
        <w:t>Thompson</w:t>
      </w:r>
      <w:r>
        <w:rPr>
          <w:iCs/>
          <w:lang w:val="en-GB"/>
        </w:rPr>
        <w:t>, J.B.</w:t>
      </w:r>
      <w:r w:rsidRPr="002A71BA">
        <w:rPr>
          <w:iCs/>
          <w:lang w:val="en-GB"/>
        </w:rPr>
        <w:t xml:space="preserve"> ed</w:t>
      </w:r>
      <w:proofErr w:type="gramStart"/>
      <w:r w:rsidRPr="002A71BA">
        <w:rPr>
          <w:iCs/>
          <w:lang w:val="en-GB"/>
        </w:rPr>
        <w:t>..</w:t>
      </w:r>
      <w:proofErr w:type="gramEnd"/>
      <w:r w:rsidRPr="002A71BA">
        <w:rPr>
          <w:iCs/>
          <w:lang w:val="en-GB"/>
        </w:rPr>
        <w:t xml:space="preserve"> </w:t>
      </w:r>
      <w:proofErr w:type="gramStart"/>
      <w:r>
        <w:rPr>
          <w:iCs/>
          <w:lang w:val="en-GB"/>
        </w:rPr>
        <w:t>Translated from French by G.</w:t>
      </w:r>
      <w:r w:rsidRPr="002A71BA">
        <w:rPr>
          <w:iCs/>
          <w:lang w:val="en-GB"/>
        </w:rPr>
        <w:t xml:space="preserve"> Raymond and M</w:t>
      </w:r>
      <w:r>
        <w:rPr>
          <w:iCs/>
          <w:lang w:val="en-GB"/>
        </w:rPr>
        <w:t xml:space="preserve">. </w:t>
      </w:r>
      <w:r w:rsidRPr="002A71BA">
        <w:rPr>
          <w:iCs/>
          <w:lang w:val="en-GB"/>
        </w:rPr>
        <w:t>Adamson</w:t>
      </w:r>
      <w:r>
        <w:rPr>
          <w:iCs/>
          <w:lang w:val="en-GB"/>
        </w:rPr>
        <w:t>.</w:t>
      </w:r>
      <w:proofErr w:type="gramEnd"/>
      <w:r>
        <w:rPr>
          <w:iCs/>
          <w:lang w:val="en-GB"/>
        </w:rPr>
        <w:t xml:space="preserve"> </w:t>
      </w:r>
      <w:smartTag w:uri="urn:schemas-microsoft-com:office:smarttags" w:element="City">
        <w:smartTag w:uri="urn:schemas-microsoft-com:office:smarttags" w:element="place">
          <w:r w:rsidRPr="002A71BA">
            <w:rPr>
              <w:iCs/>
              <w:lang w:val="en-GB"/>
            </w:rPr>
            <w:t>Cambridge</w:t>
          </w:r>
        </w:smartTag>
      </w:smartTag>
      <w:r w:rsidRPr="002A71BA">
        <w:rPr>
          <w:iCs/>
          <w:lang w:val="en-GB"/>
        </w:rPr>
        <w:t xml:space="preserve">: Polity Press. </w:t>
      </w:r>
    </w:p>
    <w:p w:rsidR="000176BE" w:rsidRPr="002A71BA" w:rsidRDefault="000176BE" w:rsidP="009B4854">
      <w:pPr>
        <w:spacing w:after="100" w:afterAutospacing="1" w:line="360" w:lineRule="auto"/>
        <w:ind w:left="600" w:hanging="600"/>
        <w:jc w:val="both"/>
        <w:rPr>
          <w:lang w:val="en-GB"/>
        </w:rPr>
      </w:pPr>
      <w:smartTag w:uri="urn:schemas-microsoft-com:office:smarttags" w:element="City">
        <w:smartTag w:uri="urn:schemas-microsoft-com:office:smarttags" w:element="place">
          <w:r w:rsidRPr="002A71BA">
            <w:rPr>
              <w:lang w:val="en-GB"/>
            </w:rPr>
            <w:t>Campbell</w:t>
          </w:r>
        </w:smartTag>
      </w:smartTag>
      <w:r>
        <w:rPr>
          <w:lang w:val="en-GB"/>
        </w:rPr>
        <w:t>,</w:t>
      </w:r>
      <w:r w:rsidRPr="002A71BA">
        <w:rPr>
          <w:lang w:val="en-GB"/>
        </w:rPr>
        <w:t xml:space="preserve"> S</w:t>
      </w:r>
      <w:r>
        <w:rPr>
          <w:lang w:val="en-GB"/>
        </w:rPr>
        <w:t>.</w:t>
      </w:r>
      <w:r w:rsidRPr="002A71BA">
        <w:rPr>
          <w:lang w:val="en-GB"/>
        </w:rPr>
        <w:t xml:space="preserve"> 2005 English translation and linguistic hegemony in the global era.  In</w:t>
      </w:r>
      <w:r>
        <w:rPr>
          <w:lang w:val="en-GB"/>
        </w:rPr>
        <w:t>:</w:t>
      </w:r>
      <w:r w:rsidRPr="002A71BA">
        <w:rPr>
          <w:lang w:val="en-GB"/>
        </w:rPr>
        <w:t xml:space="preserve"> </w:t>
      </w:r>
      <w:proofErr w:type="spellStart"/>
      <w:r w:rsidRPr="002A71BA">
        <w:rPr>
          <w:lang w:val="en-GB"/>
        </w:rPr>
        <w:t>Anderman</w:t>
      </w:r>
      <w:proofErr w:type="spellEnd"/>
      <w:r>
        <w:rPr>
          <w:lang w:val="en-GB"/>
        </w:rPr>
        <w:t>,</w:t>
      </w:r>
      <w:r w:rsidRPr="002A71BA">
        <w:rPr>
          <w:lang w:val="en-GB"/>
        </w:rPr>
        <w:t xml:space="preserve"> G</w:t>
      </w:r>
      <w:r>
        <w:rPr>
          <w:lang w:val="en-GB"/>
        </w:rPr>
        <w:t>.</w:t>
      </w:r>
      <w:r w:rsidRPr="002A71BA">
        <w:rPr>
          <w:lang w:val="en-GB"/>
        </w:rPr>
        <w:t xml:space="preserve"> and Rogers</w:t>
      </w:r>
      <w:r>
        <w:rPr>
          <w:lang w:val="en-GB"/>
        </w:rPr>
        <w:t>, M.</w:t>
      </w:r>
      <w:r w:rsidRPr="002A71BA">
        <w:rPr>
          <w:lang w:val="en-GB"/>
        </w:rPr>
        <w:t xml:space="preserve"> </w:t>
      </w:r>
      <w:proofErr w:type="gramStart"/>
      <w:r w:rsidRPr="002A71BA">
        <w:rPr>
          <w:lang w:val="en-GB"/>
        </w:rPr>
        <w:t>eds</w:t>
      </w:r>
      <w:proofErr w:type="gramEnd"/>
      <w:r w:rsidRPr="002A71BA">
        <w:rPr>
          <w:lang w:val="en-GB"/>
        </w:rPr>
        <w:t xml:space="preserve">. </w:t>
      </w:r>
      <w:r w:rsidRPr="007B7912">
        <w:rPr>
          <w:i/>
          <w:lang w:val="en-GB"/>
        </w:rPr>
        <w:t xml:space="preserve">In and Out of English: For Better. </w:t>
      </w:r>
      <w:proofErr w:type="gramStart"/>
      <w:r w:rsidRPr="007B7912">
        <w:rPr>
          <w:i/>
          <w:lang w:val="en-GB"/>
        </w:rPr>
        <w:t>For Worse?</w:t>
      </w:r>
      <w:proofErr w:type="gramEnd"/>
      <w:r w:rsidRPr="002A71BA">
        <w:rPr>
          <w:lang w:val="en-GB"/>
        </w:rPr>
        <w:t xml:space="preserve"> </w:t>
      </w:r>
      <w:proofErr w:type="spellStart"/>
      <w:proofErr w:type="gramStart"/>
      <w:r w:rsidRPr="002A71BA">
        <w:rPr>
          <w:lang w:val="en-GB"/>
        </w:rPr>
        <w:t>Clavedon</w:t>
      </w:r>
      <w:proofErr w:type="spellEnd"/>
      <w:r w:rsidRPr="002A71BA">
        <w:rPr>
          <w:lang w:val="en-GB"/>
        </w:rPr>
        <w:t>.</w:t>
      </w:r>
      <w:proofErr w:type="gramEnd"/>
      <w:r w:rsidRPr="002A71BA">
        <w:rPr>
          <w:lang w:val="en-GB"/>
        </w:rPr>
        <w:t xml:space="preserve"> </w:t>
      </w:r>
      <w:smartTag w:uri="urn:schemas-microsoft-com:office:smarttags" w:element="City">
        <w:r w:rsidRPr="002A71BA">
          <w:rPr>
            <w:lang w:val="en-GB"/>
          </w:rPr>
          <w:t>Buffalo</w:t>
        </w:r>
      </w:smartTag>
      <w:r w:rsidRPr="002A71BA">
        <w:rPr>
          <w:lang w:val="en-GB"/>
        </w:rPr>
        <w:t xml:space="preserve"> &amp; </w:t>
      </w:r>
      <w:smartTag w:uri="urn:schemas-microsoft-com:office:smarttags" w:element="City">
        <w:smartTag w:uri="urn:schemas-microsoft-com:office:smarttags" w:element="place">
          <w:r w:rsidRPr="002A71BA">
            <w:rPr>
              <w:lang w:val="en-GB"/>
            </w:rPr>
            <w:t>Toronto</w:t>
          </w:r>
        </w:smartTag>
      </w:smartTag>
      <w:r w:rsidRPr="002A71BA">
        <w:rPr>
          <w:lang w:val="en-GB"/>
        </w:rPr>
        <w:t>: Multilingual Matters</w:t>
      </w:r>
      <w:r>
        <w:rPr>
          <w:lang w:val="en-GB"/>
        </w:rPr>
        <w:t>, pp.</w:t>
      </w:r>
      <w:r w:rsidRPr="002A71BA">
        <w:rPr>
          <w:lang w:val="en-GB"/>
        </w:rPr>
        <w:t>27-38.</w:t>
      </w:r>
    </w:p>
    <w:p w:rsidR="000176BE" w:rsidRPr="002A71BA" w:rsidRDefault="000176BE" w:rsidP="009B4854">
      <w:pPr>
        <w:spacing w:after="100" w:afterAutospacing="1" w:line="360" w:lineRule="auto"/>
        <w:ind w:left="600" w:hanging="600"/>
        <w:jc w:val="both"/>
        <w:rPr>
          <w:b/>
          <w:lang w:val="en-GB"/>
        </w:rPr>
      </w:pPr>
      <w:proofErr w:type="spellStart"/>
      <w:r w:rsidRPr="002A71BA">
        <w:rPr>
          <w:lang w:val="en-GB"/>
        </w:rPr>
        <w:t>Canagarajah</w:t>
      </w:r>
      <w:proofErr w:type="spellEnd"/>
      <w:r>
        <w:rPr>
          <w:lang w:val="en-GB"/>
        </w:rPr>
        <w:t>,</w:t>
      </w:r>
      <w:r w:rsidRPr="002A71BA">
        <w:rPr>
          <w:lang w:val="en-GB"/>
        </w:rPr>
        <w:t xml:space="preserve"> A.S</w:t>
      </w:r>
      <w:r>
        <w:rPr>
          <w:lang w:val="en-GB"/>
        </w:rPr>
        <w:t>.</w:t>
      </w:r>
      <w:r w:rsidRPr="002A71BA">
        <w:rPr>
          <w:lang w:val="en-GB"/>
        </w:rPr>
        <w:t xml:space="preserve"> 2002a </w:t>
      </w:r>
      <w:proofErr w:type="gramStart"/>
      <w:r w:rsidRPr="007B7912">
        <w:rPr>
          <w:i/>
          <w:lang w:val="en-GB"/>
        </w:rPr>
        <w:t>A</w:t>
      </w:r>
      <w:proofErr w:type="gramEnd"/>
      <w:r w:rsidRPr="007B7912">
        <w:rPr>
          <w:i/>
          <w:lang w:val="en-GB"/>
        </w:rPr>
        <w:t xml:space="preserve"> Geopolitics of Academic Writing</w:t>
      </w:r>
      <w:r w:rsidRPr="002A71BA">
        <w:rPr>
          <w:lang w:val="en-GB"/>
        </w:rPr>
        <w:t xml:space="preserve">. </w:t>
      </w:r>
      <w:smartTag w:uri="urn:schemas-microsoft-com:office:smarttags" w:element="City">
        <w:smartTag w:uri="urn:schemas-microsoft-com:office:smarttags" w:element="place">
          <w:r w:rsidRPr="002A71BA">
            <w:rPr>
              <w:lang w:val="en-GB"/>
            </w:rPr>
            <w:t>Pittsburgh</w:t>
          </w:r>
        </w:smartTag>
      </w:smartTag>
      <w:r w:rsidRPr="002A71BA">
        <w:rPr>
          <w:lang w:val="en-GB"/>
        </w:rPr>
        <w:t xml:space="preserve">. PA: </w:t>
      </w:r>
      <w:smartTag w:uri="urn:schemas-microsoft-com:office:smarttags" w:element="place">
        <w:smartTag w:uri="urn:schemas-microsoft-com:office:smarttags" w:element="PlaceType">
          <w:r w:rsidRPr="002A71BA">
            <w:rPr>
              <w:lang w:val="en-GB"/>
            </w:rPr>
            <w:t>University</w:t>
          </w:r>
        </w:smartTag>
        <w:r w:rsidRPr="002A71BA">
          <w:rPr>
            <w:lang w:val="en-GB"/>
          </w:rPr>
          <w:t xml:space="preserve"> of </w:t>
        </w:r>
        <w:smartTag w:uri="urn:schemas-microsoft-com:office:smarttags" w:element="PlaceName">
          <w:r w:rsidRPr="002A71BA">
            <w:rPr>
              <w:lang w:val="en-GB"/>
            </w:rPr>
            <w:t>Pittsburgh</w:t>
          </w:r>
        </w:smartTag>
      </w:smartTag>
      <w:r w:rsidRPr="002A71BA">
        <w:rPr>
          <w:lang w:val="en-GB"/>
        </w:rPr>
        <w:t xml:space="preserve"> Press.</w:t>
      </w:r>
      <w:r w:rsidRPr="002A71BA">
        <w:rPr>
          <w:b/>
          <w:lang w:val="en-GB"/>
        </w:rPr>
        <w:t xml:space="preserve"> </w:t>
      </w:r>
    </w:p>
    <w:p w:rsidR="000176BE" w:rsidRPr="002A71BA" w:rsidRDefault="000176BE" w:rsidP="009B4854">
      <w:pPr>
        <w:spacing w:after="100" w:afterAutospacing="1" w:line="360" w:lineRule="auto"/>
        <w:ind w:left="600" w:hanging="600"/>
        <w:jc w:val="both"/>
        <w:rPr>
          <w:lang w:val="en-GB"/>
        </w:rPr>
      </w:pPr>
      <w:proofErr w:type="spellStart"/>
      <w:proofErr w:type="gramStart"/>
      <w:r w:rsidRPr="007B7912">
        <w:rPr>
          <w:lang w:val="en-GB"/>
        </w:rPr>
        <w:t>Canagarajah</w:t>
      </w:r>
      <w:proofErr w:type="spellEnd"/>
      <w:r w:rsidRPr="007B7912">
        <w:rPr>
          <w:lang w:val="en-GB"/>
        </w:rPr>
        <w:t>, A.S.</w:t>
      </w:r>
      <w:r w:rsidRPr="002A71BA">
        <w:rPr>
          <w:b/>
          <w:lang w:val="en-GB"/>
        </w:rPr>
        <w:t xml:space="preserve"> </w:t>
      </w:r>
      <w:r w:rsidRPr="002A71BA">
        <w:rPr>
          <w:lang w:val="en-GB"/>
        </w:rPr>
        <w:t xml:space="preserve">2002b </w:t>
      </w:r>
      <w:r w:rsidRPr="007B7912">
        <w:rPr>
          <w:i/>
          <w:lang w:val="en-GB"/>
        </w:rPr>
        <w:t>Critical Academic Writing and Multilingual Students</w:t>
      </w:r>
      <w:r w:rsidRPr="002A71BA">
        <w:rPr>
          <w:lang w:val="en-GB"/>
        </w:rPr>
        <w:t>.</w:t>
      </w:r>
      <w:proofErr w:type="gramEnd"/>
      <w:r w:rsidRPr="002A71BA">
        <w:rPr>
          <w:lang w:val="en-GB"/>
        </w:rPr>
        <w:t xml:space="preserve"> </w:t>
      </w:r>
      <w:smartTag w:uri="urn:schemas-microsoft-com:office:smarttags" w:element="City">
        <w:r w:rsidRPr="002A71BA">
          <w:rPr>
            <w:lang w:val="en-GB"/>
          </w:rPr>
          <w:t xml:space="preserve">Ann </w:t>
        </w:r>
        <w:proofErr w:type="spellStart"/>
        <w:r w:rsidRPr="002A71BA">
          <w:rPr>
            <w:lang w:val="en-GB"/>
          </w:rPr>
          <w:t>Arbor</w:t>
        </w:r>
      </w:smartTag>
      <w:proofErr w:type="spellEnd"/>
      <w:r w:rsidRPr="002A71BA">
        <w:rPr>
          <w:lang w:val="en-GB"/>
        </w:rPr>
        <w:t xml:space="preserve">: </w:t>
      </w:r>
      <w:smartTag w:uri="urn:schemas-microsoft-com:office:smarttags" w:element="place">
        <w:smartTag w:uri="urn:schemas-microsoft-com:office:smarttags" w:element="PlaceType">
          <w:r w:rsidRPr="002A71BA">
            <w:rPr>
              <w:lang w:val="en-GB"/>
            </w:rPr>
            <w:t>University</w:t>
          </w:r>
        </w:smartTag>
        <w:r w:rsidRPr="002A71BA">
          <w:rPr>
            <w:lang w:val="en-GB"/>
          </w:rPr>
          <w:t xml:space="preserve"> of </w:t>
        </w:r>
        <w:smartTag w:uri="urn:schemas-microsoft-com:office:smarttags" w:element="PlaceName">
          <w:r w:rsidRPr="002A71BA">
            <w:rPr>
              <w:lang w:val="en-GB"/>
            </w:rPr>
            <w:t>Michigan</w:t>
          </w:r>
        </w:smartTag>
      </w:smartTag>
      <w:r w:rsidRPr="002A71BA">
        <w:rPr>
          <w:lang w:val="en-GB"/>
        </w:rPr>
        <w:t xml:space="preserve"> Press. </w:t>
      </w:r>
    </w:p>
    <w:p w:rsidR="000176BE" w:rsidRPr="002A71BA" w:rsidRDefault="000176BE" w:rsidP="009B4854">
      <w:pPr>
        <w:pStyle w:val="BodyTextIndent"/>
        <w:spacing w:after="100" w:afterAutospacing="1" w:line="360" w:lineRule="auto"/>
        <w:ind w:left="600" w:hanging="600"/>
        <w:rPr>
          <w:lang w:val="en-GB"/>
        </w:rPr>
      </w:pPr>
      <w:proofErr w:type="gramStart"/>
      <w:r w:rsidRPr="002A71BA">
        <w:rPr>
          <w:lang w:val="en-GB"/>
        </w:rPr>
        <w:t>Conley.</w:t>
      </w:r>
      <w:proofErr w:type="gramEnd"/>
      <w:r w:rsidRPr="002A71BA">
        <w:rPr>
          <w:lang w:val="en-GB"/>
        </w:rPr>
        <w:t xml:space="preserve"> </w:t>
      </w:r>
      <w:proofErr w:type="gramStart"/>
      <w:r w:rsidRPr="002A71BA">
        <w:rPr>
          <w:lang w:val="en-GB"/>
        </w:rPr>
        <w:t>T</w:t>
      </w:r>
      <w:r>
        <w:rPr>
          <w:lang w:val="en-GB"/>
        </w:rPr>
        <w:t>.</w:t>
      </w:r>
      <w:r w:rsidRPr="002A71BA">
        <w:rPr>
          <w:lang w:val="en-GB"/>
        </w:rPr>
        <w:t xml:space="preserve">M. 1990 </w:t>
      </w:r>
      <w:r w:rsidRPr="007B7912">
        <w:rPr>
          <w:i/>
          <w:lang w:val="en-GB"/>
        </w:rPr>
        <w:t>Rhetoric in the European Tradition</w:t>
      </w:r>
      <w:r w:rsidRPr="002A71BA">
        <w:rPr>
          <w:lang w:val="en-GB"/>
        </w:rPr>
        <w:t>.</w:t>
      </w:r>
      <w:proofErr w:type="gramEnd"/>
      <w:r w:rsidRPr="002A71BA">
        <w:rPr>
          <w:lang w:val="en-GB"/>
        </w:rPr>
        <w:t xml:space="preserve"> </w:t>
      </w:r>
      <w:smartTag w:uri="urn:schemas-microsoft-com:office:smarttags" w:element="City">
        <w:r w:rsidRPr="002A71BA">
          <w:rPr>
            <w:lang w:val="en-GB"/>
          </w:rPr>
          <w:t>Chicago</w:t>
        </w:r>
      </w:smartTag>
      <w:r w:rsidRPr="002A71BA">
        <w:rPr>
          <w:lang w:val="en-GB"/>
        </w:rPr>
        <w:t xml:space="preserve"> and </w:t>
      </w:r>
      <w:smartTag w:uri="urn:schemas-microsoft-com:office:smarttags" w:element="City">
        <w:r w:rsidRPr="002A71BA">
          <w:rPr>
            <w:lang w:val="en-GB"/>
          </w:rPr>
          <w:t>London</w:t>
        </w:r>
      </w:smartTag>
      <w:r w:rsidRPr="002A71BA">
        <w:rPr>
          <w:lang w:val="en-GB"/>
        </w:rPr>
        <w:t xml:space="preserve">: </w:t>
      </w:r>
      <w:smartTag w:uri="urn:schemas-microsoft-com:office:smarttags" w:element="place">
        <w:smartTag w:uri="urn:schemas-microsoft-com:office:smarttags" w:element="PlaceType">
          <w:r w:rsidRPr="002A71BA">
            <w:rPr>
              <w:lang w:val="en-GB"/>
            </w:rPr>
            <w:t>University</w:t>
          </w:r>
        </w:smartTag>
        <w:r w:rsidRPr="002A71BA">
          <w:rPr>
            <w:lang w:val="en-GB"/>
          </w:rPr>
          <w:t xml:space="preserve"> of </w:t>
        </w:r>
        <w:smartTag w:uri="urn:schemas-microsoft-com:office:smarttags" w:element="PlaceName">
          <w:r w:rsidRPr="002A71BA">
            <w:rPr>
              <w:lang w:val="en-GB"/>
            </w:rPr>
            <w:t>Chicago</w:t>
          </w:r>
        </w:smartTag>
      </w:smartTag>
      <w:r w:rsidRPr="002A71BA">
        <w:rPr>
          <w:lang w:val="en-GB"/>
        </w:rPr>
        <w:t xml:space="preserve"> Press.</w:t>
      </w:r>
    </w:p>
    <w:p w:rsidR="000176BE" w:rsidRPr="002A71BA" w:rsidRDefault="000176BE" w:rsidP="009B4854">
      <w:pPr>
        <w:spacing w:after="100" w:afterAutospacing="1" w:line="360" w:lineRule="auto"/>
        <w:ind w:left="600" w:hanging="600"/>
        <w:jc w:val="both"/>
        <w:rPr>
          <w:lang w:val="en-GB"/>
        </w:rPr>
      </w:pPr>
      <w:r w:rsidRPr="002A71BA">
        <w:rPr>
          <w:lang w:val="fr-FR"/>
        </w:rPr>
        <w:t>Foucault</w:t>
      </w:r>
      <w:r>
        <w:rPr>
          <w:lang w:val="fr-FR"/>
        </w:rPr>
        <w:t xml:space="preserve">, </w:t>
      </w:r>
      <w:r w:rsidRPr="002A71BA">
        <w:rPr>
          <w:lang w:val="en-GB"/>
        </w:rPr>
        <w:t>M</w:t>
      </w:r>
      <w:r>
        <w:rPr>
          <w:lang w:val="en-GB"/>
        </w:rPr>
        <w:t>.</w:t>
      </w:r>
      <w:r w:rsidRPr="002A71BA">
        <w:rPr>
          <w:lang w:val="en-GB"/>
        </w:rPr>
        <w:t xml:space="preserve"> 1969  </w:t>
      </w:r>
      <w:r w:rsidRPr="007B7912">
        <w:rPr>
          <w:i/>
          <w:iCs/>
          <w:lang w:val="en-GB"/>
        </w:rPr>
        <w:t>The Archaeology of Knowledge</w:t>
      </w:r>
      <w:r w:rsidRPr="002A71BA">
        <w:rPr>
          <w:lang w:val="en-GB"/>
        </w:rPr>
        <w:t xml:space="preserve">. </w:t>
      </w:r>
      <w:proofErr w:type="gramStart"/>
      <w:r>
        <w:rPr>
          <w:lang w:val="en-GB"/>
        </w:rPr>
        <w:t xml:space="preserve">Translated from French by </w:t>
      </w:r>
      <w:proofErr w:type="spellStart"/>
      <w:r>
        <w:rPr>
          <w:lang w:val="en-GB"/>
        </w:rPr>
        <w:t>A.M.Sheridan</w:t>
      </w:r>
      <w:proofErr w:type="spellEnd"/>
      <w:r>
        <w:rPr>
          <w:lang w:val="en-GB"/>
        </w:rPr>
        <w:t xml:space="preserve"> Smith, </w:t>
      </w:r>
      <w:r w:rsidRPr="002A71BA">
        <w:rPr>
          <w:lang w:val="en-GB"/>
        </w:rPr>
        <w:t>2002/1972.</w:t>
      </w:r>
      <w:proofErr w:type="gramEnd"/>
      <w:r w:rsidRPr="002A71BA">
        <w:rPr>
          <w:lang w:val="en-GB"/>
        </w:rPr>
        <w:t xml:space="preserve"> </w:t>
      </w:r>
      <w:smartTag w:uri="urn:schemas-microsoft-com:office:smarttags" w:element="City">
        <w:r w:rsidRPr="002A71BA">
          <w:rPr>
            <w:lang w:val="en-GB"/>
          </w:rPr>
          <w:t>London</w:t>
        </w:r>
      </w:smartTag>
      <w:r w:rsidRPr="002A71BA">
        <w:rPr>
          <w:lang w:val="en-GB"/>
        </w:rPr>
        <w:t xml:space="preserve"> and </w:t>
      </w:r>
      <w:smartTag w:uri="urn:schemas-microsoft-com:office:smarttags" w:element="State">
        <w:smartTag w:uri="urn:schemas-microsoft-com:office:smarttags" w:element="place">
          <w:r w:rsidRPr="002A71BA">
            <w:rPr>
              <w:lang w:val="en-GB"/>
            </w:rPr>
            <w:t>New York</w:t>
          </w:r>
        </w:smartTag>
      </w:smartTag>
      <w:r w:rsidRPr="002A71BA">
        <w:rPr>
          <w:lang w:val="en-GB"/>
        </w:rPr>
        <w:t xml:space="preserve">: </w:t>
      </w:r>
      <w:proofErr w:type="spellStart"/>
      <w:r w:rsidRPr="002A71BA">
        <w:rPr>
          <w:lang w:val="en-GB"/>
        </w:rPr>
        <w:t>Routledge</w:t>
      </w:r>
      <w:proofErr w:type="spellEnd"/>
      <w:r w:rsidRPr="002A71BA">
        <w:rPr>
          <w:lang w:val="en-GB"/>
        </w:rPr>
        <w:t>.</w:t>
      </w:r>
    </w:p>
    <w:p w:rsidR="000176BE" w:rsidRPr="002A71BA" w:rsidRDefault="000176BE" w:rsidP="009B4854">
      <w:pPr>
        <w:spacing w:after="100" w:afterAutospacing="1" w:line="360" w:lineRule="auto"/>
        <w:ind w:left="600" w:hanging="600"/>
        <w:jc w:val="both"/>
        <w:rPr>
          <w:lang w:val="en-GB"/>
        </w:rPr>
      </w:pPr>
      <w:r>
        <w:rPr>
          <w:lang w:val="en-GB"/>
        </w:rPr>
        <w:t xml:space="preserve">Foucault, M. </w:t>
      </w:r>
      <w:r w:rsidRPr="002A71BA">
        <w:rPr>
          <w:lang w:val="en-GB"/>
        </w:rPr>
        <w:t xml:space="preserve">1970. </w:t>
      </w:r>
      <w:proofErr w:type="gramStart"/>
      <w:r w:rsidRPr="007B7912">
        <w:rPr>
          <w:i/>
          <w:lang w:val="en-GB"/>
        </w:rPr>
        <w:t>The Order of Discourse</w:t>
      </w:r>
      <w:r>
        <w:rPr>
          <w:lang w:val="en-GB"/>
        </w:rPr>
        <w:t>.</w:t>
      </w:r>
      <w:proofErr w:type="gramEnd"/>
      <w:r>
        <w:rPr>
          <w:lang w:val="en-GB"/>
        </w:rPr>
        <w:t xml:space="preserve"> </w:t>
      </w:r>
      <w:proofErr w:type="gramStart"/>
      <w:r>
        <w:rPr>
          <w:lang w:val="en-GB"/>
        </w:rPr>
        <w:t>Translated from French by I. McLeod.</w:t>
      </w:r>
      <w:proofErr w:type="gramEnd"/>
      <w:r>
        <w:rPr>
          <w:lang w:val="en-GB"/>
        </w:rPr>
        <w:t xml:space="preserve"> In: </w:t>
      </w:r>
      <w:r w:rsidRPr="002A71BA">
        <w:rPr>
          <w:lang w:val="en-GB"/>
        </w:rPr>
        <w:t>R</w:t>
      </w:r>
      <w:r>
        <w:rPr>
          <w:lang w:val="en-GB"/>
        </w:rPr>
        <w:t xml:space="preserve">. </w:t>
      </w:r>
      <w:r w:rsidRPr="002A71BA">
        <w:rPr>
          <w:lang w:val="en-GB"/>
        </w:rPr>
        <w:t>Young</w:t>
      </w:r>
      <w:r>
        <w:rPr>
          <w:lang w:val="en-GB"/>
        </w:rPr>
        <w:t xml:space="preserve">, </w:t>
      </w:r>
      <w:r w:rsidRPr="002A71BA">
        <w:rPr>
          <w:lang w:val="en-GB"/>
        </w:rPr>
        <w:t>ed</w:t>
      </w:r>
      <w:r>
        <w:rPr>
          <w:lang w:val="en-GB"/>
        </w:rPr>
        <w:t>.</w:t>
      </w:r>
      <w:r w:rsidRPr="002A71BA">
        <w:rPr>
          <w:lang w:val="en-GB"/>
        </w:rPr>
        <w:t xml:space="preserve"> </w:t>
      </w:r>
      <w:r w:rsidRPr="007B7912">
        <w:rPr>
          <w:i/>
          <w:lang w:val="en-GB"/>
        </w:rPr>
        <w:t>Untying the Text: A Post-</w:t>
      </w:r>
      <w:proofErr w:type="spellStart"/>
      <w:r w:rsidRPr="007B7912">
        <w:rPr>
          <w:i/>
          <w:lang w:val="en-GB"/>
        </w:rPr>
        <w:t>Structuralist</w:t>
      </w:r>
      <w:proofErr w:type="spellEnd"/>
      <w:r w:rsidRPr="007B7912">
        <w:rPr>
          <w:i/>
          <w:lang w:val="en-GB"/>
        </w:rPr>
        <w:t xml:space="preserve"> Reader</w:t>
      </w:r>
      <w:r w:rsidRPr="002A71BA">
        <w:rPr>
          <w:lang w:val="en-GB"/>
        </w:rPr>
        <w:t xml:space="preserve">. 1981. </w:t>
      </w:r>
      <w:smartTag w:uri="urn:schemas-microsoft-com:office:smarttags" w:element="City">
        <w:smartTag w:uri="urn:schemas-microsoft-com:office:smarttags" w:element="place">
          <w:r w:rsidRPr="002A71BA">
            <w:rPr>
              <w:lang w:val="en-GB"/>
            </w:rPr>
            <w:t>Boston</w:t>
          </w:r>
        </w:smartTag>
      </w:smartTag>
      <w:r w:rsidRPr="002A71BA">
        <w:rPr>
          <w:lang w:val="en-GB"/>
        </w:rPr>
        <w:t xml:space="preserve">. </w:t>
      </w:r>
      <w:smartTag w:uri="urn:schemas-microsoft-com:office:smarttags" w:element="City">
        <w:r w:rsidRPr="002A71BA">
          <w:rPr>
            <w:lang w:val="en-GB"/>
          </w:rPr>
          <w:t>London</w:t>
        </w:r>
      </w:smartTag>
      <w:r w:rsidRPr="002A71BA">
        <w:rPr>
          <w:lang w:val="en-GB"/>
        </w:rPr>
        <w:t xml:space="preserve"> and </w:t>
      </w:r>
      <w:smartTag w:uri="urn:schemas-microsoft-com:office:smarttags" w:element="place">
        <w:r w:rsidRPr="002A71BA">
          <w:rPr>
            <w:lang w:val="en-GB"/>
          </w:rPr>
          <w:t>Henley</w:t>
        </w:r>
      </w:smartTag>
      <w:r w:rsidRPr="002A71BA">
        <w:rPr>
          <w:lang w:val="en-GB"/>
        </w:rPr>
        <w:t xml:space="preserve">: </w:t>
      </w:r>
      <w:proofErr w:type="spellStart"/>
      <w:r w:rsidRPr="002A71BA">
        <w:rPr>
          <w:lang w:val="en-GB"/>
        </w:rPr>
        <w:t>Routledge</w:t>
      </w:r>
      <w:proofErr w:type="spellEnd"/>
      <w:r w:rsidRPr="002A71BA">
        <w:rPr>
          <w:lang w:val="en-GB"/>
        </w:rPr>
        <w:t xml:space="preserve"> and </w:t>
      </w:r>
      <w:proofErr w:type="spellStart"/>
      <w:r w:rsidRPr="002A71BA">
        <w:rPr>
          <w:lang w:val="en-GB"/>
        </w:rPr>
        <w:t>Kegan</w:t>
      </w:r>
      <w:proofErr w:type="spellEnd"/>
      <w:r w:rsidRPr="002A71BA">
        <w:rPr>
          <w:lang w:val="en-GB"/>
        </w:rPr>
        <w:t xml:space="preserve"> Paul. </w:t>
      </w:r>
      <w:proofErr w:type="gramStart"/>
      <w:r w:rsidRPr="002A71BA">
        <w:rPr>
          <w:lang w:val="en-GB"/>
        </w:rPr>
        <w:t>51-78.</w:t>
      </w:r>
      <w:proofErr w:type="gramEnd"/>
    </w:p>
    <w:p w:rsidR="000176BE" w:rsidRPr="002A71BA" w:rsidRDefault="000176BE" w:rsidP="009B4854">
      <w:pPr>
        <w:spacing w:after="100" w:afterAutospacing="1" w:line="360" w:lineRule="auto"/>
        <w:ind w:left="600" w:hanging="600"/>
        <w:jc w:val="both"/>
        <w:rPr>
          <w:lang w:val="en-GB"/>
        </w:rPr>
      </w:pPr>
      <w:proofErr w:type="gramStart"/>
      <w:r w:rsidRPr="002A71BA">
        <w:rPr>
          <w:lang w:val="en-GB"/>
        </w:rPr>
        <w:t>Fowler</w:t>
      </w:r>
      <w:r>
        <w:rPr>
          <w:lang w:val="en-GB"/>
        </w:rPr>
        <w:t>,</w:t>
      </w:r>
      <w:r w:rsidRPr="002A71BA">
        <w:rPr>
          <w:lang w:val="en-GB"/>
        </w:rPr>
        <w:t xml:space="preserve"> R</w:t>
      </w:r>
      <w:r>
        <w:rPr>
          <w:lang w:val="en-GB"/>
        </w:rPr>
        <w:t>.</w:t>
      </w:r>
      <w:r w:rsidRPr="002A71BA">
        <w:rPr>
          <w:lang w:val="en-GB"/>
        </w:rPr>
        <w:t xml:space="preserve"> Hodge.</w:t>
      </w:r>
      <w:proofErr w:type="gramEnd"/>
      <w:r>
        <w:rPr>
          <w:lang w:val="en-GB"/>
        </w:rPr>
        <w:t xml:space="preserve"> </w:t>
      </w:r>
      <w:proofErr w:type="spellStart"/>
      <w:r>
        <w:rPr>
          <w:lang w:val="en-GB"/>
        </w:rPr>
        <w:t>R.</w:t>
      </w:r>
      <w:proofErr w:type="gramStart"/>
      <w:r>
        <w:rPr>
          <w:lang w:val="en-GB"/>
        </w:rPr>
        <w:t>,</w:t>
      </w:r>
      <w:r w:rsidRPr="002A71BA">
        <w:rPr>
          <w:lang w:val="en-GB"/>
        </w:rPr>
        <w:t>Kress</w:t>
      </w:r>
      <w:proofErr w:type="spellEnd"/>
      <w:proofErr w:type="gramEnd"/>
      <w:r>
        <w:rPr>
          <w:lang w:val="en-GB"/>
        </w:rPr>
        <w:t>, G.</w:t>
      </w:r>
      <w:r w:rsidRPr="002A71BA">
        <w:rPr>
          <w:lang w:val="en-GB"/>
        </w:rPr>
        <w:t xml:space="preserve"> and </w:t>
      </w:r>
      <w:proofErr w:type="spellStart"/>
      <w:r w:rsidRPr="002A71BA">
        <w:rPr>
          <w:lang w:val="en-GB"/>
        </w:rPr>
        <w:t>Trew</w:t>
      </w:r>
      <w:proofErr w:type="spellEnd"/>
      <w:r>
        <w:rPr>
          <w:lang w:val="en-GB"/>
        </w:rPr>
        <w:t>, T.</w:t>
      </w:r>
      <w:r w:rsidRPr="002A71BA">
        <w:rPr>
          <w:lang w:val="en-GB"/>
        </w:rPr>
        <w:t xml:space="preserve"> 1979. </w:t>
      </w:r>
      <w:proofErr w:type="gramStart"/>
      <w:r w:rsidRPr="007B7912">
        <w:rPr>
          <w:i/>
          <w:lang w:val="en-GB"/>
        </w:rPr>
        <w:t>Language and Control</w:t>
      </w:r>
      <w:r w:rsidRPr="002A71BA">
        <w:rPr>
          <w:lang w:val="en-GB"/>
        </w:rPr>
        <w:t>.</w:t>
      </w:r>
      <w:proofErr w:type="gramEnd"/>
      <w:r w:rsidRPr="002A71BA">
        <w:rPr>
          <w:lang w:val="en-GB"/>
        </w:rPr>
        <w:t xml:space="preserve"> </w:t>
      </w:r>
      <w:smartTag w:uri="urn:schemas-microsoft-com:office:smarttags" w:element="City">
        <w:smartTag w:uri="urn:schemas-microsoft-com:office:smarttags" w:element="place">
          <w:r w:rsidRPr="002A71BA">
            <w:rPr>
              <w:lang w:val="en-GB"/>
            </w:rPr>
            <w:t>London</w:t>
          </w:r>
        </w:smartTag>
      </w:smartTag>
      <w:r w:rsidRPr="002A71BA">
        <w:rPr>
          <w:lang w:val="en-GB"/>
        </w:rPr>
        <w:t xml:space="preserve">: </w:t>
      </w:r>
      <w:proofErr w:type="spellStart"/>
      <w:r w:rsidRPr="002A71BA">
        <w:rPr>
          <w:lang w:val="en-GB"/>
        </w:rPr>
        <w:t>Routledge</w:t>
      </w:r>
      <w:proofErr w:type="spellEnd"/>
      <w:r w:rsidRPr="002A71BA">
        <w:rPr>
          <w:lang w:val="en-GB"/>
        </w:rPr>
        <w:t xml:space="preserve"> &amp; </w:t>
      </w:r>
      <w:proofErr w:type="spellStart"/>
      <w:r w:rsidRPr="002A71BA">
        <w:rPr>
          <w:lang w:val="en-GB"/>
        </w:rPr>
        <w:t>Kegan</w:t>
      </w:r>
      <w:proofErr w:type="spellEnd"/>
      <w:r w:rsidRPr="002A71BA">
        <w:rPr>
          <w:lang w:val="en-GB"/>
        </w:rPr>
        <w:t xml:space="preserve"> Paul.</w:t>
      </w:r>
    </w:p>
    <w:p w:rsidR="000176BE" w:rsidRPr="002A71BA" w:rsidRDefault="000176BE" w:rsidP="009B4854">
      <w:pPr>
        <w:spacing w:after="100" w:afterAutospacing="1" w:line="360" w:lineRule="auto"/>
        <w:ind w:left="600" w:hanging="600"/>
        <w:jc w:val="both"/>
        <w:rPr>
          <w:lang w:val="en-GB"/>
        </w:rPr>
      </w:pPr>
      <w:r w:rsidRPr="002A71BA">
        <w:rPr>
          <w:lang w:val="en-GB"/>
        </w:rPr>
        <w:t>Hyland</w:t>
      </w:r>
      <w:r>
        <w:rPr>
          <w:lang w:val="en-GB"/>
        </w:rPr>
        <w:t xml:space="preserve">, </w:t>
      </w:r>
      <w:r w:rsidRPr="002A71BA">
        <w:rPr>
          <w:lang w:val="en-GB"/>
        </w:rPr>
        <w:t>K</w:t>
      </w:r>
      <w:r>
        <w:rPr>
          <w:lang w:val="en-GB"/>
        </w:rPr>
        <w:t>.</w:t>
      </w:r>
      <w:r w:rsidRPr="002A71BA">
        <w:rPr>
          <w:lang w:val="en-GB"/>
        </w:rPr>
        <w:t xml:space="preserve"> 1999a Academic Attribution: Citation and the Construction of Disciplinary Knowledge</w:t>
      </w:r>
      <w:r>
        <w:rPr>
          <w:lang w:val="en-GB"/>
        </w:rPr>
        <w:t xml:space="preserve">. </w:t>
      </w:r>
      <w:r w:rsidRPr="007B7912">
        <w:rPr>
          <w:i/>
          <w:lang w:val="en-GB"/>
        </w:rPr>
        <w:t>Applied Linguistics</w:t>
      </w:r>
      <w:r w:rsidRPr="002A71BA">
        <w:rPr>
          <w:lang w:val="en-GB"/>
        </w:rPr>
        <w:t xml:space="preserve"> 20</w:t>
      </w:r>
      <w:r>
        <w:rPr>
          <w:lang w:val="en-GB"/>
        </w:rPr>
        <w:t xml:space="preserve"> (</w:t>
      </w:r>
      <w:r w:rsidRPr="002A71BA">
        <w:rPr>
          <w:lang w:val="en-GB"/>
        </w:rPr>
        <w:t>3</w:t>
      </w:r>
      <w:r>
        <w:rPr>
          <w:lang w:val="en-GB"/>
        </w:rPr>
        <w:t>), pp.</w:t>
      </w:r>
      <w:r w:rsidRPr="002A71BA">
        <w:rPr>
          <w:lang w:val="en-GB"/>
        </w:rPr>
        <w:t>341-367.</w:t>
      </w:r>
    </w:p>
    <w:p w:rsidR="000176BE" w:rsidRPr="002A71BA" w:rsidRDefault="000176BE" w:rsidP="009B4854">
      <w:pPr>
        <w:spacing w:after="100" w:afterAutospacing="1" w:line="360" w:lineRule="auto"/>
        <w:ind w:left="600" w:hanging="600"/>
        <w:jc w:val="both"/>
        <w:rPr>
          <w:lang w:val="en-GB"/>
        </w:rPr>
      </w:pPr>
      <w:r>
        <w:rPr>
          <w:lang w:val="en-GB"/>
        </w:rPr>
        <w:t xml:space="preserve">Hyland, K. </w:t>
      </w:r>
      <w:r w:rsidRPr="002A71BA">
        <w:rPr>
          <w:lang w:val="en-GB"/>
        </w:rPr>
        <w:t xml:space="preserve">1999b Disciplinary Discourses: Writer Stance in Research Articles in Chris </w:t>
      </w:r>
      <w:proofErr w:type="spellStart"/>
      <w:r w:rsidRPr="002A71BA">
        <w:rPr>
          <w:lang w:val="en-US"/>
        </w:rPr>
        <w:t>Candlin</w:t>
      </w:r>
      <w:proofErr w:type="spellEnd"/>
      <w:r w:rsidRPr="002A71BA">
        <w:rPr>
          <w:lang w:val="en-US"/>
        </w:rPr>
        <w:t xml:space="preserve"> and Ken Hyland (</w:t>
      </w:r>
      <w:proofErr w:type="spellStart"/>
      <w:proofErr w:type="gramStart"/>
      <w:r w:rsidRPr="002A71BA">
        <w:rPr>
          <w:lang w:val="en-US"/>
        </w:rPr>
        <w:t>eds</w:t>
      </w:r>
      <w:proofErr w:type="spellEnd"/>
      <w:proofErr w:type="gramEnd"/>
      <w:r w:rsidRPr="002A71BA">
        <w:rPr>
          <w:lang w:val="en-US"/>
        </w:rPr>
        <w:t xml:space="preserve">). </w:t>
      </w:r>
      <w:proofErr w:type="gramStart"/>
      <w:r w:rsidRPr="007B7912">
        <w:rPr>
          <w:i/>
          <w:lang w:val="en-US"/>
        </w:rPr>
        <w:t>Writing Texts: Processes and Practices</w:t>
      </w:r>
      <w:r w:rsidRPr="002A71BA">
        <w:rPr>
          <w:b/>
          <w:lang w:val="en-US"/>
        </w:rPr>
        <w:t>.</w:t>
      </w:r>
      <w:proofErr w:type="gramEnd"/>
      <w:r w:rsidRPr="002A71BA">
        <w:rPr>
          <w:b/>
          <w:lang w:val="en-US"/>
        </w:rPr>
        <w:t xml:space="preserve"> </w:t>
      </w:r>
      <w:r w:rsidRPr="002A71BA">
        <w:rPr>
          <w:lang w:val="en-GB"/>
        </w:rPr>
        <w:t xml:space="preserve"> </w:t>
      </w:r>
      <w:smartTag w:uri="urn:schemas-microsoft-com:office:smarttags" w:element="City">
        <w:r w:rsidRPr="002A71BA">
          <w:rPr>
            <w:lang w:val="en-US"/>
          </w:rPr>
          <w:t>L</w:t>
        </w:r>
        <w:proofErr w:type="spellStart"/>
        <w:r w:rsidRPr="002A71BA">
          <w:rPr>
            <w:lang w:val="en-GB"/>
          </w:rPr>
          <w:t>ondon</w:t>
        </w:r>
      </w:smartTag>
      <w:proofErr w:type="spellEnd"/>
      <w:r w:rsidRPr="002A71BA">
        <w:rPr>
          <w:lang w:val="en-GB"/>
        </w:rPr>
        <w:t xml:space="preserve"> and </w:t>
      </w:r>
      <w:smartTag w:uri="urn:schemas-microsoft-com:office:smarttags" w:element="State">
        <w:smartTag w:uri="urn:schemas-microsoft-com:office:smarttags" w:element="place">
          <w:r w:rsidRPr="002A71BA">
            <w:rPr>
              <w:lang w:val="en-GB"/>
            </w:rPr>
            <w:t>New York</w:t>
          </w:r>
        </w:smartTag>
      </w:smartTag>
      <w:r w:rsidRPr="002A71BA">
        <w:rPr>
          <w:lang w:val="en-GB"/>
        </w:rPr>
        <w:t>: Longman</w:t>
      </w:r>
      <w:r>
        <w:rPr>
          <w:lang w:val="en-GB"/>
        </w:rPr>
        <w:t>, pp.</w:t>
      </w:r>
      <w:r w:rsidRPr="002A71BA">
        <w:rPr>
          <w:lang w:val="en-GB"/>
        </w:rPr>
        <w:t>99-121.</w:t>
      </w:r>
    </w:p>
    <w:p w:rsidR="000176BE" w:rsidRPr="002A71BA" w:rsidRDefault="000176BE" w:rsidP="009B4854">
      <w:pPr>
        <w:spacing w:after="100" w:afterAutospacing="1" w:line="360" w:lineRule="auto"/>
        <w:ind w:left="600" w:hanging="600"/>
        <w:jc w:val="both"/>
        <w:rPr>
          <w:lang w:val="en-GB"/>
        </w:rPr>
      </w:pPr>
      <w:r>
        <w:rPr>
          <w:lang w:val="en-GB"/>
        </w:rPr>
        <w:t xml:space="preserve">Hyland, K. </w:t>
      </w:r>
      <w:r w:rsidRPr="002A71BA">
        <w:rPr>
          <w:lang w:val="en-GB"/>
        </w:rPr>
        <w:t xml:space="preserve">2000 </w:t>
      </w:r>
      <w:r w:rsidRPr="007B7912">
        <w:rPr>
          <w:i/>
          <w:iCs/>
          <w:lang w:val="en-GB"/>
        </w:rPr>
        <w:t>Disciplinary Discourses: Social Interactions in Academic Writing</w:t>
      </w:r>
      <w:r w:rsidRPr="002A71BA">
        <w:rPr>
          <w:iCs/>
          <w:lang w:val="en-GB"/>
        </w:rPr>
        <w:t xml:space="preserve">. </w:t>
      </w:r>
      <w:smartTag w:uri="urn:schemas-microsoft-com:office:smarttags" w:element="place">
        <w:r w:rsidRPr="002A71BA">
          <w:rPr>
            <w:lang w:val="en-GB"/>
          </w:rPr>
          <w:t>Harlow</w:t>
        </w:r>
      </w:smartTag>
      <w:r w:rsidRPr="002A71BA">
        <w:rPr>
          <w:lang w:val="en-GB"/>
        </w:rPr>
        <w:t xml:space="preserve">: Longman. </w:t>
      </w:r>
    </w:p>
    <w:p w:rsidR="000176BE" w:rsidRPr="002A71BA" w:rsidRDefault="000176BE" w:rsidP="009B4854">
      <w:pPr>
        <w:spacing w:after="100" w:afterAutospacing="1" w:line="360" w:lineRule="auto"/>
        <w:ind w:left="600" w:hanging="600"/>
        <w:jc w:val="both"/>
        <w:rPr>
          <w:lang w:val="en-GB"/>
        </w:rPr>
      </w:pPr>
      <w:proofErr w:type="gramStart"/>
      <w:r w:rsidRPr="002A71BA">
        <w:rPr>
          <w:lang w:val="en-GB"/>
        </w:rPr>
        <w:lastRenderedPageBreak/>
        <w:t>Kress</w:t>
      </w:r>
      <w:r>
        <w:rPr>
          <w:lang w:val="en-GB"/>
        </w:rPr>
        <w:t>,</w:t>
      </w:r>
      <w:r w:rsidRPr="002A71BA">
        <w:rPr>
          <w:lang w:val="en-GB"/>
        </w:rPr>
        <w:t xml:space="preserve"> G</w:t>
      </w:r>
      <w:r>
        <w:rPr>
          <w:lang w:val="en-GB"/>
        </w:rPr>
        <w:t>.</w:t>
      </w:r>
      <w:r w:rsidRPr="002A71BA">
        <w:rPr>
          <w:lang w:val="en-GB"/>
        </w:rPr>
        <w:t xml:space="preserve"> &amp; Hodge</w:t>
      </w:r>
      <w:r>
        <w:rPr>
          <w:lang w:val="en-GB"/>
        </w:rPr>
        <w:t>.</w:t>
      </w:r>
      <w:proofErr w:type="gramEnd"/>
      <w:r>
        <w:rPr>
          <w:lang w:val="en-GB"/>
        </w:rPr>
        <w:t xml:space="preserve"> R. </w:t>
      </w:r>
      <w:r w:rsidRPr="002A71BA">
        <w:rPr>
          <w:lang w:val="en-GB"/>
        </w:rPr>
        <w:t xml:space="preserve">1981/1979 </w:t>
      </w:r>
      <w:r w:rsidRPr="007B7912">
        <w:rPr>
          <w:i/>
          <w:iCs/>
          <w:lang w:val="en-GB"/>
        </w:rPr>
        <w:t>Language as Ideology</w:t>
      </w:r>
      <w:r w:rsidRPr="002A71BA">
        <w:rPr>
          <w:lang w:val="en-GB"/>
        </w:rPr>
        <w:t xml:space="preserve">. </w:t>
      </w:r>
      <w:smartTag w:uri="urn:schemas-microsoft-com:office:smarttags" w:element="City">
        <w:smartTag w:uri="urn:schemas-microsoft-com:office:smarttags" w:element="place">
          <w:r w:rsidRPr="002A71BA">
            <w:rPr>
              <w:lang w:val="en-GB"/>
            </w:rPr>
            <w:t>London</w:t>
          </w:r>
        </w:smartTag>
      </w:smartTag>
      <w:r w:rsidRPr="002A71BA">
        <w:rPr>
          <w:lang w:val="en-GB"/>
        </w:rPr>
        <w:t xml:space="preserve">: </w:t>
      </w:r>
      <w:proofErr w:type="spellStart"/>
      <w:r w:rsidRPr="002A71BA">
        <w:rPr>
          <w:lang w:val="en-GB"/>
        </w:rPr>
        <w:t>Routledge</w:t>
      </w:r>
      <w:proofErr w:type="spellEnd"/>
      <w:r w:rsidRPr="002A71BA">
        <w:rPr>
          <w:lang w:val="en-GB"/>
        </w:rPr>
        <w:t xml:space="preserve"> and </w:t>
      </w:r>
      <w:proofErr w:type="spellStart"/>
      <w:r w:rsidRPr="002A71BA">
        <w:rPr>
          <w:lang w:val="en-GB"/>
        </w:rPr>
        <w:t>Kegan</w:t>
      </w:r>
      <w:proofErr w:type="spellEnd"/>
      <w:r w:rsidRPr="002A71BA">
        <w:rPr>
          <w:lang w:val="en-GB"/>
        </w:rPr>
        <w:t xml:space="preserve"> Paul. </w:t>
      </w:r>
      <w:proofErr w:type="gramStart"/>
      <w:r w:rsidRPr="002A71BA">
        <w:rPr>
          <w:lang w:val="en-GB"/>
        </w:rPr>
        <w:t>Ltd.</w:t>
      </w:r>
      <w:proofErr w:type="gramEnd"/>
    </w:p>
    <w:p w:rsidR="000176BE" w:rsidRPr="002A71BA" w:rsidRDefault="000176BE" w:rsidP="009B4854">
      <w:pPr>
        <w:spacing w:after="100" w:afterAutospacing="1" w:line="360" w:lineRule="auto"/>
        <w:ind w:left="600" w:hanging="600"/>
        <w:jc w:val="both"/>
        <w:rPr>
          <w:lang w:val="en-GB"/>
        </w:rPr>
      </w:pPr>
      <w:proofErr w:type="spellStart"/>
      <w:r w:rsidRPr="002A71BA">
        <w:rPr>
          <w:lang w:val="en-GB"/>
        </w:rPr>
        <w:t>Küng</w:t>
      </w:r>
      <w:proofErr w:type="spellEnd"/>
      <w:r>
        <w:rPr>
          <w:lang w:val="en-GB"/>
        </w:rPr>
        <w:t>,</w:t>
      </w:r>
      <w:r w:rsidRPr="002A71BA">
        <w:rPr>
          <w:lang w:val="en-GB"/>
        </w:rPr>
        <w:t xml:space="preserve"> H</w:t>
      </w:r>
      <w:r>
        <w:rPr>
          <w:lang w:val="en-GB"/>
        </w:rPr>
        <w:t>.</w:t>
      </w:r>
      <w:r w:rsidRPr="002A71BA">
        <w:rPr>
          <w:lang w:val="en-GB"/>
        </w:rPr>
        <w:t xml:space="preserve"> 2002/1988 </w:t>
      </w:r>
      <w:proofErr w:type="gramStart"/>
      <w:r w:rsidRPr="007B7912">
        <w:rPr>
          <w:i/>
          <w:lang w:val="en-GB"/>
        </w:rPr>
        <w:t>The</w:t>
      </w:r>
      <w:proofErr w:type="gramEnd"/>
      <w:r w:rsidRPr="007B7912">
        <w:rPr>
          <w:i/>
          <w:lang w:val="en-GB"/>
        </w:rPr>
        <w:t xml:space="preserve"> Catholic Church</w:t>
      </w:r>
      <w:r w:rsidRPr="002A71BA">
        <w:rPr>
          <w:lang w:val="en-GB"/>
        </w:rPr>
        <w:t xml:space="preserve">. </w:t>
      </w:r>
      <w:proofErr w:type="gramStart"/>
      <w:r w:rsidRPr="002A71BA">
        <w:rPr>
          <w:lang w:val="en-GB"/>
        </w:rPr>
        <w:t>Trans</w:t>
      </w:r>
      <w:r>
        <w:rPr>
          <w:lang w:val="en-GB"/>
        </w:rPr>
        <w:t>lated from the German by</w:t>
      </w:r>
      <w:r w:rsidRPr="002A71BA">
        <w:rPr>
          <w:lang w:val="en-GB"/>
        </w:rPr>
        <w:t xml:space="preserve"> J</w:t>
      </w:r>
      <w:r>
        <w:rPr>
          <w:lang w:val="en-GB"/>
        </w:rPr>
        <w:t xml:space="preserve">. </w:t>
      </w:r>
      <w:r w:rsidRPr="002A71BA">
        <w:rPr>
          <w:lang w:val="en-GB"/>
        </w:rPr>
        <w:t>Bowden.</w:t>
      </w:r>
      <w:proofErr w:type="gramEnd"/>
      <w:r w:rsidRPr="002A71BA">
        <w:rPr>
          <w:lang w:val="en-GB"/>
        </w:rPr>
        <w:t xml:space="preserve"> </w:t>
      </w:r>
      <w:smartTag w:uri="urn:schemas-microsoft-com:office:smarttags" w:element="City">
        <w:r w:rsidRPr="002A71BA">
          <w:rPr>
            <w:lang w:val="en-GB"/>
          </w:rPr>
          <w:t>London</w:t>
        </w:r>
      </w:smartTag>
      <w:r w:rsidRPr="002A71BA">
        <w:rPr>
          <w:lang w:val="en-GB"/>
        </w:rPr>
        <w:t xml:space="preserve">: </w:t>
      </w:r>
      <w:smartTag w:uri="urn:schemas-microsoft-com:office:smarttags" w:element="City">
        <w:smartTag w:uri="urn:schemas-microsoft-com:office:smarttags" w:element="place">
          <w:r w:rsidRPr="002A71BA">
            <w:rPr>
              <w:lang w:val="en-GB"/>
            </w:rPr>
            <w:t>Phoenix</w:t>
          </w:r>
        </w:smartTag>
      </w:smartTag>
      <w:r w:rsidRPr="002A71BA">
        <w:rPr>
          <w:lang w:val="en-GB"/>
        </w:rPr>
        <w:t xml:space="preserve"> Press. </w:t>
      </w:r>
    </w:p>
    <w:p w:rsidR="000176BE" w:rsidRPr="002A71BA" w:rsidRDefault="000176BE" w:rsidP="009B4854">
      <w:pPr>
        <w:spacing w:after="100" w:afterAutospacing="1" w:line="360" w:lineRule="auto"/>
        <w:ind w:left="600" w:hanging="600"/>
        <w:jc w:val="both"/>
        <w:rPr>
          <w:lang w:val="en-GB"/>
        </w:rPr>
      </w:pPr>
      <w:proofErr w:type="gramStart"/>
      <w:r w:rsidRPr="002A71BA">
        <w:rPr>
          <w:lang w:val="en-GB"/>
        </w:rPr>
        <w:t>Lillis</w:t>
      </w:r>
      <w:r>
        <w:rPr>
          <w:lang w:val="en-GB"/>
        </w:rPr>
        <w:t>,</w:t>
      </w:r>
      <w:r w:rsidRPr="002A71BA">
        <w:rPr>
          <w:lang w:val="en-GB"/>
        </w:rPr>
        <w:t xml:space="preserve"> T</w:t>
      </w:r>
      <w:r>
        <w:rPr>
          <w:lang w:val="en-GB"/>
        </w:rPr>
        <w:t>.</w:t>
      </w:r>
      <w:r w:rsidRPr="002A71BA">
        <w:rPr>
          <w:lang w:val="en-GB"/>
        </w:rPr>
        <w:t xml:space="preserve"> and Curry</w:t>
      </w:r>
      <w:r>
        <w:rPr>
          <w:lang w:val="en-GB"/>
        </w:rPr>
        <w:t>.</w:t>
      </w:r>
      <w:proofErr w:type="gramEnd"/>
      <w:r>
        <w:rPr>
          <w:lang w:val="en-GB"/>
        </w:rPr>
        <w:t xml:space="preserve"> </w:t>
      </w:r>
      <w:proofErr w:type="gramStart"/>
      <w:r>
        <w:rPr>
          <w:lang w:val="en-GB"/>
        </w:rPr>
        <w:t>M.J.</w:t>
      </w:r>
      <w:r w:rsidRPr="002A71BA">
        <w:rPr>
          <w:lang w:val="en-GB"/>
        </w:rPr>
        <w:t xml:space="preserve"> 2010.</w:t>
      </w:r>
      <w:proofErr w:type="gramEnd"/>
      <w:r w:rsidRPr="002A71BA">
        <w:rPr>
          <w:lang w:val="en-GB"/>
        </w:rPr>
        <w:t xml:space="preserve"> </w:t>
      </w:r>
      <w:r w:rsidRPr="007B7912">
        <w:rPr>
          <w:i/>
          <w:lang w:val="en-GB"/>
        </w:rPr>
        <w:t>Academic Writing in a Global Context: The politics and practices of publishing in English</w:t>
      </w:r>
      <w:r w:rsidRPr="002A71BA">
        <w:rPr>
          <w:lang w:val="en-GB"/>
        </w:rPr>
        <w:t xml:space="preserve">. </w:t>
      </w:r>
      <w:smartTag w:uri="urn:schemas-microsoft-com:office:smarttags" w:element="City">
        <w:r w:rsidRPr="002A71BA">
          <w:rPr>
            <w:lang w:val="en-GB"/>
          </w:rPr>
          <w:t>London</w:t>
        </w:r>
      </w:smartTag>
      <w:r w:rsidRPr="002A71BA">
        <w:rPr>
          <w:lang w:val="en-GB"/>
        </w:rPr>
        <w:t xml:space="preserve"> &amp; </w:t>
      </w:r>
      <w:smartTag w:uri="urn:schemas-microsoft-com:office:smarttags" w:element="State">
        <w:smartTag w:uri="urn:schemas-microsoft-com:office:smarttags" w:element="place">
          <w:r w:rsidRPr="002A71BA">
            <w:rPr>
              <w:lang w:val="en-GB"/>
            </w:rPr>
            <w:t>New York</w:t>
          </w:r>
        </w:smartTag>
      </w:smartTag>
      <w:r w:rsidRPr="002A71BA">
        <w:rPr>
          <w:lang w:val="en-GB"/>
        </w:rPr>
        <w:t xml:space="preserve">: </w:t>
      </w:r>
      <w:proofErr w:type="spellStart"/>
      <w:r w:rsidRPr="002A71BA">
        <w:rPr>
          <w:lang w:val="en-GB"/>
        </w:rPr>
        <w:t>Routledge</w:t>
      </w:r>
      <w:proofErr w:type="spellEnd"/>
      <w:r w:rsidRPr="002A71BA">
        <w:rPr>
          <w:lang w:val="en-GB"/>
        </w:rPr>
        <w:t xml:space="preserve">. </w:t>
      </w:r>
    </w:p>
    <w:p w:rsidR="000176BE" w:rsidRPr="002A71BA" w:rsidRDefault="000176BE" w:rsidP="009B4854">
      <w:pPr>
        <w:autoSpaceDE w:val="0"/>
        <w:autoSpaceDN w:val="0"/>
        <w:adjustRightInd w:val="0"/>
        <w:spacing w:after="100" w:afterAutospacing="1" w:line="360" w:lineRule="auto"/>
        <w:ind w:left="600" w:hanging="600"/>
        <w:jc w:val="both"/>
        <w:rPr>
          <w:lang w:val="en-GB"/>
        </w:rPr>
      </w:pPr>
      <w:proofErr w:type="spellStart"/>
      <w:proofErr w:type="gramStart"/>
      <w:r w:rsidRPr="002A71BA">
        <w:rPr>
          <w:lang w:val="en-GB"/>
        </w:rPr>
        <w:t>Mauranen</w:t>
      </w:r>
      <w:proofErr w:type="spellEnd"/>
      <w:r>
        <w:rPr>
          <w:lang w:val="en-GB"/>
        </w:rPr>
        <w:t>,</w:t>
      </w:r>
      <w:r w:rsidRPr="002A71BA">
        <w:rPr>
          <w:lang w:val="en-GB"/>
        </w:rPr>
        <w:t xml:space="preserve"> A</w:t>
      </w:r>
      <w:r>
        <w:rPr>
          <w:lang w:val="en-GB"/>
        </w:rPr>
        <w:t>.</w:t>
      </w:r>
      <w:r w:rsidRPr="002A71BA">
        <w:rPr>
          <w:lang w:val="en-GB"/>
        </w:rPr>
        <w:t xml:space="preserve"> 1993.</w:t>
      </w:r>
      <w:proofErr w:type="gramEnd"/>
      <w:r w:rsidRPr="002A71BA">
        <w:rPr>
          <w:lang w:val="en-GB"/>
        </w:rPr>
        <w:t xml:space="preserve"> </w:t>
      </w:r>
      <w:proofErr w:type="gramStart"/>
      <w:r w:rsidRPr="007B7912">
        <w:rPr>
          <w:i/>
          <w:lang w:val="en-GB"/>
        </w:rPr>
        <w:t>Cultural Differences in Academic Rhetoric</w:t>
      </w:r>
      <w:r w:rsidRPr="002A71BA">
        <w:rPr>
          <w:lang w:val="en-GB"/>
        </w:rPr>
        <w:t>.</w:t>
      </w:r>
      <w:proofErr w:type="gramEnd"/>
      <w:r w:rsidRPr="002A71BA">
        <w:rPr>
          <w:lang w:val="en-GB"/>
        </w:rPr>
        <w:t xml:space="preserve"> Frankfurt </w:t>
      </w:r>
      <w:proofErr w:type="gramStart"/>
      <w:r w:rsidRPr="002A71BA">
        <w:rPr>
          <w:lang w:val="en-GB"/>
        </w:rPr>
        <w:t>am</w:t>
      </w:r>
      <w:proofErr w:type="gramEnd"/>
      <w:r w:rsidRPr="002A71BA">
        <w:rPr>
          <w:lang w:val="en-GB"/>
        </w:rPr>
        <w:t xml:space="preserve"> </w:t>
      </w:r>
      <w:smartTag w:uri="urn:schemas-microsoft-com:office:smarttags" w:element="place">
        <w:r w:rsidRPr="002A71BA">
          <w:rPr>
            <w:lang w:val="en-GB"/>
          </w:rPr>
          <w:t>Main</w:t>
        </w:r>
      </w:smartTag>
      <w:r w:rsidRPr="002A71BA">
        <w:rPr>
          <w:lang w:val="en-GB"/>
        </w:rPr>
        <w:t xml:space="preserve">: Peter Lang.     </w:t>
      </w:r>
    </w:p>
    <w:p w:rsidR="000176BE" w:rsidRPr="002A71BA" w:rsidRDefault="000176BE" w:rsidP="009B4854">
      <w:pPr>
        <w:spacing w:after="100" w:afterAutospacing="1" w:line="360" w:lineRule="auto"/>
        <w:ind w:left="600" w:hanging="600"/>
        <w:jc w:val="both"/>
        <w:rPr>
          <w:lang w:val="en-GB"/>
        </w:rPr>
      </w:pPr>
      <w:proofErr w:type="gramStart"/>
      <w:r w:rsidRPr="002A71BA">
        <w:rPr>
          <w:lang w:val="en-GB"/>
        </w:rPr>
        <w:t>Merton, R</w:t>
      </w:r>
      <w:r>
        <w:rPr>
          <w:lang w:val="en-GB"/>
        </w:rPr>
        <w:t>.</w:t>
      </w:r>
      <w:r w:rsidRPr="002A71BA">
        <w:rPr>
          <w:lang w:val="en-GB"/>
        </w:rPr>
        <w:t xml:space="preserve"> 1938/2001.</w:t>
      </w:r>
      <w:proofErr w:type="gramEnd"/>
      <w:r w:rsidRPr="002A71BA">
        <w:rPr>
          <w:lang w:val="en-GB"/>
        </w:rPr>
        <w:t xml:space="preserve"> </w:t>
      </w:r>
      <w:proofErr w:type="gramStart"/>
      <w:r w:rsidRPr="007B7912">
        <w:rPr>
          <w:i/>
          <w:iCs/>
          <w:lang w:val="en-GB"/>
        </w:rPr>
        <w:t>Science.</w:t>
      </w:r>
      <w:proofErr w:type="gramEnd"/>
      <w:r w:rsidRPr="007B7912">
        <w:rPr>
          <w:i/>
          <w:iCs/>
          <w:lang w:val="en-GB"/>
        </w:rPr>
        <w:t xml:space="preserve"> </w:t>
      </w:r>
      <w:proofErr w:type="gramStart"/>
      <w:r w:rsidRPr="007B7912">
        <w:rPr>
          <w:i/>
          <w:iCs/>
          <w:lang w:val="en-GB"/>
        </w:rPr>
        <w:t>Technology and Society in Seventeenth-Century England</w:t>
      </w:r>
      <w:r w:rsidRPr="002A71BA">
        <w:rPr>
          <w:iCs/>
          <w:lang w:val="en-GB"/>
        </w:rPr>
        <w:t>.</w:t>
      </w:r>
      <w:proofErr w:type="gramEnd"/>
      <w:r w:rsidRPr="002A71BA">
        <w:rPr>
          <w:iCs/>
          <w:lang w:val="en-GB"/>
        </w:rPr>
        <w:t xml:space="preserve"> </w:t>
      </w:r>
      <w:smartTag w:uri="urn:schemas-microsoft-com:office:smarttags" w:element="State">
        <w:smartTag w:uri="urn:schemas-microsoft-com:office:smarttags" w:element="place">
          <w:r w:rsidRPr="002A71BA">
            <w:rPr>
              <w:lang w:val="en-GB"/>
            </w:rPr>
            <w:t>New York</w:t>
          </w:r>
        </w:smartTag>
      </w:smartTag>
      <w:r w:rsidRPr="002A71BA">
        <w:rPr>
          <w:lang w:val="en-GB"/>
        </w:rPr>
        <w:t xml:space="preserve">: Howard </w:t>
      </w:r>
      <w:proofErr w:type="spellStart"/>
      <w:r w:rsidRPr="002A71BA">
        <w:rPr>
          <w:lang w:val="en-GB"/>
        </w:rPr>
        <w:t>Fertig</w:t>
      </w:r>
      <w:proofErr w:type="spellEnd"/>
      <w:r w:rsidRPr="002A71BA">
        <w:rPr>
          <w:lang w:val="en-GB"/>
        </w:rPr>
        <w:t>.</w:t>
      </w:r>
    </w:p>
    <w:p w:rsidR="000176BE" w:rsidRPr="002A71BA" w:rsidRDefault="000176BE" w:rsidP="009B4854">
      <w:pPr>
        <w:spacing w:after="100" w:afterAutospacing="1" w:line="360" w:lineRule="auto"/>
        <w:ind w:left="600" w:hanging="600"/>
        <w:jc w:val="both"/>
        <w:rPr>
          <w:lang w:val="en-GB"/>
        </w:rPr>
      </w:pPr>
      <w:r w:rsidRPr="003C573C">
        <w:t xml:space="preserve">Meyer, M. Carrilho, M.M. and Timmermans, B. 2002/1999 </w:t>
      </w:r>
      <w:r w:rsidRPr="003C573C">
        <w:rPr>
          <w:i/>
        </w:rPr>
        <w:t>História da Retórica</w:t>
      </w:r>
      <w:r w:rsidRPr="003C573C">
        <w:t xml:space="preserve">. </w:t>
      </w:r>
      <w:proofErr w:type="gramStart"/>
      <w:r>
        <w:rPr>
          <w:lang w:val="en-GB"/>
        </w:rPr>
        <w:t>T</w:t>
      </w:r>
      <w:r w:rsidRPr="002A71BA">
        <w:rPr>
          <w:lang w:val="en-GB"/>
        </w:rPr>
        <w:t>ranslated from French by M</w:t>
      </w:r>
      <w:r>
        <w:rPr>
          <w:lang w:val="en-GB"/>
        </w:rPr>
        <w:t>.</w:t>
      </w:r>
      <w:r w:rsidRPr="002A71BA">
        <w:rPr>
          <w:lang w:val="en-GB"/>
        </w:rPr>
        <w:t xml:space="preserve"> M</w:t>
      </w:r>
      <w:r>
        <w:rPr>
          <w:lang w:val="en-GB"/>
        </w:rPr>
        <w:t>.</w:t>
      </w:r>
      <w:r w:rsidRPr="002A71BA">
        <w:rPr>
          <w:lang w:val="en-GB"/>
        </w:rPr>
        <w:t xml:space="preserve"> </w:t>
      </w:r>
      <w:proofErr w:type="spellStart"/>
      <w:r w:rsidRPr="002A71BA">
        <w:rPr>
          <w:lang w:val="en-GB"/>
        </w:rPr>
        <w:t>Berjano</w:t>
      </w:r>
      <w:proofErr w:type="spellEnd"/>
      <w:r w:rsidRPr="002A71BA">
        <w:rPr>
          <w:lang w:val="en-GB"/>
        </w:rPr>
        <w:t>.</w:t>
      </w:r>
      <w:proofErr w:type="gramEnd"/>
      <w:r w:rsidRPr="002A71BA">
        <w:rPr>
          <w:lang w:val="en-GB"/>
        </w:rPr>
        <w:t xml:space="preserve"> </w:t>
      </w:r>
      <w:smartTag w:uri="urn:schemas-microsoft-com:office:smarttags" w:element="City">
        <w:smartTag w:uri="urn:schemas-microsoft-com:office:smarttags" w:element="place">
          <w:r w:rsidRPr="002A71BA">
            <w:rPr>
              <w:lang w:val="en-GB"/>
            </w:rPr>
            <w:t>Lisbon</w:t>
          </w:r>
        </w:smartTag>
      </w:smartTag>
      <w:r w:rsidRPr="002A71BA">
        <w:rPr>
          <w:lang w:val="en-GB"/>
        </w:rPr>
        <w:t xml:space="preserve">: </w:t>
      </w:r>
      <w:proofErr w:type="spellStart"/>
      <w:r w:rsidRPr="002A71BA">
        <w:rPr>
          <w:lang w:val="en-GB"/>
        </w:rPr>
        <w:t>Temas</w:t>
      </w:r>
      <w:proofErr w:type="spellEnd"/>
      <w:r w:rsidRPr="002A71BA">
        <w:rPr>
          <w:lang w:val="en-GB"/>
        </w:rPr>
        <w:t xml:space="preserve"> e Debates</w:t>
      </w:r>
    </w:p>
    <w:p w:rsidR="000176BE" w:rsidRPr="002A71BA" w:rsidRDefault="000176BE" w:rsidP="009B4854">
      <w:pPr>
        <w:spacing w:after="100" w:afterAutospacing="1" w:line="360" w:lineRule="auto"/>
        <w:ind w:left="600" w:hanging="600"/>
        <w:jc w:val="both"/>
        <w:rPr>
          <w:lang w:val="en-GB"/>
        </w:rPr>
      </w:pPr>
      <w:proofErr w:type="spellStart"/>
      <w:r w:rsidRPr="002A71BA">
        <w:rPr>
          <w:lang w:val="en-GB"/>
        </w:rPr>
        <w:t>Mullett</w:t>
      </w:r>
      <w:proofErr w:type="spellEnd"/>
      <w:r>
        <w:rPr>
          <w:lang w:val="en-GB"/>
        </w:rPr>
        <w:t>,</w:t>
      </w:r>
      <w:r w:rsidRPr="002A71BA">
        <w:rPr>
          <w:lang w:val="en-GB"/>
        </w:rPr>
        <w:t xml:space="preserve"> M</w:t>
      </w:r>
      <w:r>
        <w:rPr>
          <w:lang w:val="en-GB"/>
        </w:rPr>
        <w:t>.</w:t>
      </w:r>
      <w:r w:rsidRPr="002A71BA">
        <w:rPr>
          <w:lang w:val="en-GB"/>
        </w:rPr>
        <w:t xml:space="preserve">A. 1999. </w:t>
      </w:r>
      <w:proofErr w:type="gramStart"/>
      <w:r w:rsidRPr="007B7912">
        <w:rPr>
          <w:i/>
          <w:lang w:val="en-GB"/>
        </w:rPr>
        <w:t>The Catholic Reformation</w:t>
      </w:r>
      <w:r w:rsidRPr="002A71BA">
        <w:rPr>
          <w:lang w:val="en-GB"/>
        </w:rPr>
        <w:t>.</w:t>
      </w:r>
      <w:proofErr w:type="gramEnd"/>
      <w:r w:rsidRPr="002A71BA">
        <w:rPr>
          <w:lang w:val="en-GB"/>
        </w:rPr>
        <w:t xml:space="preserve"> </w:t>
      </w:r>
      <w:smartTag w:uri="urn:schemas-microsoft-com:office:smarttags" w:element="City">
        <w:r w:rsidRPr="002A71BA">
          <w:rPr>
            <w:lang w:val="en-GB"/>
          </w:rPr>
          <w:t>London</w:t>
        </w:r>
      </w:smartTag>
      <w:r w:rsidRPr="002A71BA">
        <w:rPr>
          <w:lang w:val="en-GB"/>
        </w:rPr>
        <w:t xml:space="preserve"> and </w:t>
      </w:r>
      <w:smartTag w:uri="urn:schemas-microsoft-com:office:smarttags" w:element="State">
        <w:smartTag w:uri="urn:schemas-microsoft-com:office:smarttags" w:element="place">
          <w:r w:rsidRPr="002A71BA">
            <w:rPr>
              <w:lang w:val="en-GB"/>
            </w:rPr>
            <w:t>New York</w:t>
          </w:r>
        </w:smartTag>
      </w:smartTag>
      <w:r w:rsidRPr="002A71BA">
        <w:rPr>
          <w:lang w:val="en-GB"/>
        </w:rPr>
        <w:t xml:space="preserve">: </w:t>
      </w:r>
      <w:proofErr w:type="spellStart"/>
      <w:r w:rsidRPr="002A71BA">
        <w:rPr>
          <w:lang w:val="en-GB"/>
        </w:rPr>
        <w:t>Routledge</w:t>
      </w:r>
      <w:proofErr w:type="spellEnd"/>
      <w:r w:rsidRPr="002A71BA">
        <w:rPr>
          <w:lang w:val="en-GB"/>
        </w:rPr>
        <w:t xml:space="preserve">. </w:t>
      </w:r>
    </w:p>
    <w:p w:rsidR="000176BE" w:rsidRPr="002A71BA" w:rsidRDefault="000176BE" w:rsidP="009B4854">
      <w:pPr>
        <w:spacing w:after="100" w:afterAutospacing="1" w:line="360" w:lineRule="auto"/>
        <w:ind w:left="600" w:hanging="600"/>
        <w:jc w:val="both"/>
        <w:rPr>
          <w:lang w:val="en-GB"/>
        </w:rPr>
      </w:pPr>
      <w:proofErr w:type="spellStart"/>
      <w:proofErr w:type="gramStart"/>
      <w:r w:rsidRPr="002A71BA">
        <w:rPr>
          <w:lang w:val="en-GB"/>
        </w:rPr>
        <w:t>Pennycook</w:t>
      </w:r>
      <w:proofErr w:type="spellEnd"/>
      <w:r>
        <w:rPr>
          <w:lang w:val="en-GB"/>
        </w:rPr>
        <w:t xml:space="preserve">, </w:t>
      </w:r>
      <w:r w:rsidRPr="002A71BA">
        <w:rPr>
          <w:lang w:val="en-GB"/>
        </w:rPr>
        <w:t>A</w:t>
      </w:r>
      <w:r>
        <w:rPr>
          <w:lang w:val="en-GB"/>
        </w:rPr>
        <w:t>.</w:t>
      </w:r>
      <w:r w:rsidRPr="002A71BA">
        <w:rPr>
          <w:lang w:val="en-GB"/>
        </w:rPr>
        <w:t xml:space="preserve"> 1994.</w:t>
      </w:r>
      <w:proofErr w:type="gramEnd"/>
      <w:r w:rsidRPr="002A71BA">
        <w:rPr>
          <w:lang w:val="en-GB"/>
        </w:rPr>
        <w:t xml:space="preserve"> </w:t>
      </w:r>
      <w:proofErr w:type="gramStart"/>
      <w:r w:rsidRPr="007B7912">
        <w:rPr>
          <w:i/>
          <w:iCs/>
          <w:lang w:val="en-GB"/>
        </w:rPr>
        <w:t>The Cultural Politics of English as an International Language</w:t>
      </w:r>
      <w:r w:rsidRPr="002A71BA">
        <w:rPr>
          <w:iCs/>
          <w:lang w:val="en-GB"/>
        </w:rPr>
        <w:t>.</w:t>
      </w:r>
      <w:proofErr w:type="gramEnd"/>
      <w:r w:rsidRPr="002A71BA">
        <w:rPr>
          <w:iCs/>
          <w:lang w:val="en-GB"/>
        </w:rPr>
        <w:t xml:space="preserve"> </w:t>
      </w:r>
      <w:smartTag w:uri="urn:schemas-microsoft-com:office:smarttags" w:element="place">
        <w:r w:rsidRPr="002A71BA">
          <w:rPr>
            <w:lang w:val="en-GB"/>
          </w:rPr>
          <w:t>Essex</w:t>
        </w:r>
      </w:smartTag>
      <w:r w:rsidRPr="002A71BA">
        <w:rPr>
          <w:lang w:val="en-GB"/>
        </w:rPr>
        <w:t>: Longman.</w:t>
      </w:r>
    </w:p>
    <w:p w:rsidR="000176BE" w:rsidRDefault="000176BE" w:rsidP="009B4854">
      <w:pPr>
        <w:spacing w:after="100" w:afterAutospacing="1" w:line="360" w:lineRule="auto"/>
        <w:ind w:left="600" w:hanging="600"/>
        <w:jc w:val="both"/>
        <w:rPr>
          <w:lang w:val="en-GB"/>
        </w:rPr>
      </w:pPr>
      <w:proofErr w:type="spellStart"/>
      <w:r w:rsidRPr="002A71BA">
        <w:rPr>
          <w:lang w:val="en-GB"/>
        </w:rPr>
        <w:t>Phillipson</w:t>
      </w:r>
      <w:proofErr w:type="spellEnd"/>
      <w:r>
        <w:rPr>
          <w:lang w:val="en-GB"/>
        </w:rPr>
        <w:t xml:space="preserve">, </w:t>
      </w:r>
      <w:r w:rsidRPr="002A71BA">
        <w:rPr>
          <w:lang w:val="en-GB"/>
        </w:rPr>
        <w:t>R</w:t>
      </w:r>
      <w:r>
        <w:rPr>
          <w:lang w:val="en-GB"/>
        </w:rPr>
        <w:t>.</w:t>
      </w:r>
      <w:r w:rsidRPr="002A71BA">
        <w:rPr>
          <w:lang w:val="en-GB"/>
        </w:rPr>
        <w:t xml:space="preserve"> 1992. </w:t>
      </w:r>
      <w:proofErr w:type="gramStart"/>
      <w:r w:rsidRPr="007B7912">
        <w:rPr>
          <w:i/>
          <w:lang w:val="en-GB"/>
        </w:rPr>
        <w:t>Linguistic Imperialism</w:t>
      </w:r>
      <w:r w:rsidRPr="002A71BA">
        <w:rPr>
          <w:lang w:val="en-GB"/>
        </w:rPr>
        <w:t>.</w:t>
      </w:r>
      <w:proofErr w:type="gramEnd"/>
      <w:r w:rsidRPr="002A71BA">
        <w:rPr>
          <w:lang w:val="en-GB"/>
        </w:rPr>
        <w:t xml:space="preserve"> </w:t>
      </w:r>
      <w:smartTag w:uri="urn:schemas-microsoft-com:office:smarttags" w:element="City">
        <w:r w:rsidRPr="002A71BA">
          <w:rPr>
            <w:lang w:val="en-GB"/>
          </w:rPr>
          <w:t>Oxford</w:t>
        </w:r>
      </w:smartTag>
      <w:r w:rsidRPr="002A71BA">
        <w:rPr>
          <w:lang w:val="en-GB"/>
        </w:rPr>
        <w:t xml:space="preserve">: </w:t>
      </w:r>
      <w:smartTag w:uri="urn:schemas-microsoft-com:office:smarttags" w:element="place">
        <w:smartTag w:uri="urn:schemas-microsoft-com:office:smarttags" w:element="PlaceName">
          <w:r w:rsidRPr="002A71BA">
            <w:rPr>
              <w:lang w:val="en-GB"/>
            </w:rPr>
            <w:t>Oxford</w:t>
          </w:r>
        </w:smartTag>
        <w:r w:rsidRPr="002A71BA">
          <w:rPr>
            <w:lang w:val="en-GB"/>
          </w:rPr>
          <w:t xml:space="preserve"> </w:t>
        </w:r>
        <w:smartTag w:uri="urn:schemas-microsoft-com:office:smarttags" w:element="PlaceType">
          <w:r w:rsidRPr="002A71BA">
            <w:rPr>
              <w:lang w:val="en-GB"/>
            </w:rPr>
            <w:t>University</w:t>
          </w:r>
        </w:smartTag>
      </w:smartTag>
      <w:r w:rsidRPr="002A71BA">
        <w:rPr>
          <w:lang w:val="en-GB"/>
        </w:rPr>
        <w:t xml:space="preserve"> Press.</w:t>
      </w:r>
    </w:p>
    <w:p w:rsidR="00CA0A7D" w:rsidRPr="00CA0A7D" w:rsidRDefault="00CA0A7D" w:rsidP="00CA0A7D">
      <w:pPr>
        <w:spacing w:after="100" w:afterAutospacing="1" w:line="360" w:lineRule="auto"/>
        <w:ind w:left="600" w:hanging="600"/>
        <w:jc w:val="both"/>
        <w:rPr>
          <w:lang w:val="en-GB"/>
        </w:rPr>
      </w:pPr>
      <w:r w:rsidRPr="00CA0A7D">
        <w:rPr>
          <w:lang w:val="en-GB"/>
        </w:rPr>
        <w:t>Santos, B</w:t>
      </w:r>
      <w:r>
        <w:rPr>
          <w:lang w:val="en-GB"/>
        </w:rPr>
        <w:t>.S.</w:t>
      </w:r>
      <w:r w:rsidRPr="00CA0A7D">
        <w:rPr>
          <w:lang w:val="en-GB"/>
        </w:rPr>
        <w:t xml:space="preserve"> </w:t>
      </w:r>
      <w:r w:rsidRPr="00CA0A7D">
        <w:rPr>
          <w:lang w:val="en-IE"/>
        </w:rPr>
        <w:t>1996</w:t>
      </w:r>
      <w:r>
        <w:rPr>
          <w:lang w:val="en-IE"/>
        </w:rPr>
        <w:t>.</w:t>
      </w:r>
      <w:r w:rsidRPr="00CA0A7D">
        <w:rPr>
          <w:lang w:val="en-IE"/>
        </w:rPr>
        <w:t xml:space="preserve"> </w:t>
      </w:r>
      <w:r w:rsidRPr="00CA0A7D">
        <w:rPr>
          <w:lang w:val="en-GB"/>
        </w:rPr>
        <w:t>The fall the Angelus Novus: beyond the modern game of roots and options</w:t>
      </w:r>
      <w:r>
        <w:rPr>
          <w:lang w:val="en-GB"/>
        </w:rPr>
        <w:t>.</w:t>
      </w:r>
      <w:r w:rsidRPr="00CA0A7D">
        <w:rPr>
          <w:lang w:val="en-GB"/>
        </w:rPr>
        <w:t xml:space="preserve"> </w:t>
      </w:r>
      <w:proofErr w:type="gramStart"/>
      <w:r w:rsidRPr="00CA0A7D">
        <w:rPr>
          <w:i/>
          <w:lang w:val="en-GB"/>
        </w:rPr>
        <w:t>Working paper series on Political Economy of Legal Change, 3.</w:t>
      </w:r>
      <w:proofErr w:type="gramEnd"/>
      <w:r w:rsidRPr="00CA0A7D">
        <w:rPr>
          <w:lang w:val="en-GB"/>
        </w:rPr>
        <w:t xml:space="preserve"> </w:t>
      </w:r>
      <w:smartTag w:uri="urn:schemas-microsoft-com:office:smarttags" w:element="place">
        <w:smartTag w:uri="urn:schemas-microsoft-com:office:smarttags" w:element="PlaceType">
          <w:r w:rsidRPr="00CA0A7D">
            <w:rPr>
              <w:lang w:val="en-GB"/>
            </w:rPr>
            <w:t>University</w:t>
          </w:r>
        </w:smartTag>
        <w:r w:rsidRPr="00CA0A7D">
          <w:rPr>
            <w:lang w:val="en-GB"/>
          </w:rPr>
          <w:t xml:space="preserve"> of </w:t>
        </w:r>
        <w:smartTag w:uri="urn:schemas-microsoft-com:office:smarttags" w:element="PlaceName">
          <w:r w:rsidRPr="00CA0A7D">
            <w:rPr>
              <w:lang w:val="en-GB"/>
            </w:rPr>
            <w:t>Wisconsin-Madison</w:t>
          </w:r>
        </w:smartTag>
      </w:smartTag>
      <w:r w:rsidRPr="00CA0A7D">
        <w:rPr>
          <w:lang w:val="en-GB"/>
        </w:rPr>
        <w:t>.</w:t>
      </w:r>
    </w:p>
    <w:p w:rsidR="00CA0A7D" w:rsidRPr="002A71BA" w:rsidRDefault="00CA0A7D" w:rsidP="00D75082">
      <w:pPr>
        <w:spacing w:after="100" w:afterAutospacing="1" w:line="360" w:lineRule="auto"/>
        <w:ind w:left="600" w:hanging="600"/>
        <w:jc w:val="both"/>
        <w:rPr>
          <w:lang w:val="en-GB"/>
        </w:rPr>
      </w:pPr>
      <w:r>
        <w:rPr>
          <w:lang w:val="en-GB"/>
        </w:rPr>
        <w:t xml:space="preserve">Santos, B.S. </w:t>
      </w:r>
      <w:r w:rsidRPr="00CA0A7D">
        <w:rPr>
          <w:lang w:val="en-GB"/>
        </w:rPr>
        <w:t>2001</w:t>
      </w:r>
      <w:r>
        <w:rPr>
          <w:lang w:val="en-GB"/>
        </w:rPr>
        <w:t>.</w:t>
      </w:r>
      <w:r w:rsidRPr="00CA0A7D">
        <w:rPr>
          <w:lang w:val="en-GB"/>
        </w:rPr>
        <w:t xml:space="preserve"> </w:t>
      </w:r>
      <w:proofErr w:type="gramStart"/>
      <w:r w:rsidRPr="00CA0A7D">
        <w:rPr>
          <w:lang w:val="en-GB"/>
        </w:rPr>
        <w:t>Towards</w:t>
      </w:r>
      <w:proofErr w:type="gramEnd"/>
      <w:r w:rsidRPr="00CA0A7D">
        <w:rPr>
          <w:lang w:val="en-GB"/>
        </w:rPr>
        <w:t xml:space="preserve"> an epistemology of blindness: Why the new forms of ‘ceremonial adequacy’ neither regulate nor emancipate</w:t>
      </w:r>
      <w:r>
        <w:rPr>
          <w:lang w:val="en-GB"/>
        </w:rPr>
        <w:t>.</w:t>
      </w:r>
      <w:r w:rsidRPr="00CA0A7D">
        <w:rPr>
          <w:lang w:val="en-GB"/>
        </w:rPr>
        <w:t xml:space="preserve"> </w:t>
      </w:r>
      <w:r w:rsidRPr="00CA0A7D">
        <w:rPr>
          <w:i/>
          <w:lang w:val="en-GB"/>
        </w:rPr>
        <w:t xml:space="preserve">European Journal of Social Theory </w:t>
      </w:r>
      <w:r w:rsidRPr="00CA0A7D">
        <w:rPr>
          <w:lang w:val="en-GB"/>
        </w:rPr>
        <w:t>4(3): 251-279.</w:t>
      </w:r>
    </w:p>
    <w:p w:rsidR="000176BE" w:rsidRPr="002A71BA" w:rsidRDefault="000176BE" w:rsidP="009B4854">
      <w:pPr>
        <w:spacing w:after="100" w:afterAutospacing="1" w:line="360" w:lineRule="auto"/>
        <w:ind w:left="600" w:hanging="600"/>
        <w:jc w:val="both"/>
        <w:rPr>
          <w:lang w:val="en-GB"/>
        </w:rPr>
      </w:pPr>
      <w:proofErr w:type="gramStart"/>
      <w:r w:rsidRPr="002A71BA">
        <w:rPr>
          <w:lang w:val="en-GB"/>
        </w:rPr>
        <w:t>Swales</w:t>
      </w:r>
      <w:r>
        <w:rPr>
          <w:lang w:val="en-GB"/>
        </w:rPr>
        <w:t xml:space="preserve">, </w:t>
      </w:r>
      <w:r w:rsidRPr="002A71BA">
        <w:rPr>
          <w:lang w:val="en-GB"/>
        </w:rPr>
        <w:t>J</w:t>
      </w:r>
      <w:r>
        <w:rPr>
          <w:lang w:val="en-GB"/>
        </w:rPr>
        <w:t>.</w:t>
      </w:r>
      <w:r w:rsidRPr="002A71BA">
        <w:rPr>
          <w:lang w:val="en-GB"/>
        </w:rPr>
        <w:t>M. 1990.</w:t>
      </w:r>
      <w:proofErr w:type="gramEnd"/>
      <w:r w:rsidRPr="002A71BA">
        <w:rPr>
          <w:lang w:val="en-GB"/>
        </w:rPr>
        <w:t xml:space="preserve"> </w:t>
      </w:r>
      <w:r w:rsidRPr="007B7912">
        <w:rPr>
          <w:i/>
          <w:iCs/>
          <w:lang w:val="en-GB"/>
        </w:rPr>
        <w:t>Genre Analysis: English in Academic and Research Settings</w:t>
      </w:r>
      <w:r w:rsidRPr="002A71BA">
        <w:rPr>
          <w:iCs/>
          <w:lang w:val="en-GB"/>
        </w:rPr>
        <w:t xml:space="preserve"> </w:t>
      </w:r>
      <w:smartTag w:uri="urn:schemas-microsoft-com:office:smarttags" w:element="place">
        <w:smartTag w:uri="urn:schemas-microsoft-com:office:smarttags" w:element="City">
          <w:r w:rsidRPr="002A71BA">
            <w:rPr>
              <w:iCs/>
              <w:lang w:val="en-GB"/>
            </w:rPr>
            <w:t>Cambridge</w:t>
          </w:r>
        </w:smartTag>
      </w:smartTag>
      <w:r w:rsidRPr="002A71BA">
        <w:rPr>
          <w:iCs/>
          <w:lang w:val="en-GB"/>
        </w:rPr>
        <w:t xml:space="preserve">. </w:t>
      </w:r>
      <w:smartTag w:uri="urn:schemas-microsoft-com:office:smarttags" w:element="State">
        <w:smartTag w:uri="urn:schemas-microsoft-com:office:smarttags" w:element="place">
          <w:r w:rsidRPr="002A71BA">
            <w:rPr>
              <w:iCs/>
              <w:lang w:val="en-GB"/>
            </w:rPr>
            <w:t>New York</w:t>
          </w:r>
        </w:smartTag>
      </w:smartTag>
      <w:r w:rsidRPr="002A71BA">
        <w:rPr>
          <w:iCs/>
          <w:lang w:val="en-GB"/>
        </w:rPr>
        <w:t xml:space="preserve">. </w:t>
      </w:r>
      <w:smartTag w:uri="urn:schemas-microsoft-com:office:smarttags" w:element="City">
        <w:r w:rsidRPr="002A71BA">
          <w:rPr>
            <w:iCs/>
            <w:lang w:val="en-GB"/>
          </w:rPr>
          <w:t>Melbourne</w:t>
        </w:r>
      </w:smartTag>
      <w:r w:rsidRPr="002A71BA">
        <w:rPr>
          <w:iCs/>
          <w:lang w:val="en-GB"/>
        </w:rPr>
        <w:t xml:space="preserve">: </w:t>
      </w:r>
      <w:smartTag w:uri="urn:schemas-microsoft-com:office:smarttags" w:element="place">
        <w:smartTag w:uri="urn:schemas-microsoft-com:office:smarttags" w:element="PlaceName">
          <w:r w:rsidRPr="002A71BA">
            <w:rPr>
              <w:lang w:val="en-GB"/>
            </w:rPr>
            <w:t>Cambridge</w:t>
          </w:r>
        </w:smartTag>
        <w:r w:rsidRPr="002A71BA">
          <w:rPr>
            <w:lang w:val="en-GB"/>
          </w:rPr>
          <w:t xml:space="preserve"> </w:t>
        </w:r>
        <w:smartTag w:uri="urn:schemas-microsoft-com:office:smarttags" w:element="PlaceType">
          <w:r w:rsidRPr="002A71BA">
            <w:rPr>
              <w:lang w:val="en-GB"/>
            </w:rPr>
            <w:t>University</w:t>
          </w:r>
        </w:smartTag>
      </w:smartTag>
      <w:r w:rsidRPr="002A71BA">
        <w:rPr>
          <w:lang w:val="en-GB"/>
        </w:rPr>
        <w:t xml:space="preserve"> Press.</w:t>
      </w:r>
    </w:p>
    <w:p w:rsidR="00B806D5" w:rsidRPr="00D75082" w:rsidRDefault="000176BE" w:rsidP="00D75082">
      <w:pPr>
        <w:spacing w:after="100" w:afterAutospacing="1" w:line="360" w:lineRule="auto"/>
        <w:ind w:left="600" w:hanging="600"/>
        <w:jc w:val="both"/>
        <w:rPr>
          <w:lang w:val="en-GB"/>
        </w:rPr>
      </w:pPr>
      <w:proofErr w:type="gramStart"/>
      <w:r>
        <w:rPr>
          <w:lang w:val="en-GB"/>
        </w:rPr>
        <w:t>Swales, J.M.</w:t>
      </w:r>
      <w:r w:rsidRPr="002A71BA">
        <w:rPr>
          <w:lang w:val="en-GB"/>
        </w:rPr>
        <w:t xml:space="preserve"> 1997.</w:t>
      </w:r>
      <w:proofErr w:type="gramEnd"/>
      <w:r w:rsidRPr="002A71BA">
        <w:rPr>
          <w:lang w:val="en-GB"/>
        </w:rPr>
        <w:t xml:space="preserve"> </w:t>
      </w:r>
      <w:proofErr w:type="gramStart"/>
      <w:r w:rsidRPr="002A71BA">
        <w:rPr>
          <w:lang w:val="en-GB"/>
        </w:rPr>
        <w:t xml:space="preserve">English as </w:t>
      </w:r>
      <w:proofErr w:type="spellStart"/>
      <w:r w:rsidRPr="002A71BA">
        <w:rPr>
          <w:lang w:val="en-GB"/>
        </w:rPr>
        <w:t>Tyrannnosaurus</w:t>
      </w:r>
      <w:proofErr w:type="spellEnd"/>
      <w:r w:rsidRPr="002A71BA">
        <w:rPr>
          <w:lang w:val="en-GB"/>
        </w:rPr>
        <w:t xml:space="preserve"> Rex.</w:t>
      </w:r>
      <w:proofErr w:type="gramEnd"/>
      <w:r w:rsidRPr="002A71BA">
        <w:rPr>
          <w:lang w:val="en-GB"/>
        </w:rPr>
        <w:t xml:space="preserve"> </w:t>
      </w:r>
      <w:r w:rsidRPr="000176BE">
        <w:rPr>
          <w:i/>
          <w:lang w:val="en-GB"/>
        </w:rPr>
        <w:t xml:space="preserve">World </w:t>
      </w:r>
      <w:proofErr w:type="spellStart"/>
      <w:r w:rsidRPr="000176BE">
        <w:rPr>
          <w:i/>
          <w:lang w:val="en-GB"/>
        </w:rPr>
        <w:t>Englishes</w:t>
      </w:r>
      <w:proofErr w:type="spellEnd"/>
      <w:r w:rsidRPr="000176BE">
        <w:rPr>
          <w:i/>
          <w:lang w:val="en-GB"/>
        </w:rPr>
        <w:t>,</w:t>
      </w:r>
      <w:r w:rsidR="00D75082">
        <w:rPr>
          <w:lang w:val="en-GB"/>
        </w:rPr>
        <w:t xml:space="preserve"> 16(3), .373-82.</w:t>
      </w:r>
    </w:p>
    <w:sectPr w:rsidR="00B806D5" w:rsidRPr="00D75082" w:rsidSect="009E1B0D">
      <w:pgSz w:w="11907" w:h="16840" w:code="9"/>
      <w:pgMar w:top="1440" w:right="1797" w:bottom="1440" w:left="1797" w:header="720"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61D3" w:rsidRDefault="009461D3" w:rsidP="009B4854">
      <w:r>
        <w:separator/>
      </w:r>
    </w:p>
  </w:endnote>
  <w:endnote w:type="continuationSeparator" w:id="0">
    <w:p w:rsidR="009461D3" w:rsidRDefault="009461D3" w:rsidP="009B4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dvSTP_PSTimR">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61D3" w:rsidRDefault="009461D3" w:rsidP="009B4854">
      <w:r>
        <w:separator/>
      </w:r>
    </w:p>
  </w:footnote>
  <w:footnote w:type="continuationSeparator" w:id="0">
    <w:p w:rsidR="009461D3" w:rsidRDefault="009461D3" w:rsidP="009B4854">
      <w:r>
        <w:continuationSeparator/>
      </w:r>
    </w:p>
  </w:footnote>
  <w:footnote w:id="1">
    <w:p w:rsidR="009B4854" w:rsidRPr="009B4854" w:rsidRDefault="009B4854">
      <w:pPr>
        <w:pStyle w:val="FootnoteText"/>
        <w:rPr>
          <w:lang w:val="en-GB"/>
        </w:rPr>
      </w:pPr>
      <w:r>
        <w:rPr>
          <w:rStyle w:val="FootnoteReference"/>
        </w:rPr>
        <w:footnoteRef/>
      </w:r>
      <w:r w:rsidRPr="009B4854">
        <w:rPr>
          <w:lang w:val="en-GB"/>
        </w:rPr>
        <w:t xml:space="preserve"> This </w:t>
      </w:r>
      <w:r w:rsidR="00E27CEB">
        <w:rPr>
          <w:lang w:val="en-GB"/>
        </w:rPr>
        <w:t xml:space="preserve">is a </w:t>
      </w:r>
      <w:proofErr w:type="spellStart"/>
      <w:r w:rsidR="00E27CEB">
        <w:rPr>
          <w:lang w:val="en-GB"/>
        </w:rPr>
        <w:t>postprint</w:t>
      </w:r>
      <w:proofErr w:type="spellEnd"/>
      <w:r w:rsidR="00E27CEB">
        <w:rPr>
          <w:lang w:val="en-GB"/>
        </w:rPr>
        <w:t xml:space="preserve"> of a</w:t>
      </w:r>
      <w:r w:rsidR="00863CA2">
        <w:rPr>
          <w:lang w:val="en-GB"/>
        </w:rPr>
        <w:t xml:space="preserve"> chapter </w:t>
      </w:r>
      <w:r w:rsidR="00595E4A">
        <w:rPr>
          <w:lang w:val="en-GB"/>
        </w:rPr>
        <w:t>of</w:t>
      </w:r>
      <w:bookmarkStart w:id="0" w:name="_GoBack"/>
      <w:bookmarkEnd w:id="0"/>
      <w:r w:rsidR="00863CA2">
        <w:rPr>
          <w:lang w:val="en-GB"/>
        </w:rPr>
        <w:t xml:space="preserve"> </w:t>
      </w:r>
      <w:r w:rsidRPr="009B4854">
        <w:rPr>
          <w:bCs/>
          <w:i/>
          <w:lang w:val="en-GB"/>
        </w:rPr>
        <w:t>Supporting Research Writing: Roles and challenges in multilingual settings</w:t>
      </w:r>
      <w:r w:rsidRPr="009B4854">
        <w:rPr>
          <w:bCs/>
          <w:lang w:val="en-GB"/>
        </w:rPr>
        <w:t xml:space="preserve">, Valerie </w:t>
      </w:r>
      <w:proofErr w:type="spellStart"/>
      <w:r w:rsidRPr="009B4854">
        <w:rPr>
          <w:bCs/>
          <w:lang w:val="en-GB"/>
        </w:rPr>
        <w:t>Materese</w:t>
      </w:r>
      <w:proofErr w:type="spellEnd"/>
      <w:r w:rsidRPr="009B4854">
        <w:rPr>
          <w:bCs/>
          <w:lang w:val="en-GB"/>
        </w:rPr>
        <w:t xml:space="preserve"> (ed.), Cambridge: </w:t>
      </w:r>
      <w:proofErr w:type="spellStart"/>
      <w:r w:rsidRPr="009B4854">
        <w:rPr>
          <w:bCs/>
          <w:lang w:val="en-GB"/>
        </w:rPr>
        <w:t>Woodhead</w:t>
      </w:r>
      <w:proofErr w:type="spellEnd"/>
      <w:r w:rsidRPr="009B4854">
        <w:rPr>
          <w:bCs/>
          <w:lang w:val="en-GB"/>
        </w:rPr>
        <w:t xml:space="preserve"> Publishing (2013) </w:t>
      </w:r>
      <w:r>
        <w:rPr>
          <w:bCs/>
          <w:lang w:val="en-GB"/>
        </w:rPr>
        <w:t xml:space="preserve">pp. </w:t>
      </w:r>
      <w:r w:rsidRPr="009B4854">
        <w:rPr>
          <w:bCs/>
          <w:lang w:val="en-GB"/>
        </w:rPr>
        <w:t>93-106.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6BE"/>
    <w:rsid w:val="00001C4D"/>
    <w:rsid w:val="0001614A"/>
    <w:rsid w:val="000176BE"/>
    <w:rsid w:val="00023759"/>
    <w:rsid w:val="00023C7C"/>
    <w:rsid w:val="00035873"/>
    <w:rsid w:val="0003743B"/>
    <w:rsid w:val="000412BC"/>
    <w:rsid w:val="000529D5"/>
    <w:rsid w:val="00064E6C"/>
    <w:rsid w:val="00067A40"/>
    <w:rsid w:val="00082EFB"/>
    <w:rsid w:val="00085199"/>
    <w:rsid w:val="0008740C"/>
    <w:rsid w:val="00092F3A"/>
    <w:rsid w:val="000941F5"/>
    <w:rsid w:val="000968EF"/>
    <w:rsid w:val="000A28DB"/>
    <w:rsid w:val="000A6588"/>
    <w:rsid w:val="000B1F05"/>
    <w:rsid w:val="000B3368"/>
    <w:rsid w:val="000B552A"/>
    <w:rsid w:val="000C0C27"/>
    <w:rsid w:val="000C3212"/>
    <w:rsid w:val="000C3481"/>
    <w:rsid w:val="000C41E3"/>
    <w:rsid w:val="000C5324"/>
    <w:rsid w:val="000D77E2"/>
    <w:rsid w:val="0010604F"/>
    <w:rsid w:val="00115FA6"/>
    <w:rsid w:val="00122D01"/>
    <w:rsid w:val="00126A4A"/>
    <w:rsid w:val="00127095"/>
    <w:rsid w:val="0013775B"/>
    <w:rsid w:val="00153524"/>
    <w:rsid w:val="00161492"/>
    <w:rsid w:val="00166CA6"/>
    <w:rsid w:val="0017329F"/>
    <w:rsid w:val="00173833"/>
    <w:rsid w:val="00174F9E"/>
    <w:rsid w:val="001845A0"/>
    <w:rsid w:val="001913B6"/>
    <w:rsid w:val="001A709D"/>
    <w:rsid w:val="001B2F1C"/>
    <w:rsid w:val="001B6363"/>
    <w:rsid w:val="001B68A0"/>
    <w:rsid w:val="001D6AA7"/>
    <w:rsid w:val="001E4CF2"/>
    <w:rsid w:val="001F660A"/>
    <w:rsid w:val="00205EBA"/>
    <w:rsid w:val="00225876"/>
    <w:rsid w:val="00231E11"/>
    <w:rsid w:val="00232F84"/>
    <w:rsid w:val="00236672"/>
    <w:rsid w:val="00242B2D"/>
    <w:rsid w:val="002476AA"/>
    <w:rsid w:val="00256135"/>
    <w:rsid w:val="00261CF4"/>
    <w:rsid w:val="002716D7"/>
    <w:rsid w:val="00277C32"/>
    <w:rsid w:val="00280C56"/>
    <w:rsid w:val="00282B28"/>
    <w:rsid w:val="0029115D"/>
    <w:rsid w:val="00297813"/>
    <w:rsid w:val="002A38EA"/>
    <w:rsid w:val="002A61C2"/>
    <w:rsid w:val="002C46A4"/>
    <w:rsid w:val="002C47C3"/>
    <w:rsid w:val="002C4A39"/>
    <w:rsid w:val="002C6A61"/>
    <w:rsid w:val="002D3B58"/>
    <w:rsid w:val="002E09AD"/>
    <w:rsid w:val="002E563E"/>
    <w:rsid w:val="00301843"/>
    <w:rsid w:val="0030386E"/>
    <w:rsid w:val="00320D73"/>
    <w:rsid w:val="00322718"/>
    <w:rsid w:val="00327E76"/>
    <w:rsid w:val="00340827"/>
    <w:rsid w:val="00341AA8"/>
    <w:rsid w:val="00341B9F"/>
    <w:rsid w:val="003443FF"/>
    <w:rsid w:val="00364E72"/>
    <w:rsid w:val="00366D8E"/>
    <w:rsid w:val="00383C48"/>
    <w:rsid w:val="003871D6"/>
    <w:rsid w:val="00391493"/>
    <w:rsid w:val="003A5858"/>
    <w:rsid w:val="003B1BAD"/>
    <w:rsid w:val="003C42A4"/>
    <w:rsid w:val="003C4A98"/>
    <w:rsid w:val="003C4C99"/>
    <w:rsid w:val="003C573C"/>
    <w:rsid w:val="003E0D89"/>
    <w:rsid w:val="003E42DF"/>
    <w:rsid w:val="003F5C9E"/>
    <w:rsid w:val="003F732E"/>
    <w:rsid w:val="00400C4F"/>
    <w:rsid w:val="00403526"/>
    <w:rsid w:val="0040557B"/>
    <w:rsid w:val="004124B6"/>
    <w:rsid w:val="00413F0D"/>
    <w:rsid w:val="00414ABF"/>
    <w:rsid w:val="00441F67"/>
    <w:rsid w:val="00457A9F"/>
    <w:rsid w:val="00464E94"/>
    <w:rsid w:val="00471D4A"/>
    <w:rsid w:val="00485868"/>
    <w:rsid w:val="00492631"/>
    <w:rsid w:val="004932D4"/>
    <w:rsid w:val="00495753"/>
    <w:rsid w:val="004D0D99"/>
    <w:rsid w:val="004D2BF9"/>
    <w:rsid w:val="004D580E"/>
    <w:rsid w:val="004F28EE"/>
    <w:rsid w:val="004F2B60"/>
    <w:rsid w:val="00500443"/>
    <w:rsid w:val="00501872"/>
    <w:rsid w:val="0050779C"/>
    <w:rsid w:val="005153F3"/>
    <w:rsid w:val="00515547"/>
    <w:rsid w:val="00521603"/>
    <w:rsid w:val="0052527F"/>
    <w:rsid w:val="00534629"/>
    <w:rsid w:val="005478AF"/>
    <w:rsid w:val="00551361"/>
    <w:rsid w:val="0055627F"/>
    <w:rsid w:val="005562F6"/>
    <w:rsid w:val="00561CA8"/>
    <w:rsid w:val="00575DDA"/>
    <w:rsid w:val="00583754"/>
    <w:rsid w:val="00583A94"/>
    <w:rsid w:val="005869DC"/>
    <w:rsid w:val="00586ECC"/>
    <w:rsid w:val="005928AB"/>
    <w:rsid w:val="005932D8"/>
    <w:rsid w:val="00595E4A"/>
    <w:rsid w:val="005A4E24"/>
    <w:rsid w:val="005B4E3B"/>
    <w:rsid w:val="005B6097"/>
    <w:rsid w:val="005C0CDF"/>
    <w:rsid w:val="005C145B"/>
    <w:rsid w:val="005C2EDE"/>
    <w:rsid w:val="005D1D7C"/>
    <w:rsid w:val="005E18D9"/>
    <w:rsid w:val="005E55D6"/>
    <w:rsid w:val="005F119E"/>
    <w:rsid w:val="00610594"/>
    <w:rsid w:val="00610F71"/>
    <w:rsid w:val="006111E2"/>
    <w:rsid w:val="00621934"/>
    <w:rsid w:val="0062338C"/>
    <w:rsid w:val="006270AE"/>
    <w:rsid w:val="00627CDC"/>
    <w:rsid w:val="0064430B"/>
    <w:rsid w:val="00651200"/>
    <w:rsid w:val="00657AA8"/>
    <w:rsid w:val="0066393A"/>
    <w:rsid w:val="00664EE3"/>
    <w:rsid w:val="006663A9"/>
    <w:rsid w:val="00666BBB"/>
    <w:rsid w:val="006722E1"/>
    <w:rsid w:val="0067475C"/>
    <w:rsid w:val="00677061"/>
    <w:rsid w:val="00681A61"/>
    <w:rsid w:val="00683223"/>
    <w:rsid w:val="006919DB"/>
    <w:rsid w:val="00696032"/>
    <w:rsid w:val="00696680"/>
    <w:rsid w:val="006B1503"/>
    <w:rsid w:val="006B18E6"/>
    <w:rsid w:val="006B1C17"/>
    <w:rsid w:val="006C09D8"/>
    <w:rsid w:val="006C0A7D"/>
    <w:rsid w:val="006C34FF"/>
    <w:rsid w:val="006D3A59"/>
    <w:rsid w:val="006D7246"/>
    <w:rsid w:val="006E519D"/>
    <w:rsid w:val="006F1DE9"/>
    <w:rsid w:val="00702E06"/>
    <w:rsid w:val="00707F24"/>
    <w:rsid w:val="00710A8D"/>
    <w:rsid w:val="00713F8E"/>
    <w:rsid w:val="00716910"/>
    <w:rsid w:val="007210E9"/>
    <w:rsid w:val="00741BEE"/>
    <w:rsid w:val="00753799"/>
    <w:rsid w:val="00760997"/>
    <w:rsid w:val="007708EB"/>
    <w:rsid w:val="00777E30"/>
    <w:rsid w:val="00780003"/>
    <w:rsid w:val="007A7606"/>
    <w:rsid w:val="007A7642"/>
    <w:rsid w:val="007B2080"/>
    <w:rsid w:val="007B2F52"/>
    <w:rsid w:val="007B5D24"/>
    <w:rsid w:val="007B7D9F"/>
    <w:rsid w:val="007D3696"/>
    <w:rsid w:val="007D78F7"/>
    <w:rsid w:val="007E1757"/>
    <w:rsid w:val="00800027"/>
    <w:rsid w:val="00814596"/>
    <w:rsid w:val="0082435C"/>
    <w:rsid w:val="008514B3"/>
    <w:rsid w:val="008530BA"/>
    <w:rsid w:val="00854C7B"/>
    <w:rsid w:val="00856291"/>
    <w:rsid w:val="0085668B"/>
    <w:rsid w:val="0086162F"/>
    <w:rsid w:val="00863CA2"/>
    <w:rsid w:val="0087070E"/>
    <w:rsid w:val="00873F95"/>
    <w:rsid w:val="00874BEF"/>
    <w:rsid w:val="00876DEF"/>
    <w:rsid w:val="008777E9"/>
    <w:rsid w:val="008B313C"/>
    <w:rsid w:val="008B4222"/>
    <w:rsid w:val="008B731F"/>
    <w:rsid w:val="008C5448"/>
    <w:rsid w:val="008D50DA"/>
    <w:rsid w:val="008E1ED4"/>
    <w:rsid w:val="00914B83"/>
    <w:rsid w:val="00916C0E"/>
    <w:rsid w:val="0092423C"/>
    <w:rsid w:val="00932FE6"/>
    <w:rsid w:val="00941709"/>
    <w:rsid w:val="009430C7"/>
    <w:rsid w:val="009461D3"/>
    <w:rsid w:val="009464A2"/>
    <w:rsid w:val="009540E3"/>
    <w:rsid w:val="00974276"/>
    <w:rsid w:val="009811DA"/>
    <w:rsid w:val="00986BD6"/>
    <w:rsid w:val="00991BD3"/>
    <w:rsid w:val="009923B6"/>
    <w:rsid w:val="00992D01"/>
    <w:rsid w:val="009967B1"/>
    <w:rsid w:val="00996B65"/>
    <w:rsid w:val="009970C8"/>
    <w:rsid w:val="009A0173"/>
    <w:rsid w:val="009B2C98"/>
    <w:rsid w:val="009B4854"/>
    <w:rsid w:val="009B4A6F"/>
    <w:rsid w:val="009B62FA"/>
    <w:rsid w:val="009C0A9F"/>
    <w:rsid w:val="009C175B"/>
    <w:rsid w:val="009C7053"/>
    <w:rsid w:val="009D29D1"/>
    <w:rsid w:val="009D4A60"/>
    <w:rsid w:val="009D5E5A"/>
    <w:rsid w:val="009E4A3A"/>
    <w:rsid w:val="00A01328"/>
    <w:rsid w:val="00A05B39"/>
    <w:rsid w:val="00A07C33"/>
    <w:rsid w:val="00A2051C"/>
    <w:rsid w:val="00A448C3"/>
    <w:rsid w:val="00A616A2"/>
    <w:rsid w:val="00A7574B"/>
    <w:rsid w:val="00A77AAF"/>
    <w:rsid w:val="00A80C45"/>
    <w:rsid w:val="00A9309A"/>
    <w:rsid w:val="00A93D30"/>
    <w:rsid w:val="00A975EA"/>
    <w:rsid w:val="00AA3C35"/>
    <w:rsid w:val="00AC029C"/>
    <w:rsid w:val="00AE0AE9"/>
    <w:rsid w:val="00AE3EC6"/>
    <w:rsid w:val="00AE4984"/>
    <w:rsid w:val="00AE78BC"/>
    <w:rsid w:val="00B1079C"/>
    <w:rsid w:val="00B34810"/>
    <w:rsid w:val="00B405FF"/>
    <w:rsid w:val="00B4084C"/>
    <w:rsid w:val="00B408E9"/>
    <w:rsid w:val="00B43117"/>
    <w:rsid w:val="00B46259"/>
    <w:rsid w:val="00B50E49"/>
    <w:rsid w:val="00B514AB"/>
    <w:rsid w:val="00B56D5F"/>
    <w:rsid w:val="00B67B86"/>
    <w:rsid w:val="00B67BE6"/>
    <w:rsid w:val="00B746EA"/>
    <w:rsid w:val="00B806D5"/>
    <w:rsid w:val="00B90043"/>
    <w:rsid w:val="00B92169"/>
    <w:rsid w:val="00BA6403"/>
    <w:rsid w:val="00BB607D"/>
    <w:rsid w:val="00BB7471"/>
    <w:rsid w:val="00BC04DB"/>
    <w:rsid w:val="00BC51D9"/>
    <w:rsid w:val="00BD0C6B"/>
    <w:rsid w:val="00BD13C4"/>
    <w:rsid w:val="00BD3A0A"/>
    <w:rsid w:val="00BE7A33"/>
    <w:rsid w:val="00BF1038"/>
    <w:rsid w:val="00BF1C7D"/>
    <w:rsid w:val="00C12574"/>
    <w:rsid w:val="00C171D3"/>
    <w:rsid w:val="00C27FFA"/>
    <w:rsid w:val="00C3226C"/>
    <w:rsid w:val="00C400E5"/>
    <w:rsid w:val="00C443CC"/>
    <w:rsid w:val="00C45A70"/>
    <w:rsid w:val="00C52E85"/>
    <w:rsid w:val="00C816FD"/>
    <w:rsid w:val="00C90081"/>
    <w:rsid w:val="00C904A3"/>
    <w:rsid w:val="00C97347"/>
    <w:rsid w:val="00C97A39"/>
    <w:rsid w:val="00CA0A7D"/>
    <w:rsid w:val="00CA1885"/>
    <w:rsid w:val="00CA44C2"/>
    <w:rsid w:val="00CB555E"/>
    <w:rsid w:val="00CC5681"/>
    <w:rsid w:val="00CD0316"/>
    <w:rsid w:val="00CD5EE2"/>
    <w:rsid w:val="00CE754B"/>
    <w:rsid w:val="00CF1E32"/>
    <w:rsid w:val="00D02BC9"/>
    <w:rsid w:val="00D0659F"/>
    <w:rsid w:val="00D31C4A"/>
    <w:rsid w:val="00D32433"/>
    <w:rsid w:val="00D32C26"/>
    <w:rsid w:val="00D4259A"/>
    <w:rsid w:val="00D448BC"/>
    <w:rsid w:val="00D518A9"/>
    <w:rsid w:val="00D52CC2"/>
    <w:rsid w:val="00D5532E"/>
    <w:rsid w:val="00D655A9"/>
    <w:rsid w:val="00D75082"/>
    <w:rsid w:val="00D806F4"/>
    <w:rsid w:val="00D84797"/>
    <w:rsid w:val="00D854CF"/>
    <w:rsid w:val="00D85966"/>
    <w:rsid w:val="00D85E90"/>
    <w:rsid w:val="00DB0A9F"/>
    <w:rsid w:val="00DC1162"/>
    <w:rsid w:val="00DD3836"/>
    <w:rsid w:val="00DD7486"/>
    <w:rsid w:val="00DE0131"/>
    <w:rsid w:val="00DF04B1"/>
    <w:rsid w:val="00E10326"/>
    <w:rsid w:val="00E104B2"/>
    <w:rsid w:val="00E11FEA"/>
    <w:rsid w:val="00E2441A"/>
    <w:rsid w:val="00E27CEB"/>
    <w:rsid w:val="00E31285"/>
    <w:rsid w:val="00E47FF4"/>
    <w:rsid w:val="00E602A3"/>
    <w:rsid w:val="00E6108D"/>
    <w:rsid w:val="00E740DE"/>
    <w:rsid w:val="00E7692F"/>
    <w:rsid w:val="00E819EE"/>
    <w:rsid w:val="00E83BDF"/>
    <w:rsid w:val="00E8415C"/>
    <w:rsid w:val="00E87EA9"/>
    <w:rsid w:val="00E91183"/>
    <w:rsid w:val="00E95DCD"/>
    <w:rsid w:val="00EA02A3"/>
    <w:rsid w:val="00EA7BD5"/>
    <w:rsid w:val="00EB0431"/>
    <w:rsid w:val="00EB2363"/>
    <w:rsid w:val="00EC46B3"/>
    <w:rsid w:val="00EC5EEC"/>
    <w:rsid w:val="00EC7E0E"/>
    <w:rsid w:val="00ED1432"/>
    <w:rsid w:val="00ED519B"/>
    <w:rsid w:val="00F059F5"/>
    <w:rsid w:val="00F112A1"/>
    <w:rsid w:val="00F11D30"/>
    <w:rsid w:val="00F158E2"/>
    <w:rsid w:val="00F37D3D"/>
    <w:rsid w:val="00F47E22"/>
    <w:rsid w:val="00F55E99"/>
    <w:rsid w:val="00F65B11"/>
    <w:rsid w:val="00F75AE0"/>
    <w:rsid w:val="00F75DF3"/>
    <w:rsid w:val="00F77CCC"/>
    <w:rsid w:val="00F84223"/>
    <w:rsid w:val="00F86C6B"/>
    <w:rsid w:val="00FA01E2"/>
    <w:rsid w:val="00FA05CB"/>
    <w:rsid w:val="00FA0779"/>
    <w:rsid w:val="00FA4667"/>
    <w:rsid w:val="00FB4767"/>
    <w:rsid w:val="00FB6207"/>
    <w:rsid w:val="00FC2A89"/>
    <w:rsid w:val="00FC3185"/>
    <w:rsid w:val="00FC7161"/>
    <w:rsid w:val="00FC7E9F"/>
    <w:rsid w:val="00FD5EBC"/>
    <w:rsid w:val="00FF6DF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martTagType w:namespaceuri="urn:schemas-microsoft-com:office:smarttags" w:name="City"/>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76BE"/>
    <w:pPr>
      <w:spacing w:after="0" w:line="240" w:lineRule="auto"/>
    </w:pPr>
    <w:rPr>
      <w:rFonts w:ascii="Times New Roman" w:eastAsia="Times New Roman" w:hAnsi="Times New Roman" w:cs="Times New Roman"/>
      <w:sz w:val="24"/>
      <w:szCs w:val="24"/>
      <w:lang w:eastAsia="pt-PT"/>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0176BE"/>
    <w:pPr>
      <w:ind w:firstLine="709"/>
      <w:jc w:val="both"/>
    </w:pPr>
    <w:rPr>
      <w:szCs w:val="20"/>
      <w:lang w:eastAsia="en-US"/>
    </w:rPr>
  </w:style>
  <w:style w:type="character" w:customStyle="1" w:styleId="BodyTextIndentChar">
    <w:name w:val="Body Text Indent Char"/>
    <w:basedOn w:val="DefaultParagraphFont"/>
    <w:link w:val="BodyTextIndent"/>
    <w:rsid w:val="000176BE"/>
    <w:rPr>
      <w:rFonts w:ascii="Times New Roman" w:eastAsia="Times New Roman" w:hAnsi="Times New Roman" w:cs="Times New Roman"/>
      <w:sz w:val="24"/>
      <w:szCs w:val="20"/>
    </w:rPr>
  </w:style>
  <w:style w:type="paragraph" w:styleId="FootnoteText">
    <w:name w:val="footnote text"/>
    <w:basedOn w:val="Normal"/>
    <w:link w:val="FootnoteTextChar"/>
    <w:semiHidden/>
    <w:rsid w:val="000176BE"/>
    <w:rPr>
      <w:sz w:val="20"/>
      <w:szCs w:val="20"/>
    </w:rPr>
  </w:style>
  <w:style w:type="character" w:customStyle="1" w:styleId="FootnoteTextChar">
    <w:name w:val="Footnote Text Char"/>
    <w:basedOn w:val="DefaultParagraphFont"/>
    <w:link w:val="FootnoteText"/>
    <w:semiHidden/>
    <w:rsid w:val="000176BE"/>
    <w:rPr>
      <w:rFonts w:ascii="Times New Roman" w:eastAsia="Times New Roman" w:hAnsi="Times New Roman" w:cs="Times New Roman"/>
      <w:sz w:val="20"/>
      <w:szCs w:val="20"/>
      <w:lang w:eastAsia="pt-PT"/>
    </w:rPr>
  </w:style>
  <w:style w:type="character" w:styleId="CommentReference">
    <w:name w:val="annotation reference"/>
    <w:basedOn w:val="DefaultParagraphFont"/>
    <w:semiHidden/>
    <w:rsid w:val="000176BE"/>
    <w:rPr>
      <w:sz w:val="16"/>
      <w:szCs w:val="16"/>
    </w:rPr>
  </w:style>
  <w:style w:type="paragraph" w:styleId="CommentText">
    <w:name w:val="annotation text"/>
    <w:basedOn w:val="Normal"/>
    <w:link w:val="CommentTextChar"/>
    <w:semiHidden/>
    <w:rsid w:val="000176BE"/>
    <w:rPr>
      <w:sz w:val="20"/>
      <w:szCs w:val="20"/>
    </w:rPr>
  </w:style>
  <w:style w:type="character" w:customStyle="1" w:styleId="CommentTextChar">
    <w:name w:val="Comment Text Char"/>
    <w:basedOn w:val="DefaultParagraphFont"/>
    <w:link w:val="CommentText"/>
    <w:semiHidden/>
    <w:rsid w:val="000176BE"/>
    <w:rPr>
      <w:rFonts w:ascii="Times New Roman" w:eastAsia="Times New Roman" w:hAnsi="Times New Roman" w:cs="Times New Roman"/>
      <w:sz w:val="20"/>
      <w:szCs w:val="20"/>
      <w:lang w:eastAsia="pt-PT"/>
    </w:rPr>
  </w:style>
  <w:style w:type="character" w:styleId="Hyperlink">
    <w:name w:val="Hyperlink"/>
    <w:basedOn w:val="DefaultParagraphFont"/>
    <w:rsid w:val="000176BE"/>
    <w:rPr>
      <w:color w:val="0000FF"/>
      <w:u w:val="single"/>
    </w:rPr>
  </w:style>
  <w:style w:type="character" w:styleId="FootnoteReference">
    <w:name w:val="footnote reference"/>
    <w:basedOn w:val="DefaultParagraphFont"/>
    <w:uiPriority w:val="99"/>
    <w:semiHidden/>
    <w:unhideWhenUsed/>
    <w:rsid w:val="009B485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76BE"/>
    <w:pPr>
      <w:spacing w:after="0" w:line="240" w:lineRule="auto"/>
    </w:pPr>
    <w:rPr>
      <w:rFonts w:ascii="Times New Roman" w:eastAsia="Times New Roman" w:hAnsi="Times New Roman" w:cs="Times New Roman"/>
      <w:sz w:val="24"/>
      <w:szCs w:val="24"/>
      <w:lang w:eastAsia="pt-PT"/>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0176BE"/>
    <w:pPr>
      <w:ind w:firstLine="709"/>
      <w:jc w:val="both"/>
    </w:pPr>
    <w:rPr>
      <w:szCs w:val="20"/>
      <w:lang w:eastAsia="en-US"/>
    </w:rPr>
  </w:style>
  <w:style w:type="character" w:customStyle="1" w:styleId="BodyTextIndentChar">
    <w:name w:val="Body Text Indent Char"/>
    <w:basedOn w:val="DefaultParagraphFont"/>
    <w:link w:val="BodyTextIndent"/>
    <w:rsid w:val="000176BE"/>
    <w:rPr>
      <w:rFonts w:ascii="Times New Roman" w:eastAsia="Times New Roman" w:hAnsi="Times New Roman" w:cs="Times New Roman"/>
      <w:sz w:val="24"/>
      <w:szCs w:val="20"/>
    </w:rPr>
  </w:style>
  <w:style w:type="paragraph" w:styleId="FootnoteText">
    <w:name w:val="footnote text"/>
    <w:basedOn w:val="Normal"/>
    <w:link w:val="FootnoteTextChar"/>
    <w:semiHidden/>
    <w:rsid w:val="000176BE"/>
    <w:rPr>
      <w:sz w:val="20"/>
      <w:szCs w:val="20"/>
    </w:rPr>
  </w:style>
  <w:style w:type="character" w:customStyle="1" w:styleId="FootnoteTextChar">
    <w:name w:val="Footnote Text Char"/>
    <w:basedOn w:val="DefaultParagraphFont"/>
    <w:link w:val="FootnoteText"/>
    <w:semiHidden/>
    <w:rsid w:val="000176BE"/>
    <w:rPr>
      <w:rFonts w:ascii="Times New Roman" w:eastAsia="Times New Roman" w:hAnsi="Times New Roman" w:cs="Times New Roman"/>
      <w:sz w:val="20"/>
      <w:szCs w:val="20"/>
      <w:lang w:eastAsia="pt-PT"/>
    </w:rPr>
  </w:style>
  <w:style w:type="character" w:styleId="CommentReference">
    <w:name w:val="annotation reference"/>
    <w:basedOn w:val="DefaultParagraphFont"/>
    <w:semiHidden/>
    <w:rsid w:val="000176BE"/>
    <w:rPr>
      <w:sz w:val="16"/>
      <w:szCs w:val="16"/>
    </w:rPr>
  </w:style>
  <w:style w:type="paragraph" w:styleId="CommentText">
    <w:name w:val="annotation text"/>
    <w:basedOn w:val="Normal"/>
    <w:link w:val="CommentTextChar"/>
    <w:semiHidden/>
    <w:rsid w:val="000176BE"/>
    <w:rPr>
      <w:sz w:val="20"/>
      <w:szCs w:val="20"/>
    </w:rPr>
  </w:style>
  <w:style w:type="character" w:customStyle="1" w:styleId="CommentTextChar">
    <w:name w:val="Comment Text Char"/>
    <w:basedOn w:val="DefaultParagraphFont"/>
    <w:link w:val="CommentText"/>
    <w:semiHidden/>
    <w:rsid w:val="000176BE"/>
    <w:rPr>
      <w:rFonts w:ascii="Times New Roman" w:eastAsia="Times New Roman" w:hAnsi="Times New Roman" w:cs="Times New Roman"/>
      <w:sz w:val="20"/>
      <w:szCs w:val="20"/>
      <w:lang w:eastAsia="pt-PT"/>
    </w:rPr>
  </w:style>
  <w:style w:type="character" w:styleId="Hyperlink">
    <w:name w:val="Hyperlink"/>
    <w:basedOn w:val="DefaultParagraphFont"/>
    <w:rsid w:val="000176BE"/>
    <w:rPr>
      <w:color w:val="0000FF"/>
      <w:u w:val="single"/>
    </w:rPr>
  </w:style>
  <w:style w:type="character" w:styleId="FootnoteReference">
    <w:name w:val="footnote reference"/>
    <w:basedOn w:val="DefaultParagraphFont"/>
    <w:uiPriority w:val="99"/>
    <w:semiHidden/>
    <w:unhideWhenUsed/>
    <w:rsid w:val="009B485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F29A38-0B51-439D-AA80-EA2FCF658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15</Pages>
  <Words>5064</Words>
  <Characters>27351</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Karen</dc:creator>
  <cp:lastModifiedBy>Karen</cp:lastModifiedBy>
  <cp:revision>9</cp:revision>
  <dcterms:created xsi:type="dcterms:W3CDTF">2013-01-21T16:00:00Z</dcterms:created>
  <dcterms:modified xsi:type="dcterms:W3CDTF">2013-01-21T16:20:00Z</dcterms:modified>
</cp:coreProperties>
</file>