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7AAB" w:rsidRDefault="00477AAB" w:rsidP="006E7EF0">
      <w:pPr>
        <w:jc w:val="both"/>
        <w:rPr>
          <w:rFonts w:ascii="Arial" w:hAnsi="Arial" w:cs="Arial"/>
          <w:sz w:val="52"/>
          <w:szCs w:val="52"/>
        </w:rPr>
      </w:pPr>
    </w:p>
    <w:p w:rsidR="00E84118" w:rsidRDefault="00E84118" w:rsidP="009D22B5">
      <w:pPr>
        <w:jc w:val="center"/>
        <w:rPr>
          <w:rFonts w:ascii="Arial" w:hAnsi="Arial" w:cs="Arial"/>
          <w:sz w:val="52"/>
          <w:szCs w:val="52"/>
        </w:rPr>
      </w:pPr>
    </w:p>
    <w:p w:rsidR="009D22B5" w:rsidRDefault="009D22B5" w:rsidP="00477AAB">
      <w:pPr>
        <w:rPr>
          <w:rFonts w:ascii="Arial" w:hAnsi="Arial" w:cs="Arial"/>
          <w:sz w:val="52"/>
          <w:szCs w:val="52"/>
        </w:rPr>
      </w:pPr>
    </w:p>
    <w:p w:rsidR="009D22B5" w:rsidRDefault="009D22B5" w:rsidP="009D22B5">
      <w:pPr>
        <w:jc w:val="center"/>
        <w:rPr>
          <w:rFonts w:ascii="Arial" w:hAnsi="Arial" w:cs="Arial"/>
          <w:sz w:val="52"/>
          <w:szCs w:val="52"/>
        </w:rPr>
      </w:pPr>
    </w:p>
    <w:p w:rsidR="009D22B5" w:rsidRDefault="009D22B5" w:rsidP="009D22B5">
      <w:pPr>
        <w:rPr>
          <w:rFonts w:ascii="Arial" w:hAnsi="Arial" w:cs="Arial"/>
          <w:sz w:val="52"/>
          <w:szCs w:val="52"/>
        </w:rPr>
      </w:pPr>
    </w:p>
    <w:p w:rsidR="009D22B5" w:rsidRPr="001A5FEE" w:rsidRDefault="009D22B5" w:rsidP="009D22B5">
      <w:pPr>
        <w:jc w:val="center"/>
        <w:rPr>
          <w:rFonts w:ascii="Arial" w:hAnsi="Arial" w:cs="Arial"/>
          <w:b/>
          <w:sz w:val="52"/>
          <w:szCs w:val="52"/>
          <w:lang w:val="pt-PT"/>
        </w:rPr>
      </w:pPr>
      <w:r w:rsidRPr="001A5FEE">
        <w:rPr>
          <w:rFonts w:ascii="Arial" w:hAnsi="Arial" w:cs="Arial"/>
          <w:b/>
          <w:sz w:val="52"/>
          <w:szCs w:val="52"/>
          <w:lang w:val="pt-PT"/>
        </w:rPr>
        <w:t>ANEXOS</w:t>
      </w:r>
    </w:p>
    <w:p w:rsidR="009D22B5" w:rsidRPr="001A5FEE" w:rsidRDefault="009D22B5" w:rsidP="009D22B5">
      <w:pPr>
        <w:jc w:val="center"/>
        <w:rPr>
          <w:rFonts w:ascii="Arial" w:hAnsi="Arial" w:cs="Arial"/>
          <w:b/>
          <w:sz w:val="52"/>
          <w:szCs w:val="52"/>
          <w:lang w:val="pt-PT"/>
        </w:rPr>
      </w:pPr>
    </w:p>
    <w:p w:rsidR="00492877" w:rsidRPr="004B1EEC" w:rsidRDefault="00492877" w:rsidP="00492877">
      <w:pPr>
        <w:tabs>
          <w:tab w:val="left" w:pos="0"/>
          <w:tab w:val="left" w:pos="851"/>
          <w:tab w:val="right" w:pos="9356"/>
        </w:tabs>
        <w:spacing w:line="360" w:lineRule="auto"/>
        <w:rPr>
          <w:rFonts w:ascii="Arial" w:hAnsi="Arial" w:cs="Arial"/>
          <w:b/>
          <w:sz w:val="28"/>
          <w:szCs w:val="28"/>
          <w:u w:val="single"/>
          <w:lang w:val="pt-PT"/>
        </w:rPr>
      </w:pPr>
      <w:r>
        <w:rPr>
          <w:rFonts w:ascii="Arial" w:hAnsi="Arial" w:cs="Arial"/>
          <w:b/>
          <w:sz w:val="52"/>
          <w:szCs w:val="52"/>
          <w:lang w:val="pt-PT"/>
        </w:rPr>
        <w:br w:type="page"/>
      </w:r>
      <w:r w:rsidRPr="00104EDC">
        <w:rPr>
          <w:rFonts w:ascii="Arial" w:hAnsi="Arial" w:cs="Arial"/>
          <w:b/>
          <w:sz w:val="28"/>
          <w:szCs w:val="28"/>
          <w:lang w:val="pt-PT"/>
        </w:rPr>
        <w:lastRenderedPageBreak/>
        <w:t xml:space="preserve">Lista de </w:t>
      </w:r>
      <w:r>
        <w:rPr>
          <w:rFonts w:ascii="Arial" w:hAnsi="Arial" w:cs="Arial"/>
          <w:b/>
          <w:sz w:val="28"/>
          <w:szCs w:val="28"/>
          <w:lang w:val="pt-PT"/>
        </w:rPr>
        <w:t>Anexos</w:t>
      </w:r>
    </w:p>
    <w:p w:rsidR="00492877" w:rsidRDefault="00492877" w:rsidP="00492877">
      <w:pPr>
        <w:ind w:right="-138"/>
        <w:rPr>
          <w:rStyle w:val="longtext1"/>
          <w:rFonts w:ascii="Arial" w:hAnsi="Arial" w:cs="Arial"/>
          <w:b/>
          <w:sz w:val="22"/>
          <w:szCs w:val="22"/>
          <w:lang w:val="pt-PT"/>
        </w:rPr>
      </w:pPr>
      <w:r w:rsidRPr="00EF43F8">
        <w:rPr>
          <w:rFonts w:ascii="Arial" w:hAnsi="Arial" w:cs="Arial"/>
          <w:b/>
          <w:lang w:val="pt-PT"/>
        </w:rPr>
        <w:t xml:space="preserve">Anexo 1. </w:t>
      </w:r>
      <w:r w:rsidRPr="00EF43F8">
        <w:rPr>
          <w:rStyle w:val="longtext1"/>
          <w:rFonts w:ascii="Arial" w:hAnsi="Arial" w:cs="Arial"/>
          <w:b/>
          <w:sz w:val="22"/>
          <w:szCs w:val="22"/>
          <w:lang w:val="pt-PT"/>
        </w:rPr>
        <w:t>Distribução da área ardida na Mata Nacional de Leiria.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 w:rsidRPr="00EF43F8">
        <w:rPr>
          <w:rStyle w:val="longtext1"/>
          <w:rFonts w:ascii="Arial" w:hAnsi="Arial" w:cs="Arial"/>
          <w:b/>
          <w:sz w:val="22"/>
          <w:szCs w:val="22"/>
          <w:lang w:val="pt-PT"/>
        </w:rPr>
        <w:t xml:space="preserve">Anexo 2. </w:t>
      </w:r>
      <w:r w:rsidRPr="00EF43F8">
        <w:rPr>
          <w:rFonts w:ascii="Arial" w:hAnsi="Arial" w:cs="Arial"/>
          <w:b/>
          <w:lang w:val="pt-PT"/>
        </w:rPr>
        <w:t>Descrição dos modelos de combustivel seleccionados.</w:t>
      </w:r>
    </w:p>
    <w:p w:rsidR="00492877" w:rsidRPr="00EF43F8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3. Exemplos fotográficos da profundidade nos diferentes modelos de combustível.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4. Mapa de altitude para a área de estudo.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5. Mapa de declive para a área de estudo.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6. Mapa de exposição para a área de estudo.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7. Mapa de modelos de combustivel na área de estudo.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8. Mapa de percentagem de coberto arbóreo para a área de estudo.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9. Mapa de altura dominante do povoamento para a área de estudo.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10. Mapa de altura da base da copa para a área de estudo.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11. Mapa de densidade aparente da copa para a área de estudo.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12. Mapas de Calor libertado por unidade de área, em função dos cenários meteorológicos e das velocidades do vento.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13. Mapas de Taxa de propagação, em função dos cenários meteorológicos e das velocidades do vento.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14. Mapas de Intensidade da linha de chama, em função dos cenários meteorológicos e das velocidades do vento.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15. Mapas de ocorrência de fogo de copas, em função dos cenários meteorológicos e das velocidades do vento.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16. Mapas de Calor libertado por unidade de área no cenário controlo.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17. Mapas de Calor libertado por unidade de área no cenário desfavorável.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18. Mapas de Taxa de propagação no cenário controlo.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19. Mapas de Taxa de propagação no cenário desfavorável.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20. Mapas de Intensidade da linha de chama no cenário controlo.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21. Mapas de Intensidade da linha de chama no cenário desfavorável.</w:t>
      </w:r>
    </w:p>
    <w:p w:rsid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22. Mapas de ocorrência de fogo de copas no cenário controlo.</w:t>
      </w:r>
    </w:p>
    <w:p w:rsidR="00492877" w:rsidRPr="00492877" w:rsidRDefault="00492877" w:rsidP="00492877">
      <w:pPr>
        <w:ind w:right="-138"/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lang w:val="pt-PT"/>
        </w:rPr>
        <w:t>Anexo 23. Mapas de ocorrência de fogo de copas no cenário desfavorável.</w:t>
      </w:r>
    </w:p>
    <w:p w:rsidR="00492877" w:rsidRDefault="00492877">
      <w:pPr>
        <w:rPr>
          <w:rFonts w:ascii="Arial" w:hAnsi="Arial" w:cs="Arial"/>
          <w:b/>
          <w:sz w:val="52"/>
          <w:szCs w:val="52"/>
          <w:lang w:val="pt-PT"/>
        </w:rPr>
      </w:pPr>
      <w:r>
        <w:rPr>
          <w:rFonts w:ascii="Arial" w:hAnsi="Arial" w:cs="Arial"/>
          <w:b/>
          <w:noProof/>
          <w:sz w:val="52"/>
          <w:szCs w:val="52"/>
          <w:lang w:val="es-ES_tradnl" w:eastAsia="es-ES_tradnl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-590550</wp:posOffset>
            </wp:positionH>
            <wp:positionV relativeFrom="paragraph">
              <wp:posOffset>-929640</wp:posOffset>
            </wp:positionV>
            <wp:extent cx="7127875" cy="10035540"/>
            <wp:effectExtent l="95250" t="76200" r="92075" b="80010"/>
            <wp:wrapNone/>
            <wp:docPr id="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27875" cy="1003554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anchor>
        </w:drawing>
      </w:r>
    </w:p>
    <w:p w:rsidR="00492877" w:rsidRDefault="00492877">
      <w:pPr>
        <w:rPr>
          <w:rFonts w:ascii="Arial" w:hAnsi="Arial" w:cs="Arial"/>
          <w:b/>
          <w:sz w:val="52"/>
          <w:szCs w:val="52"/>
          <w:lang w:val="pt-PT"/>
        </w:rPr>
      </w:pPr>
      <w:r>
        <w:rPr>
          <w:rFonts w:ascii="Arial" w:hAnsi="Arial" w:cs="Arial"/>
          <w:b/>
          <w:sz w:val="52"/>
          <w:szCs w:val="52"/>
          <w:lang w:val="pt-PT"/>
        </w:rPr>
        <w:br w:type="page"/>
      </w:r>
    </w:p>
    <w:p w:rsidR="008A3C48" w:rsidRDefault="004C2364" w:rsidP="00984131">
      <w:pPr>
        <w:jc w:val="center"/>
        <w:rPr>
          <w:rFonts w:ascii="Arial" w:hAnsi="Arial" w:cs="Arial"/>
          <w:b/>
          <w:sz w:val="28"/>
          <w:szCs w:val="28"/>
          <w:lang w:val="pt-PT"/>
        </w:rPr>
      </w:pPr>
      <w:r>
        <w:rPr>
          <w:rFonts w:ascii="Arial" w:hAnsi="Arial" w:cs="Arial"/>
          <w:b/>
          <w:sz w:val="28"/>
          <w:szCs w:val="28"/>
          <w:lang w:val="pt-PT"/>
        </w:rPr>
        <w:lastRenderedPageBreak/>
        <w:t>ANEXO 2</w:t>
      </w:r>
      <w:r w:rsidR="009D22B5" w:rsidRPr="009D22B5">
        <w:rPr>
          <w:rFonts w:ascii="Arial" w:hAnsi="Arial" w:cs="Arial"/>
          <w:b/>
          <w:sz w:val="28"/>
          <w:szCs w:val="28"/>
          <w:lang w:val="pt-PT"/>
        </w:rPr>
        <w:t xml:space="preserve">. </w:t>
      </w:r>
      <w:r w:rsidR="009D22B5">
        <w:rPr>
          <w:rFonts w:ascii="Arial" w:hAnsi="Arial" w:cs="Arial"/>
          <w:b/>
          <w:sz w:val="28"/>
          <w:szCs w:val="28"/>
          <w:lang w:val="pt-PT"/>
        </w:rPr>
        <w:t xml:space="preserve">DESCRIÇÃO DOS </w:t>
      </w:r>
      <w:r w:rsidR="009D22B5" w:rsidRPr="009D22B5">
        <w:rPr>
          <w:rFonts w:ascii="Arial" w:hAnsi="Arial" w:cs="Arial"/>
          <w:b/>
          <w:sz w:val="28"/>
          <w:szCs w:val="28"/>
          <w:lang w:val="pt-PT"/>
        </w:rPr>
        <w:t xml:space="preserve">MODELOS DE COMBUSTIVEL </w:t>
      </w:r>
      <w:r w:rsidR="008A3C48">
        <w:rPr>
          <w:rFonts w:ascii="Arial" w:hAnsi="Arial" w:cs="Arial"/>
          <w:b/>
          <w:sz w:val="28"/>
          <w:szCs w:val="28"/>
          <w:lang w:val="pt-PT"/>
        </w:rPr>
        <w:t xml:space="preserve">SELECCIONADOS </w:t>
      </w:r>
      <w:r w:rsidR="009D22B5" w:rsidRPr="009D22B5">
        <w:rPr>
          <w:rFonts w:ascii="Arial" w:hAnsi="Arial" w:cs="Arial"/>
          <w:b/>
          <w:sz w:val="28"/>
          <w:szCs w:val="28"/>
          <w:lang w:val="pt-PT"/>
        </w:rPr>
        <w:t>(Cruz, 2005)</w:t>
      </w:r>
    </w:p>
    <w:p w:rsidR="009D22B5" w:rsidRPr="008A3C48" w:rsidRDefault="008A3C48" w:rsidP="008A3C48">
      <w:pPr>
        <w:spacing w:line="360" w:lineRule="auto"/>
        <w:outlineLvl w:val="0"/>
        <w:rPr>
          <w:rFonts w:ascii="Arial" w:hAnsi="Arial" w:cs="Arial"/>
          <w:b/>
          <w:sz w:val="24"/>
          <w:szCs w:val="24"/>
          <w:lang w:val="pt-PT"/>
        </w:rPr>
      </w:pPr>
      <w:r>
        <w:rPr>
          <w:rFonts w:ascii="Arial" w:hAnsi="Arial" w:cs="Arial"/>
          <w:b/>
          <w:sz w:val="24"/>
          <w:szCs w:val="24"/>
          <w:lang w:val="pt-PT"/>
        </w:rPr>
        <w:t xml:space="preserve">MODELO 14. </w:t>
      </w:r>
      <w:r w:rsidR="009D22B5" w:rsidRPr="008A3C48">
        <w:rPr>
          <w:rFonts w:ascii="Arial" w:hAnsi="Arial" w:cs="Arial"/>
          <w:b/>
          <w:sz w:val="24"/>
          <w:szCs w:val="24"/>
          <w:lang w:val="pt-PT"/>
        </w:rPr>
        <w:t>Pinhal jovem não desbastado (PPIN-02).</w:t>
      </w:r>
    </w:p>
    <w:p w:rsidR="008A3C48" w:rsidRDefault="00CB4C48" w:rsidP="008A3C48">
      <w:pPr>
        <w:spacing w:line="360" w:lineRule="auto"/>
        <w:jc w:val="both"/>
        <w:rPr>
          <w:rFonts w:ascii="Arial" w:hAnsi="Arial" w:cs="Arial"/>
          <w:lang w:val="pt-PT"/>
        </w:rPr>
      </w:pPr>
      <w:r>
        <w:rPr>
          <w:rFonts w:ascii="Arial" w:hAnsi="Arial" w:cs="Arial"/>
          <w:lang w:val="pt-PT"/>
        </w:rPr>
        <w:t xml:space="preserve">   </w:t>
      </w:r>
      <w:r w:rsidR="009D22B5" w:rsidRPr="008A3C48">
        <w:rPr>
          <w:rFonts w:ascii="Arial" w:hAnsi="Arial" w:cs="Arial"/>
          <w:lang w:val="pt-PT"/>
        </w:rPr>
        <w:t xml:space="preserve">Formação combustível característica de povoamentos jovens de pinheiro bravo com densidade muito superior à adequada ao sistema silvícola. A acumulação de combustíveis finos, principalmente folhas, na camada superficial de combustíveis, e a deposição de folhas mortas nos ramos inferiores das copas aumenta a continuidade vertical do complexo combustível, acentuando a possibilidade de transição para fogos de copas e dando origem a incêndios de intensidade elevada. O desenvolvimento de uma camada de acumulação de combustíveis em decomposição no solo propicia a ocorrência de reacendimentos quando as condições ambientais o permite. </w:t>
      </w:r>
    </w:p>
    <w:p w:rsidR="00BE4BD6" w:rsidRPr="00BE4BD6" w:rsidRDefault="00BE4BD6" w:rsidP="00CB4C48">
      <w:pPr>
        <w:spacing w:line="240" w:lineRule="auto"/>
        <w:jc w:val="center"/>
        <w:outlineLvl w:val="0"/>
        <w:rPr>
          <w:rFonts w:ascii="Arial" w:hAnsi="Arial" w:cs="Arial"/>
          <w:b/>
          <w:i/>
          <w:lang w:val="pt-PT"/>
        </w:rPr>
      </w:pPr>
      <w:r>
        <w:rPr>
          <w:rFonts w:ascii="Arial" w:hAnsi="Arial" w:cs="Arial"/>
          <w:b/>
          <w:i/>
          <w:lang w:val="pt-PT"/>
        </w:rPr>
        <w:t>Descrição do modelo 14.</w:t>
      </w:r>
    </w:p>
    <w:tbl>
      <w:tblPr>
        <w:tblStyle w:val="GrelhaClara-Cor3"/>
        <w:tblW w:w="0" w:type="auto"/>
        <w:tblInd w:w="108" w:type="dxa"/>
        <w:tblLayout w:type="fixed"/>
        <w:tblLook w:val="04A0"/>
      </w:tblPr>
      <w:tblGrid>
        <w:gridCol w:w="545"/>
        <w:gridCol w:w="653"/>
        <w:gridCol w:w="655"/>
        <w:gridCol w:w="980"/>
        <w:gridCol w:w="653"/>
        <w:gridCol w:w="981"/>
        <w:gridCol w:w="1010"/>
        <w:gridCol w:w="1046"/>
        <w:gridCol w:w="1348"/>
        <w:gridCol w:w="1463"/>
      </w:tblGrid>
      <w:tr w:rsidR="00BE4BD6" w:rsidRPr="00556B69" w:rsidTr="00425382">
        <w:trPr>
          <w:cnfStyle w:val="100000000000"/>
          <w:trHeight w:val="613"/>
        </w:trPr>
        <w:tc>
          <w:tcPr>
            <w:cnfStyle w:val="001000000000"/>
            <w:tcW w:w="2833" w:type="dxa"/>
            <w:gridSpan w:val="4"/>
          </w:tcPr>
          <w:p w:rsidR="00BE4BD6" w:rsidRPr="00411A92" w:rsidRDefault="00BE4BD6" w:rsidP="0042538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1A92">
              <w:rPr>
                <w:rFonts w:ascii="Arial" w:hAnsi="Arial" w:cs="Arial"/>
                <w:color w:val="000000"/>
                <w:sz w:val="20"/>
                <w:szCs w:val="20"/>
              </w:rPr>
              <w:t>Carga (kg/m</w:t>
            </w:r>
            <w:r w:rsidRPr="00411A92">
              <w:rPr>
                <w:rFonts w:ascii="Arial" w:hAnsi="Arial" w:cs="Arial"/>
                <w:color w:val="000000"/>
                <w:position w:val="6"/>
                <w:sz w:val="20"/>
                <w:szCs w:val="20"/>
                <w:vertAlign w:val="superscript"/>
              </w:rPr>
              <w:t>2</w:t>
            </w:r>
            <w:r w:rsidRPr="00411A92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</w:p>
          <w:p w:rsidR="00BE4BD6" w:rsidRPr="00411A92" w:rsidRDefault="00BE4BD6" w:rsidP="004253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gridSpan w:val="2"/>
          </w:tcPr>
          <w:p w:rsidR="00BE4BD6" w:rsidRPr="00104EDC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  <w:lang w:val="pt-PT"/>
              </w:rPr>
            </w:pPr>
            <w:r w:rsidRPr="00104EDC">
              <w:rPr>
                <w:rFonts w:ascii="Arial" w:hAnsi="Arial" w:cs="Arial"/>
                <w:color w:val="000000"/>
                <w:sz w:val="20"/>
                <w:szCs w:val="20"/>
                <w:lang w:val="pt-PT"/>
              </w:rPr>
              <w:t>Relação S/V (cm</w:t>
            </w:r>
            <w:r w:rsidRPr="00104EDC">
              <w:rPr>
                <w:rFonts w:ascii="Arial" w:hAnsi="Arial" w:cs="Arial"/>
                <w:color w:val="000000"/>
                <w:position w:val="6"/>
                <w:sz w:val="20"/>
                <w:szCs w:val="20"/>
                <w:vertAlign w:val="superscript"/>
                <w:lang w:val="pt-PT"/>
              </w:rPr>
              <w:t>2</w:t>
            </w:r>
            <w:r w:rsidRPr="00104EDC">
              <w:rPr>
                <w:rFonts w:ascii="Arial" w:hAnsi="Arial" w:cs="Arial"/>
                <w:color w:val="000000"/>
                <w:sz w:val="20"/>
                <w:szCs w:val="20"/>
                <w:lang w:val="pt-PT"/>
              </w:rPr>
              <w:t>/cm</w:t>
            </w:r>
            <w:r w:rsidRPr="00104EDC">
              <w:rPr>
                <w:rFonts w:ascii="Arial" w:hAnsi="Arial" w:cs="Arial"/>
                <w:color w:val="000000"/>
                <w:position w:val="6"/>
                <w:sz w:val="20"/>
                <w:szCs w:val="20"/>
                <w:vertAlign w:val="superscript"/>
                <w:lang w:val="pt-PT"/>
              </w:rPr>
              <w:t>3</w:t>
            </w:r>
            <w:r w:rsidRPr="00104EDC">
              <w:rPr>
                <w:rFonts w:ascii="Arial" w:hAnsi="Arial" w:cs="Arial"/>
                <w:color w:val="000000"/>
                <w:sz w:val="20"/>
                <w:szCs w:val="20"/>
                <w:lang w:val="pt-PT"/>
              </w:rPr>
              <w:t>)</w:t>
            </w:r>
          </w:p>
        </w:tc>
        <w:tc>
          <w:tcPr>
            <w:tcW w:w="2056" w:type="dxa"/>
            <w:gridSpan w:val="2"/>
          </w:tcPr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 w:rsidRPr="00411A92">
              <w:rPr>
                <w:rFonts w:ascii="Arial" w:hAnsi="Arial" w:cs="Arial"/>
                <w:sz w:val="20"/>
                <w:szCs w:val="20"/>
              </w:rPr>
              <w:t>Profundidade (m)</w:t>
            </w:r>
          </w:p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8" w:type="dxa"/>
            <w:vMerge w:val="restart"/>
          </w:tcPr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 w:rsidRPr="00411A92">
              <w:rPr>
                <w:rFonts w:ascii="Arial" w:hAnsi="Arial" w:cs="Arial"/>
                <w:sz w:val="20"/>
                <w:szCs w:val="20"/>
              </w:rPr>
              <w:t>Poder calorífico</w:t>
            </w:r>
          </w:p>
          <w:p w:rsidR="00BE4BD6" w:rsidRPr="00411A92" w:rsidRDefault="00104EDC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(k</w:t>
            </w:r>
            <w:r w:rsidR="00BE4BD6" w:rsidRPr="00411A92">
              <w:rPr>
                <w:rFonts w:ascii="Arial" w:hAnsi="Arial" w:cs="Arial"/>
                <w:sz w:val="20"/>
                <w:szCs w:val="20"/>
              </w:rPr>
              <w:t>J/kg)</w:t>
            </w:r>
          </w:p>
        </w:tc>
        <w:tc>
          <w:tcPr>
            <w:tcW w:w="1463" w:type="dxa"/>
            <w:vMerge w:val="restart"/>
          </w:tcPr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 w:rsidRPr="00411A92">
              <w:rPr>
                <w:rFonts w:ascii="Arial" w:hAnsi="Arial" w:cs="Arial"/>
                <w:sz w:val="20"/>
                <w:szCs w:val="20"/>
              </w:rPr>
              <w:t>Humidade extinção</w:t>
            </w:r>
          </w:p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 w:rsidRPr="00411A92">
              <w:rPr>
                <w:rFonts w:ascii="Arial" w:hAnsi="Arial" w:cs="Arial"/>
                <w:sz w:val="20"/>
                <w:szCs w:val="20"/>
              </w:rPr>
              <w:t>(%)</w:t>
            </w:r>
          </w:p>
        </w:tc>
      </w:tr>
      <w:tr w:rsidR="00BE4BD6" w:rsidRPr="00556B69" w:rsidTr="00425382">
        <w:trPr>
          <w:cnfStyle w:val="000000100000"/>
          <w:trHeight w:val="428"/>
        </w:trPr>
        <w:tc>
          <w:tcPr>
            <w:cnfStyle w:val="001000000000"/>
            <w:tcW w:w="1853" w:type="dxa"/>
            <w:gridSpan w:val="3"/>
          </w:tcPr>
          <w:p w:rsidR="00BE4BD6" w:rsidRPr="00411A92" w:rsidRDefault="00BE4BD6" w:rsidP="004253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11A92">
              <w:rPr>
                <w:rFonts w:ascii="Arial" w:hAnsi="Arial" w:cs="Arial"/>
                <w:color w:val="000000"/>
                <w:sz w:val="16"/>
                <w:szCs w:val="16"/>
              </w:rPr>
              <w:t>Combustíveis mortos</w:t>
            </w:r>
          </w:p>
        </w:tc>
        <w:tc>
          <w:tcPr>
            <w:tcW w:w="980" w:type="dxa"/>
            <w:vMerge w:val="restart"/>
          </w:tcPr>
          <w:p w:rsidR="00BE4BD6" w:rsidRPr="00104EDC" w:rsidRDefault="00BE4BD6" w:rsidP="00425382">
            <w:pPr>
              <w:cnfStyle w:val="000000100000"/>
              <w:rPr>
                <w:rFonts w:ascii="Arial" w:hAnsi="Arial" w:cs="Arial"/>
                <w:b/>
                <w:color w:val="000000"/>
                <w:sz w:val="16"/>
                <w:szCs w:val="16"/>
                <w:lang w:val="pt-PT"/>
              </w:rPr>
            </w:pPr>
            <w:r w:rsidRPr="00104EDC">
              <w:rPr>
                <w:rFonts w:ascii="Arial" w:hAnsi="Arial" w:cs="Arial"/>
                <w:b/>
                <w:color w:val="000000"/>
                <w:sz w:val="16"/>
                <w:szCs w:val="16"/>
                <w:lang w:val="pt-PT"/>
              </w:rPr>
              <w:t>Arbusti-vos vivos</w:t>
            </w:r>
          </w:p>
          <w:p w:rsidR="00BE4BD6" w:rsidRPr="00104EDC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color w:val="000000"/>
                <w:sz w:val="16"/>
                <w:szCs w:val="16"/>
                <w:lang w:val="pt-PT"/>
              </w:rPr>
            </w:pPr>
            <w:r w:rsidRPr="00104EDC">
              <w:rPr>
                <w:rFonts w:ascii="Arial" w:hAnsi="Arial" w:cs="Arial"/>
                <w:b/>
                <w:color w:val="000000"/>
                <w:sz w:val="16"/>
                <w:szCs w:val="16"/>
                <w:lang w:val="pt-PT"/>
              </w:rPr>
              <w:t>d&lt; 6mm</w:t>
            </w:r>
          </w:p>
        </w:tc>
        <w:tc>
          <w:tcPr>
            <w:tcW w:w="653" w:type="dxa"/>
            <w:vMerge w:val="restart"/>
          </w:tcPr>
          <w:p w:rsidR="00BE4BD6" w:rsidRPr="00411A92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sz w:val="16"/>
                <w:szCs w:val="16"/>
              </w:rPr>
            </w:pPr>
            <w:r w:rsidRPr="00411A92">
              <w:rPr>
                <w:rFonts w:ascii="Arial" w:hAnsi="Arial" w:cs="Arial"/>
                <w:b/>
                <w:sz w:val="16"/>
                <w:szCs w:val="16"/>
              </w:rPr>
              <w:t>1-hr</w:t>
            </w:r>
          </w:p>
        </w:tc>
        <w:tc>
          <w:tcPr>
            <w:tcW w:w="981" w:type="dxa"/>
            <w:vMerge w:val="restart"/>
          </w:tcPr>
          <w:p w:rsidR="00BE4BD6" w:rsidRPr="00411A92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sz w:val="16"/>
                <w:szCs w:val="16"/>
              </w:rPr>
            </w:pPr>
            <w:r w:rsidRPr="00411A92">
              <w:rPr>
                <w:rFonts w:ascii="Arial" w:hAnsi="Arial" w:cs="Arial"/>
                <w:b/>
                <w:sz w:val="16"/>
                <w:szCs w:val="16"/>
              </w:rPr>
              <w:t>Arbus-tivos</w:t>
            </w:r>
          </w:p>
        </w:tc>
        <w:tc>
          <w:tcPr>
            <w:tcW w:w="1010" w:type="dxa"/>
            <w:vMerge w:val="restart"/>
          </w:tcPr>
          <w:p w:rsidR="00BE4BD6" w:rsidRPr="00411A92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sz w:val="16"/>
                <w:szCs w:val="16"/>
              </w:rPr>
            </w:pPr>
            <w:r w:rsidRPr="00411A92">
              <w:rPr>
                <w:rFonts w:ascii="Arial" w:hAnsi="Arial" w:cs="Arial"/>
                <w:b/>
                <w:sz w:val="16"/>
                <w:szCs w:val="16"/>
              </w:rPr>
              <w:t>Real</w:t>
            </w:r>
          </w:p>
        </w:tc>
        <w:tc>
          <w:tcPr>
            <w:tcW w:w="1046" w:type="dxa"/>
            <w:vMerge w:val="restart"/>
          </w:tcPr>
          <w:p w:rsidR="00BE4BD6" w:rsidRPr="00411A92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sz w:val="16"/>
                <w:szCs w:val="16"/>
              </w:rPr>
            </w:pPr>
            <w:r w:rsidRPr="00411A92">
              <w:rPr>
                <w:rFonts w:ascii="Arial" w:hAnsi="Arial" w:cs="Arial"/>
                <w:b/>
                <w:sz w:val="16"/>
                <w:szCs w:val="16"/>
              </w:rPr>
              <w:t>Ajuste*</w:t>
            </w:r>
          </w:p>
        </w:tc>
        <w:tc>
          <w:tcPr>
            <w:tcW w:w="1348" w:type="dxa"/>
            <w:vMerge/>
          </w:tcPr>
          <w:p w:rsidR="00BE4BD6" w:rsidRPr="00556B69" w:rsidRDefault="00BE4BD6" w:rsidP="00425382">
            <w:pPr>
              <w:jc w:val="center"/>
              <w:cnfStyle w:val="000000100000"/>
              <w:rPr>
                <w:b/>
              </w:rPr>
            </w:pPr>
          </w:p>
        </w:tc>
        <w:tc>
          <w:tcPr>
            <w:tcW w:w="1463" w:type="dxa"/>
            <w:vMerge/>
          </w:tcPr>
          <w:p w:rsidR="00BE4BD6" w:rsidRPr="00556B69" w:rsidRDefault="00BE4BD6" w:rsidP="00425382">
            <w:pPr>
              <w:jc w:val="center"/>
              <w:cnfStyle w:val="000000100000"/>
              <w:rPr>
                <w:b/>
              </w:rPr>
            </w:pPr>
          </w:p>
        </w:tc>
      </w:tr>
      <w:tr w:rsidR="00BE4BD6" w:rsidRPr="00556B69" w:rsidTr="00425382">
        <w:trPr>
          <w:cnfStyle w:val="000000010000"/>
          <w:trHeight w:val="463"/>
        </w:trPr>
        <w:tc>
          <w:tcPr>
            <w:cnfStyle w:val="001000000000"/>
            <w:tcW w:w="545" w:type="dxa"/>
          </w:tcPr>
          <w:p w:rsidR="00BE4BD6" w:rsidRPr="00411A92" w:rsidRDefault="00BE4BD6" w:rsidP="00425382">
            <w:pPr>
              <w:jc w:val="center"/>
              <w:rPr>
                <w:sz w:val="16"/>
                <w:szCs w:val="16"/>
              </w:rPr>
            </w:pPr>
            <w:r w:rsidRPr="00411A92">
              <w:rPr>
                <w:sz w:val="16"/>
                <w:szCs w:val="16"/>
              </w:rPr>
              <w:t>1-hr</w:t>
            </w:r>
          </w:p>
        </w:tc>
        <w:tc>
          <w:tcPr>
            <w:tcW w:w="653" w:type="dxa"/>
          </w:tcPr>
          <w:p w:rsidR="00BE4BD6" w:rsidRPr="00411A92" w:rsidRDefault="00BE4BD6" w:rsidP="00425382">
            <w:pPr>
              <w:jc w:val="center"/>
              <w:cnfStyle w:val="000000010000"/>
              <w:rPr>
                <w:b/>
                <w:sz w:val="16"/>
                <w:szCs w:val="16"/>
              </w:rPr>
            </w:pPr>
            <w:r w:rsidRPr="00411A92">
              <w:rPr>
                <w:b/>
                <w:sz w:val="16"/>
                <w:szCs w:val="16"/>
              </w:rPr>
              <w:t>10-hr</w:t>
            </w:r>
          </w:p>
        </w:tc>
        <w:tc>
          <w:tcPr>
            <w:tcW w:w="655" w:type="dxa"/>
          </w:tcPr>
          <w:p w:rsidR="00BE4BD6" w:rsidRPr="00411A92" w:rsidRDefault="00BE4BD6" w:rsidP="00425382">
            <w:pPr>
              <w:jc w:val="center"/>
              <w:cnfStyle w:val="000000010000"/>
              <w:rPr>
                <w:b/>
                <w:sz w:val="16"/>
                <w:szCs w:val="16"/>
              </w:rPr>
            </w:pPr>
            <w:r w:rsidRPr="00411A92">
              <w:rPr>
                <w:b/>
                <w:sz w:val="16"/>
                <w:szCs w:val="16"/>
              </w:rPr>
              <w:t>100-hr</w:t>
            </w:r>
          </w:p>
        </w:tc>
        <w:tc>
          <w:tcPr>
            <w:tcW w:w="980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653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981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1010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1046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1348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1463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</w:tr>
      <w:tr w:rsidR="00BE4BD6" w:rsidRPr="005A6283" w:rsidTr="00425382">
        <w:trPr>
          <w:cnfStyle w:val="000000100000"/>
          <w:trHeight w:val="302"/>
        </w:trPr>
        <w:tc>
          <w:tcPr>
            <w:cnfStyle w:val="001000000000"/>
            <w:tcW w:w="545" w:type="dxa"/>
          </w:tcPr>
          <w:p w:rsidR="00BE4BD6" w:rsidRPr="005A6283" w:rsidRDefault="00BE4BD6" w:rsidP="00425382">
            <w:pPr>
              <w:jc w:val="center"/>
              <w:rPr>
                <w:rFonts w:ascii="Arial" w:hAnsi="Arial" w:cs="Arial"/>
                <w:b w:val="0"/>
              </w:rPr>
            </w:pPr>
            <w:r w:rsidRPr="005A6283">
              <w:rPr>
                <w:rFonts w:ascii="Arial" w:hAnsi="Arial" w:cs="Arial"/>
                <w:b w:val="0"/>
              </w:rPr>
              <w:t>0.6</w:t>
            </w:r>
          </w:p>
        </w:tc>
        <w:tc>
          <w:tcPr>
            <w:tcW w:w="653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0.5</w:t>
            </w:r>
          </w:p>
        </w:tc>
        <w:tc>
          <w:tcPr>
            <w:tcW w:w="655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0.2</w:t>
            </w:r>
          </w:p>
        </w:tc>
        <w:tc>
          <w:tcPr>
            <w:tcW w:w="980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</w:t>
            </w:r>
          </w:p>
        </w:tc>
        <w:tc>
          <w:tcPr>
            <w:tcW w:w="653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60</w:t>
            </w:r>
          </w:p>
        </w:tc>
        <w:tc>
          <w:tcPr>
            <w:tcW w:w="981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-</w:t>
            </w:r>
          </w:p>
        </w:tc>
        <w:tc>
          <w:tcPr>
            <w:tcW w:w="1010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0.15</w:t>
            </w:r>
          </w:p>
        </w:tc>
        <w:tc>
          <w:tcPr>
            <w:tcW w:w="1046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0.35*</w:t>
            </w:r>
          </w:p>
        </w:tc>
        <w:tc>
          <w:tcPr>
            <w:tcW w:w="1348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21000</w:t>
            </w:r>
          </w:p>
        </w:tc>
        <w:tc>
          <w:tcPr>
            <w:tcW w:w="1463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50</w:t>
            </w:r>
          </w:p>
        </w:tc>
      </w:tr>
    </w:tbl>
    <w:p w:rsidR="00BE4BD6" w:rsidRPr="00104EDC" w:rsidRDefault="00104EDC" w:rsidP="00104EDC">
      <w:pPr>
        <w:tabs>
          <w:tab w:val="left" w:pos="0"/>
          <w:tab w:val="left" w:pos="851"/>
        </w:tabs>
        <w:jc w:val="both"/>
        <w:rPr>
          <w:rFonts w:ascii="Arial" w:hAnsi="Arial" w:cs="Arial"/>
          <w:b/>
          <w:lang w:val="pt-PT"/>
        </w:rPr>
      </w:pPr>
      <w:r w:rsidRPr="00BE4BD6">
        <w:rPr>
          <w:rFonts w:ascii="Arial" w:hAnsi="Arial" w:cs="Arial"/>
          <w:color w:val="000000"/>
          <w:lang w:val="pt-PT"/>
        </w:rPr>
        <w:t>* A profundidade real é a profundidade do leito medida no campo; a profundidade ajustada é a profundidade utilizada para desenvolver o modelo de combustível adequado (Burgan e Rothermel 1984).</w:t>
      </w:r>
    </w:p>
    <w:p w:rsidR="00984131" w:rsidRDefault="009D22B5" w:rsidP="00984131">
      <w:pPr>
        <w:spacing w:line="240" w:lineRule="auto"/>
        <w:jc w:val="center"/>
        <w:outlineLvl w:val="0"/>
        <w:rPr>
          <w:rFonts w:ascii="Arial" w:hAnsi="Arial" w:cs="Arial"/>
          <w:b/>
          <w:i/>
          <w:lang w:val="pt-PT"/>
        </w:rPr>
      </w:pPr>
      <w:r w:rsidRPr="00984131">
        <w:rPr>
          <w:rFonts w:ascii="Arial" w:hAnsi="Arial" w:cs="Arial"/>
          <w:b/>
          <w:i/>
          <w:noProof/>
          <w:lang w:val="es-ES_tradnl" w:eastAsia="es-ES_tradnl"/>
        </w:rPr>
        <w:drawing>
          <wp:inline distT="0" distB="0" distL="0" distR="0">
            <wp:extent cx="3219450" cy="2466701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9747" cy="24745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2877" w:rsidRDefault="008A3C48" w:rsidP="00492877">
      <w:pPr>
        <w:spacing w:line="240" w:lineRule="auto"/>
        <w:jc w:val="center"/>
        <w:outlineLvl w:val="0"/>
        <w:rPr>
          <w:rFonts w:ascii="Arial" w:hAnsi="Arial" w:cs="Arial"/>
          <w:b/>
          <w:i/>
          <w:lang w:val="pt-PT"/>
        </w:rPr>
      </w:pPr>
      <w:r w:rsidRPr="008A3C48">
        <w:rPr>
          <w:rFonts w:ascii="Arial" w:hAnsi="Arial" w:cs="Arial"/>
          <w:b/>
          <w:i/>
          <w:lang w:val="pt-PT"/>
        </w:rPr>
        <w:t xml:space="preserve">Exemplo fotográfico do modelo </w:t>
      </w:r>
      <w:r>
        <w:rPr>
          <w:rFonts w:ascii="Arial" w:hAnsi="Arial" w:cs="Arial"/>
          <w:b/>
          <w:i/>
          <w:lang w:val="pt-PT"/>
        </w:rPr>
        <w:t xml:space="preserve">de combustível </w:t>
      </w:r>
      <w:r w:rsidRPr="008A3C48">
        <w:rPr>
          <w:rFonts w:ascii="Arial" w:hAnsi="Arial" w:cs="Arial"/>
          <w:b/>
          <w:i/>
          <w:lang w:val="pt-PT"/>
        </w:rPr>
        <w:t>14</w:t>
      </w:r>
      <w:r>
        <w:rPr>
          <w:rFonts w:ascii="Arial" w:hAnsi="Arial" w:cs="Arial"/>
          <w:b/>
          <w:i/>
          <w:lang w:val="pt-PT"/>
        </w:rPr>
        <w:t>.</w:t>
      </w:r>
      <w:r w:rsidR="00492877">
        <w:rPr>
          <w:rFonts w:ascii="Arial" w:hAnsi="Arial" w:cs="Arial"/>
          <w:b/>
          <w:i/>
          <w:lang w:val="pt-PT"/>
        </w:rPr>
        <w:br w:type="page"/>
      </w:r>
    </w:p>
    <w:p w:rsidR="009D22B5" w:rsidRPr="008A3C48" w:rsidRDefault="008A3C48" w:rsidP="00492877">
      <w:pPr>
        <w:spacing w:line="240" w:lineRule="auto"/>
        <w:jc w:val="center"/>
        <w:outlineLvl w:val="0"/>
        <w:rPr>
          <w:rFonts w:ascii="Arial" w:hAnsi="Arial" w:cs="Arial"/>
          <w:b/>
          <w:sz w:val="24"/>
          <w:szCs w:val="24"/>
          <w:lang w:val="pt-PT"/>
        </w:rPr>
      </w:pPr>
      <w:r w:rsidRPr="008A3C48">
        <w:rPr>
          <w:rFonts w:ascii="Arial" w:hAnsi="Arial" w:cs="Arial"/>
          <w:b/>
          <w:sz w:val="24"/>
          <w:szCs w:val="24"/>
          <w:lang w:val="pt-PT"/>
        </w:rPr>
        <w:lastRenderedPageBreak/>
        <w:t xml:space="preserve">MODELO 15. </w:t>
      </w:r>
      <w:r w:rsidR="009D22B5" w:rsidRPr="008A3C48">
        <w:rPr>
          <w:rFonts w:ascii="Arial" w:hAnsi="Arial" w:cs="Arial"/>
          <w:b/>
          <w:sz w:val="24"/>
          <w:szCs w:val="24"/>
          <w:lang w:val="pt-PT"/>
        </w:rPr>
        <w:t>Pinhal sem sub-coberto arbustivo (PPIN-03).</w:t>
      </w:r>
    </w:p>
    <w:p w:rsidR="009D22B5" w:rsidRDefault="00CB4C48" w:rsidP="008A3C48">
      <w:pPr>
        <w:spacing w:line="360" w:lineRule="auto"/>
        <w:jc w:val="both"/>
        <w:rPr>
          <w:rFonts w:ascii="Arial" w:hAnsi="Arial" w:cs="Arial"/>
          <w:lang w:val="pt-PT"/>
        </w:rPr>
      </w:pPr>
      <w:r>
        <w:rPr>
          <w:rFonts w:ascii="Arial" w:hAnsi="Arial" w:cs="Arial"/>
          <w:lang w:val="pt-PT"/>
        </w:rPr>
        <w:t xml:space="preserve">   </w:t>
      </w:r>
      <w:r w:rsidR="009D22B5" w:rsidRPr="008A3C48">
        <w:rPr>
          <w:rFonts w:ascii="Arial" w:hAnsi="Arial" w:cs="Arial"/>
          <w:lang w:val="pt-PT"/>
        </w:rPr>
        <w:t xml:space="preserve">Formação combustível característica de pinhais adultos densos em que a camada superficial dos combustíveis é constituída predominantemente por folhada. A existência de arbustos no sub-bosque tem uma influência marginal no comportamento do fogo. As velocidades de propagação apresentam normalmente valores moderados, e só em condições de ambiente do fogo extremas o fogo se propaga ao copado. O potencial de ocorrência de fogos subterrâneos é similar a modelo anterior. </w:t>
      </w:r>
    </w:p>
    <w:p w:rsidR="00BE4BD6" w:rsidRPr="00BE4BD6" w:rsidRDefault="00BE4BD6" w:rsidP="00BE4BD6">
      <w:pPr>
        <w:spacing w:line="240" w:lineRule="auto"/>
        <w:jc w:val="center"/>
        <w:outlineLvl w:val="0"/>
        <w:rPr>
          <w:rFonts w:ascii="Arial" w:hAnsi="Arial" w:cs="Arial"/>
          <w:b/>
          <w:i/>
          <w:lang w:val="pt-PT"/>
        </w:rPr>
      </w:pPr>
      <w:r>
        <w:rPr>
          <w:rFonts w:ascii="Arial" w:hAnsi="Arial" w:cs="Arial"/>
          <w:b/>
          <w:i/>
          <w:lang w:val="pt-PT"/>
        </w:rPr>
        <w:t>Descrição do modelo 15.</w:t>
      </w:r>
    </w:p>
    <w:tbl>
      <w:tblPr>
        <w:tblStyle w:val="GrelhaClara-Cor3"/>
        <w:tblW w:w="0" w:type="auto"/>
        <w:tblInd w:w="108" w:type="dxa"/>
        <w:tblLayout w:type="fixed"/>
        <w:tblLook w:val="04A0"/>
      </w:tblPr>
      <w:tblGrid>
        <w:gridCol w:w="545"/>
        <w:gridCol w:w="653"/>
        <w:gridCol w:w="655"/>
        <w:gridCol w:w="980"/>
        <w:gridCol w:w="653"/>
        <w:gridCol w:w="981"/>
        <w:gridCol w:w="1010"/>
        <w:gridCol w:w="1046"/>
        <w:gridCol w:w="1348"/>
        <w:gridCol w:w="1463"/>
      </w:tblGrid>
      <w:tr w:rsidR="00BE4BD6" w:rsidRPr="00556B69" w:rsidTr="00425382">
        <w:trPr>
          <w:cnfStyle w:val="100000000000"/>
          <w:trHeight w:val="613"/>
        </w:trPr>
        <w:tc>
          <w:tcPr>
            <w:cnfStyle w:val="001000000000"/>
            <w:tcW w:w="2833" w:type="dxa"/>
            <w:gridSpan w:val="4"/>
          </w:tcPr>
          <w:p w:rsidR="00BE4BD6" w:rsidRPr="00411A92" w:rsidRDefault="00BE4BD6" w:rsidP="0042538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1A92">
              <w:rPr>
                <w:rFonts w:ascii="Arial" w:hAnsi="Arial" w:cs="Arial"/>
                <w:color w:val="000000"/>
                <w:sz w:val="20"/>
                <w:szCs w:val="20"/>
              </w:rPr>
              <w:t>Carga (kg/m</w:t>
            </w:r>
            <w:r w:rsidRPr="00411A92">
              <w:rPr>
                <w:rFonts w:ascii="Arial" w:hAnsi="Arial" w:cs="Arial"/>
                <w:color w:val="000000"/>
                <w:position w:val="6"/>
                <w:sz w:val="20"/>
                <w:szCs w:val="20"/>
                <w:vertAlign w:val="superscript"/>
              </w:rPr>
              <w:t>2</w:t>
            </w:r>
            <w:r w:rsidRPr="00411A92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</w:p>
          <w:p w:rsidR="00BE4BD6" w:rsidRPr="00411A92" w:rsidRDefault="00BE4BD6" w:rsidP="004253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gridSpan w:val="2"/>
          </w:tcPr>
          <w:p w:rsidR="00BE4BD6" w:rsidRPr="00104EDC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  <w:lang w:val="pt-PT"/>
              </w:rPr>
            </w:pPr>
            <w:r w:rsidRPr="00104EDC">
              <w:rPr>
                <w:rFonts w:ascii="Arial" w:hAnsi="Arial" w:cs="Arial"/>
                <w:color w:val="000000"/>
                <w:sz w:val="20"/>
                <w:szCs w:val="20"/>
                <w:lang w:val="pt-PT"/>
              </w:rPr>
              <w:t>Relação S/V (cm</w:t>
            </w:r>
            <w:r w:rsidRPr="00104EDC">
              <w:rPr>
                <w:rFonts w:ascii="Arial" w:hAnsi="Arial" w:cs="Arial"/>
                <w:color w:val="000000"/>
                <w:position w:val="6"/>
                <w:sz w:val="20"/>
                <w:szCs w:val="20"/>
                <w:vertAlign w:val="superscript"/>
                <w:lang w:val="pt-PT"/>
              </w:rPr>
              <w:t>2</w:t>
            </w:r>
            <w:r w:rsidRPr="00104EDC">
              <w:rPr>
                <w:rFonts w:ascii="Arial" w:hAnsi="Arial" w:cs="Arial"/>
                <w:color w:val="000000"/>
                <w:sz w:val="20"/>
                <w:szCs w:val="20"/>
                <w:lang w:val="pt-PT"/>
              </w:rPr>
              <w:t>/cm</w:t>
            </w:r>
            <w:r w:rsidRPr="00104EDC">
              <w:rPr>
                <w:rFonts w:ascii="Arial" w:hAnsi="Arial" w:cs="Arial"/>
                <w:color w:val="000000"/>
                <w:position w:val="6"/>
                <w:sz w:val="20"/>
                <w:szCs w:val="20"/>
                <w:vertAlign w:val="superscript"/>
                <w:lang w:val="pt-PT"/>
              </w:rPr>
              <w:t>3</w:t>
            </w:r>
            <w:r w:rsidRPr="00104EDC">
              <w:rPr>
                <w:rFonts w:ascii="Arial" w:hAnsi="Arial" w:cs="Arial"/>
                <w:color w:val="000000"/>
                <w:sz w:val="20"/>
                <w:szCs w:val="20"/>
                <w:lang w:val="pt-PT"/>
              </w:rPr>
              <w:t>)</w:t>
            </w:r>
          </w:p>
        </w:tc>
        <w:tc>
          <w:tcPr>
            <w:tcW w:w="2056" w:type="dxa"/>
            <w:gridSpan w:val="2"/>
          </w:tcPr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 w:rsidRPr="00411A92">
              <w:rPr>
                <w:rFonts w:ascii="Arial" w:hAnsi="Arial" w:cs="Arial"/>
                <w:sz w:val="20"/>
                <w:szCs w:val="20"/>
              </w:rPr>
              <w:t>Profundidade (m)</w:t>
            </w:r>
          </w:p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8" w:type="dxa"/>
            <w:vMerge w:val="restart"/>
          </w:tcPr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 w:rsidRPr="00411A92">
              <w:rPr>
                <w:rFonts w:ascii="Arial" w:hAnsi="Arial" w:cs="Arial"/>
                <w:sz w:val="20"/>
                <w:szCs w:val="20"/>
              </w:rPr>
              <w:t>Poder calorífico</w:t>
            </w:r>
          </w:p>
          <w:p w:rsidR="00BE4BD6" w:rsidRPr="00411A92" w:rsidRDefault="00104EDC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(k</w:t>
            </w:r>
            <w:r w:rsidR="00BE4BD6" w:rsidRPr="00411A92">
              <w:rPr>
                <w:rFonts w:ascii="Arial" w:hAnsi="Arial" w:cs="Arial"/>
                <w:sz w:val="20"/>
                <w:szCs w:val="20"/>
              </w:rPr>
              <w:t>J/kg)</w:t>
            </w:r>
          </w:p>
        </w:tc>
        <w:tc>
          <w:tcPr>
            <w:tcW w:w="1463" w:type="dxa"/>
            <w:vMerge w:val="restart"/>
          </w:tcPr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 w:rsidRPr="00411A92">
              <w:rPr>
                <w:rFonts w:ascii="Arial" w:hAnsi="Arial" w:cs="Arial"/>
                <w:sz w:val="20"/>
                <w:szCs w:val="20"/>
              </w:rPr>
              <w:t>Humidade extinção</w:t>
            </w:r>
          </w:p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 w:rsidRPr="00411A92">
              <w:rPr>
                <w:rFonts w:ascii="Arial" w:hAnsi="Arial" w:cs="Arial"/>
                <w:sz w:val="20"/>
                <w:szCs w:val="20"/>
              </w:rPr>
              <w:t>(%)</w:t>
            </w:r>
          </w:p>
        </w:tc>
      </w:tr>
      <w:tr w:rsidR="00BE4BD6" w:rsidRPr="00556B69" w:rsidTr="00425382">
        <w:trPr>
          <w:cnfStyle w:val="000000100000"/>
          <w:trHeight w:val="428"/>
        </w:trPr>
        <w:tc>
          <w:tcPr>
            <w:cnfStyle w:val="001000000000"/>
            <w:tcW w:w="1853" w:type="dxa"/>
            <w:gridSpan w:val="3"/>
          </w:tcPr>
          <w:p w:rsidR="00BE4BD6" w:rsidRPr="00411A92" w:rsidRDefault="00BE4BD6" w:rsidP="004253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11A92">
              <w:rPr>
                <w:rFonts w:ascii="Arial" w:hAnsi="Arial" w:cs="Arial"/>
                <w:color w:val="000000"/>
                <w:sz w:val="16"/>
                <w:szCs w:val="16"/>
              </w:rPr>
              <w:t>Combustíveis mortos</w:t>
            </w:r>
          </w:p>
        </w:tc>
        <w:tc>
          <w:tcPr>
            <w:tcW w:w="980" w:type="dxa"/>
            <w:vMerge w:val="restart"/>
          </w:tcPr>
          <w:p w:rsidR="00BE4BD6" w:rsidRPr="00104EDC" w:rsidRDefault="00BE4BD6" w:rsidP="00425382">
            <w:pPr>
              <w:cnfStyle w:val="000000100000"/>
              <w:rPr>
                <w:rFonts w:ascii="Arial" w:hAnsi="Arial" w:cs="Arial"/>
                <w:b/>
                <w:color w:val="000000"/>
                <w:sz w:val="16"/>
                <w:szCs w:val="16"/>
                <w:lang w:val="pt-PT"/>
              </w:rPr>
            </w:pPr>
            <w:r w:rsidRPr="00104EDC">
              <w:rPr>
                <w:rFonts w:ascii="Arial" w:hAnsi="Arial" w:cs="Arial"/>
                <w:b/>
                <w:color w:val="000000"/>
                <w:sz w:val="16"/>
                <w:szCs w:val="16"/>
                <w:lang w:val="pt-PT"/>
              </w:rPr>
              <w:t>Arbusti-vos vivos</w:t>
            </w:r>
          </w:p>
          <w:p w:rsidR="00BE4BD6" w:rsidRPr="00104EDC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color w:val="000000"/>
                <w:sz w:val="16"/>
                <w:szCs w:val="16"/>
                <w:lang w:val="pt-PT"/>
              </w:rPr>
            </w:pPr>
            <w:r w:rsidRPr="00104EDC">
              <w:rPr>
                <w:rFonts w:ascii="Arial" w:hAnsi="Arial" w:cs="Arial"/>
                <w:b/>
                <w:color w:val="000000"/>
                <w:sz w:val="16"/>
                <w:szCs w:val="16"/>
                <w:lang w:val="pt-PT"/>
              </w:rPr>
              <w:t>d&lt; 6mm</w:t>
            </w:r>
          </w:p>
        </w:tc>
        <w:tc>
          <w:tcPr>
            <w:tcW w:w="653" w:type="dxa"/>
            <w:vMerge w:val="restart"/>
          </w:tcPr>
          <w:p w:rsidR="00BE4BD6" w:rsidRPr="00411A92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sz w:val="16"/>
                <w:szCs w:val="16"/>
              </w:rPr>
            </w:pPr>
            <w:r w:rsidRPr="00411A92">
              <w:rPr>
                <w:rFonts w:ascii="Arial" w:hAnsi="Arial" w:cs="Arial"/>
                <w:b/>
                <w:sz w:val="16"/>
                <w:szCs w:val="16"/>
              </w:rPr>
              <w:t>1-hr</w:t>
            </w:r>
          </w:p>
        </w:tc>
        <w:tc>
          <w:tcPr>
            <w:tcW w:w="981" w:type="dxa"/>
            <w:vMerge w:val="restart"/>
          </w:tcPr>
          <w:p w:rsidR="00BE4BD6" w:rsidRPr="00411A92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sz w:val="16"/>
                <w:szCs w:val="16"/>
              </w:rPr>
            </w:pPr>
            <w:r w:rsidRPr="00411A92">
              <w:rPr>
                <w:rFonts w:ascii="Arial" w:hAnsi="Arial" w:cs="Arial"/>
                <w:b/>
                <w:sz w:val="16"/>
                <w:szCs w:val="16"/>
              </w:rPr>
              <w:t>Arbus-tivos</w:t>
            </w:r>
          </w:p>
        </w:tc>
        <w:tc>
          <w:tcPr>
            <w:tcW w:w="1010" w:type="dxa"/>
            <w:vMerge w:val="restart"/>
          </w:tcPr>
          <w:p w:rsidR="00BE4BD6" w:rsidRPr="00411A92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sz w:val="16"/>
                <w:szCs w:val="16"/>
              </w:rPr>
            </w:pPr>
            <w:r w:rsidRPr="00411A92">
              <w:rPr>
                <w:rFonts w:ascii="Arial" w:hAnsi="Arial" w:cs="Arial"/>
                <w:b/>
                <w:sz w:val="16"/>
                <w:szCs w:val="16"/>
              </w:rPr>
              <w:t>Real</w:t>
            </w:r>
          </w:p>
        </w:tc>
        <w:tc>
          <w:tcPr>
            <w:tcW w:w="1046" w:type="dxa"/>
            <w:vMerge w:val="restart"/>
          </w:tcPr>
          <w:p w:rsidR="00BE4BD6" w:rsidRPr="00411A92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sz w:val="16"/>
                <w:szCs w:val="16"/>
              </w:rPr>
            </w:pPr>
            <w:r w:rsidRPr="00411A92">
              <w:rPr>
                <w:rFonts w:ascii="Arial" w:hAnsi="Arial" w:cs="Arial"/>
                <w:b/>
                <w:sz w:val="16"/>
                <w:szCs w:val="16"/>
              </w:rPr>
              <w:t>Ajuste*</w:t>
            </w:r>
          </w:p>
        </w:tc>
        <w:tc>
          <w:tcPr>
            <w:tcW w:w="1348" w:type="dxa"/>
            <w:vMerge/>
          </w:tcPr>
          <w:p w:rsidR="00BE4BD6" w:rsidRPr="00556B69" w:rsidRDefault="00BE4BD6" w:rsidP="00425382">
            <w:pPr>
              <w:jc w:val="center"/>
              <w:cnfStyle w:val="000000100000"/>
              <w:rPr>
                <w:b/>
              </w:rPr>
            </w:pPr>
          </w:p>
        </w:tc>
        <w:tc>
          <w:tcPr>
            <w:tcW w:w="1463" w:type="dxa"/>
            <w:vMerge/>
          </w:tcPr>
          <w:p w:rsidR="00BE4BD6" w:rsidRPr="00556B69" w:rsidRDefault="00BE4BD6" w:rsidP="00425382">
            <w:pPr>
              <w:jc w:val="center"/>
              <w:cnfStyle w:val="000000100000"/>
              <w:rPr>
                <w:b/>
              </w:rPr>
            </w:pPr>
          </w:p>
        </w:tc>
      </w:tr>
      <w:tr w:rsidR="00BE4BD6" w:rsidRPr="00556B69" w:rsidTr="00425382">
        <w:trPr>
          <w:cnfStyle w:val="000000010000"/>
          <w:trHeight w:val="463"/>
        </w:trPr>
        <w:tc>
          <w:tcPr>
            <w:cnfStyle w:val="001000000000"/>
            <w:tcW w:w="545" w:type="dxa"/>
          </w:tcPr>
          <w:p w:rsidR="00BE4BD6" w:rsidRPr="00411A92" w:rsidRDefault="00BE4BD6" w:rsidP="00425382">
            <w:pPr>
              <w:jc w:val="center"/>
              <w:rPr>
                <w:sz w:val="16"/>
                <w:szCs w:val="16"/>
              </w:rPr>
            </w:pPr>
            <w:r w:rsidRPr="00411A92">
              <w:rPr>
                <w:sz w:val="16"/>
                <w:szCs w:val="16"/>
              </w:rPr>
              <w:t>1-hr</w:t>
            </w:r>
          </w:p>
        </w:tc>
        <w:tc>
          <w:tcPr>
            <w:tcW w:w="653" w:type="dxa"/>
          </w:tcPr>
          <w:p w:rsidR="00BE4BD6" w:rsidRPr="00411A92" w:rsidRDefault="00BE4BD6" w:rsidP="00425382">
            <w:pPr>
              <w:jc w:val="center"/>
              <w:cnfStyle w:val="000000010000"/>
              <w:rPr>
                <w:b/>
                <w:sz w:val="16"/>
                <w:szCs w:val="16"/>
              </w:rPr>
            </w:pPr>
            <w:r w:rsidRPr="00411A92">
              <w:rPr>
                <w:b/>
                <w:sz w:val="16"/>
                <w:szCs w:val="16"/>
              </w:rPr>
              <w:t>10-hr</w:t>
            </w:r>
          </w:p>
        </w:tc>
        <w:tc>
          <w:tcPr>
            <w:tcW w:w="655" w:type="dxa"/>
          </w:tcPr>
          <w:p w:rsidR="00BE4BD6" w:rsidRPr="00411A92" w:rsidRDefault="00BE4BD6" w:rsidP="00425382">
            <w:pPr>
              <w:jc w:val="center"/>
              <w:cnfStyle w:val="000000010000"/>
              <w:rPr>
                <w:b/>
                <w:sz w:val="16"/>
                <w:szCs w:val="16"/>
              </w:rPr>
            </w:pPr>
            <w:r w:rsidRPr="00411A92">
              <w:rPr>
                <w:b/>
                <w:sz w:val="16"/>
                <w:szCs w:val="16"/>
              </w:rPr>
              <w:t>100-hr</w:t>
            </w:r>
          </w:p>
        </w:tc>
        <w:tc>
          <w:tcPr>
            <w:tcW w:w="980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653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981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1010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1046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1348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1463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</w:tr>
      <w:tr w:rsidR="00BE4BD6" w:rsidRPr="005A6283" w:rsidTr="00425382">
        <w:trPr>
          <w:cnfStyle w:val="000000100000"/>
          <w:trHeight w:val="302"/>
        </w:trPr>
        <w:tc>
          <w:tcPr>
            <w:cnfStyle w:val="001000000000"/>
            <w:tcW w:w="545" w:type="dxa"/>
          </w:tcPr>
          <w:p w:rsidR="00BE4BD6" w:rsidRPr="005A6283" w:rsidRDefault="00BE4BD6" w:rsidP="00425382">
            <w:pPr>
              <w:jc w:val="center"/>
              <w:rPr>
                <w:rFonts w:ascii="Arial" w:hAnsi="Arial" w:cs="Arial"/>
                <w:b w:val="0"/>
              </w:rPr>
            </w:pPr>
            <w:r w:rsidRPr="005A6283">
              <w:rPr>
                <w:rFonts w:ascii="Arial" w:hAnsi="Arial" w:cs="Arial"/>
                <w:b w:val="0"/>
              </w:rPr>
              <w:t>0.6</w:t>
            </w:r>
          </w:p>
        </w:tc>
        <w:tc>
          <w:tcPr>
            <w:tcW w:w="653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0.3</w:t>
            </w:r>
          </w:p>
        </w:tc>
        <w:tc>
          <w:tcPr>
            <w:tcW w:w="655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0.1</w:t>
            </w:r>
          </w:p>
        </w:tc>
        <w:tc>
          <w:tcPr>
            <w:tcW w:w="980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</w:t>
            </w:r>
          </w:p>
        </w:tc>
        <w:tc>
          <w:tcPr>
            <w:tcW w:w="653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60</w:t>
            </w:r>
          </w:p>
        </w:tc>
        <w:tc>
          <w:tcPr>
            <w:tcW w:w="981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60</w:t>
            </w:r>
          </w:p>
        </w:tc>
        <w:tc>
          <w:tcPr>
            <w:tcW w:w="1010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0.06</w:t>
            </w:r>
          </w:p>
        </w:tc>
        <w:tc>
          <w:tcPr>
            <w:tcW w:w="1046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0.3*</w:t>
            </w:r>
          </w:p>
        </w:tc>
        <w:tc>
          <w:tcPr>
            <w:tcW w:w="1348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21000</w:t>
            </w:r>
          </w:p>
        </w:tc>
        <w:tc>
          <w:tcPr>
            <w:tcW w:w="1463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50</w:t>
            </w:r>
          </w:p>
        </w:tc>
      </w:tr>
    </w:tbl>
    <w:p w:rsidR="00BE4BD6" w:rsidRPr="008A3C48" w:rsidRDefault="00BE4BD6" w:rsidP="008A3C48">
      <w:pPr>
        <w:spacing w:line="360" w:lineRule="auto"/>
        <w:jc w:val="both"/>
        <w:rPr>
          <w:rFonts w:ascii="Arial" w:hAnsi="Arial" w:cs="Arial"/>
          <w:lang w:val="pt-PT"/>
        </w:rPr>
      </w:pPr>
    </w:p>
    <w:p w:rsidR="00287872" w:rsidRDefault="009D22B5" w:rsidP="006E6D67">
      <w:pPr>
        <w:spacing w:line="240" w:lineRule="auto"/>
        <w:jc w:val="center"/>
        <w:outlineLvl w:val="0"/>
        <w:rPr>
          <w:rFonts w:ascii="Arial" w:hAnsi="Arial" w:cs="Arial"/>
          <w:b/>
          <w:i/>
          <w:lang w:val="pt-PT"/>
        </w:rPr>
      </w:pPr>
      <w:r w:rsidRPr="008A3C48">
        <w:rPr>
          <w:rFonts w:ascii="Arial" w:hAnsi="Arial" w:cs="Arial"/>
          <w:b/>
          <w:noProof/>
          <w:lang w:val="es-ES_tradnl" w:eastAsia="es-ES_tradnl"/>
        </w:rPr>
        <w:drawing>
          <wp:inline distT="0" distB="0" distL="0" distR="0">
            <wp:extent cx="4715389" cy="3524250"/>
            <wp:effectExtent l="19050" t="0" r="9011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0189" cy="35427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7872" w:rsidRDefault="00287872" w:rsidP="00287872">
      <w:pPr>
        <w:spacing w:line="240" w:lineRule="auto"/>
        <w:jc w:val="center"/>
        <w:outlineLvl w:val="0"/>
        <w:rPr>
          <w:rFonts w:ascii="Arial" w:hAnsi="Arial" w:cs="Arial"/>
          <w:b/>
          <w:i/>
          <w:lang w:val="pt-PT"/>
        </w:rPr>
      </w:pPr>
      <w:r w:rsidRPr="008A3C48">
        <w:rPr>
          <w:rFonts w:ascii="Arial" w:hAnsi="Arial" w:cs="Arial"/>
          <w:b/>
          <w:i/>
          <w:lang w:val="pt-PT"/>
        </w:rPr>
        <w:t xml:space="preserve">Exemplo fotográfico do modelo </w:t>
      </w:r>
      <w:r>
        <w:rPr>
          <w:rFonts w:ascii="Arial" w:hAnsi="Arial" w:cs="Arial"/>
          <w:b/>
          <w:i/>
          <w:lang w:val="pt-PT"/>
        </w:rPr>
        <w:t>de combustível 15.</w:t>
      </w:r>
    </w:p>
    <w:p w:rsidR="00492877" w:rsidRDefault="00492877">
      <w:pPr>
        <w:rPr>
          <w:rFonts w:ascii="Arial" w:hAnsi="Arial" w:cs="Arial"/>
          <w:b/>
          <w:sz w:val="24"/>
          <w:szCs w:val="24"/>
          <w:lang w:val="pt-PT"/>
        </w:rPr>
      </w:pPr>
      <w:r>
        <w:rPr>
          <w:rFonts w:ascii="Arial" w:hAnsi="Arial" w:cs="Arial"/>
          <w:b/>
          <w:sz w:val="24"/>
          <w:szCs w:val="24"/>
          <w:lang w:val="pt-PT"/>
        </w:rPr>
        <w:br w:type="page"/>
      </w:r>
    </w:p>
    <w:p w:rsidR="009D22B5" w:rsidRPr="00984131" w:rsidRDefault="008A3C48" w:rsidP="008A3C48">
      <w:pPr>
        <w:spacing w:line="360" w:lineRule="auto"/>
        <w:jc w:val="both"/>
        <w:outlineLvl w:val="0"/>
        <w:rPr>
          <w:rFonts w:ascii="Arial" w:hAnsi="Arial" w:cs="Arial"/>
          <w:b/>
          <w:i/>
          <w:sz w:val="24"/>
          <w:szCs w:val="24"/>
          <w:lang w:val="pt-PT"/>
        </w:rPr>
      </w:pPr>
      <w:r>
        <w:rPr>
          <w:rFonts w:ascii="Arial" w:hAnsi="Arial" w:cs="Arial"/>
          <w:b/>
          <w:sz w:val="24"/>
          <w:szCs w:val="24"/>
          <w:lang w:val="pt-PT"/>
        </w:rPr>
        <w:lastRenderedPageBreak/>
        <w:t>MODELO 16</w:t>
      </w:r>
      <w:r w:rsidRPr="008A3C48">
        <w:rPr>
          <w:rFonts w:ascii="Arial" w:hAnsi="Arial" w:cs="Arial"/>
          <w:b/>
          <w:sz w:val="24"/>
          <w:szCs w:val="24"/>
          <w:lang w:val="pt-PT"/>
        </w:rPr>
        <w:t xml:space="preserve">. </w:t>
      </w:r>
      <w:r w:rsidR="009D22B5" w:rsidRPr="008A3C48">
        <w:rPr>
          <w:rFonts w:ascii="Arial" w:hAnsi="Arial" w:cs="Arial"/>
          <w:b/>
          <w:i/>
          <w:sz w:val="24"/>
          <w:szCs w:val="24"/>
          <w:lang w:val="pt-PT"/>
        </w:rPr>
        <w:t>Pinhal com sub-coberto arbustivo (PPIN-04).</w:t>
      </w:r>
    </w:p>
    <w:p w:rsidR="009D22B5" w:rsidRDefault="00CB4C48" w:rsidP="008A3C48">
      <w:pPr>
        <w:spacing w:line="360" w:lineRule="auto"/>
        <w:jc w:val="both"/>
        <w:rPr>
          <w:rFonts w:ascii="Arial" w:hAnsi="Arial" w:cs="Arial"/>
          <w:lang w:val="pt-PT"/>
        </w:rPr>
      </w:pPr>
      <w:r>
        <w:rPr>
          <w:rFonts w:ascii="Arial" w:hAnsi="Arial" w:cs="Arial"/>
          <w:lang w:val="pt-PT"/>
        </w:rPr>
        <w:t xml:space="preserve">   </w:t>
      </w:r>
      <w:r w:rsidR="009D22B5" w:rsidRPr="008A3C48">
        <w:rPr>
          <w:rFonts w:ascii="Arial" w:hAnsi="Arial" w:cs="Arial"/>
          <w:lang w:val="pt-PT"/>
        </w:rPr>
        <w:t>Formação combustível característica de pinhais em fase de bastio com vegetação arbustiva diversa no sub-bosque. A vegetação arbustiva apresenta alturas médias inferiores a 0,7 metros, e tipicamente, uma massa volúmica baixa. O arejamento da camada de combustíveis de superfície (matos e folhas suspensas no sub-coberto) origina condições óptimas para a propagação de fogos de superfície. As intensidades elevadas resultantes destas condições propiciam a transição para fogos de copas. O potencial de ocorrência de reacendimentos é similar ao primeiro modelo</w:t>
      </w:r>
      <w:r w:rsidR="00984131">
        <w:rPr>
          <w:rFonts w:ascii="Arial" w:hAnsi="Arial" w:cs="Arial"/>
          <w:lang w:val="pt-PT"/>
        </w:rPr>
        <w:t>.</w:t>
      </w:r>
    </w:p>
    <w:p w:rsidR="00BE4BD6" w:rsidRPr="00BE4BD6" w:rsidRDefault="00BE4BD6" w:rsidP="00BE4BD6">
      <w:pPr>
        <w:spacing w:line="240" w:lineRule="auto"/>
        <w:jc w:val="center"/>
        <w:outlineLvl w:val="0"/>
        <w:rPr>
          <w:rFonts w:ascii="Arial" w:hAnsi="Arial" w:cs="Arial"/>
          <w:b/>
          <w:i/>
          <w:lang w:val="pt-PT"/>
        </w:rPr>
      </w:pPr>
      <w:r>
        <w:rPr>
          <w:rFonts w:ascii="Arial" w:hAnsi="Arial" w:cs="Arial"/>
          <w:b/>
          <w:i/>
          <w:lang w:val="pt-PT"/>
        </w:rPr>
        <w:t>Descrição do modelo 16.</w:t>
      </w:r>
    </w:p>
    <w:tbl>
      <w:tblPr>
        <w:tblStyle w:val="GrelhaClara-Cor3"/>
        <w:tblW w:w="0" w:type="auto"/>
        <w:tblInd w:w="108" w:type="dxa"/>
        <w:tblLayout w:type="fixed"/>
        <w:tblLook w:val="04A0"/>
      </w:tblPr>
      <w:tblGrid>
        <w:gridCol w:w="545"/>
        <w:gridCol w:w="653"/>
        <w:gridCol w:w="655"/>
        <w:gridCol w:w="980"/>
        <w:gridCol w:w="653"/>
        <w:gridCol w:w="981"/>
        <w:gridCol w:w="1010"/>
        <w:gridCol w:w="1046"/>
        <w:gridCol w:w="1348"/>
        <w:gridCol w:w="1463"/>
      </w:tblGrid>
      <w:tr w:rsidR="00BE4BD6" w:rsidRPr="00556B69" w:rsidTr="00425382">
        <w:trPr>
          <w:cnfStyle w:val="100000000000"/>
          <w:trHeight w:val="613"/>
        </w:trPr>
        <w:tc>
          <w:tcPr>
            <w:cnfStyle w:val="001000000000"/>
            <w:tcW w:w="2833" w:type="dxa"/>
            <w:gridSpan w:val="4"/>
          </w:tcPr>
          <w:p w:rsidR="00BE4BD6" w:rsidRPr="00411A92" w:rsidRDefault="00BE4BD6" w:rsidP="0042538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1A92">
              <w:rPr>
                <w:rFonts w:ascii="Arial" w:hAnsi="Arial" w:cs="Arial"/>
                <w:color w:val="000000"/>
                <w:sz w:val="20"/>
                <w:szCs w:val="20"/>
              </w:rPr>
              <w:t>Carga (kg/m</w:t>
            </w:r>
            <w:r w:rsidRPr="00411A92">
              <w:rPr>
                <w:rFonts w:ascii="Arial" w:hAnsi="Arial" w:cs="Arial"/>
                <w:color w:val="000000"/>
                <w:position w:val="6"/>
                <w:sz w:val="20"/>
                <w:szCs w:val="20"/>
                <w:vertAlign w:val="superscript"/>
              </w:rPr>
              <w:t>2</w:t>
            </w:r>
            <w:r w:rsidRPr="00411A92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</w:p>
          <w:p w:rsidR="00BE4BD6" w:rsidRPr="00411A92" w:rsidRDefault="00BE4BD6" w:rsidP="004253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gridSpan w:val="2"/>
          </w:tcPr>
          <w:p w:rsidR="00BE4BD6" w:rsidRPr="00104EDC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  <w:lang w:val="pt-PT"/>
              </w:rPr>
            </w:pPr>
            <w:r w:rsidRPr="00104EDC">
              <w:rPr>
                <w:rFonts w:ascii="Arial" w:hAnsi="Arial" w:cs="Arial"/>
                <w:color w:val="000000"/>
                <w:sz w:val="20"/>
                <w:szCs w:val="20"/>
                <w:lang w:val="pt-PT"/>
              </w:rPr>
              <w:t>Relação S/V (cm</w:t>
            </w:r>
            <w:r w:rsidRPr="00104EDC">
              <w:rPr>
                <w:rFonts w:ascii="Arial" w:hAnsi="Arial" w:cs="Arial"/>
                <w:color w:val="000000"/>
                <w:position w:val="6"/>
                <w:sz w:val="20"/>
                <w:szCs w:val="20"/>
                <w:vertAlign w:val="superscript"/>
                <w:lang w:val="pt-PT"/>
              </w:rPr>
              <w:t>2</w:t>
            </w:r>
            <w:r w:rsidRPr="00104EDC">
              <w:rPr>
                <w:rFonts w:ascii="Arial" w:hAnsi="Arial" w:cs="Arial"/>
                <w:color w:val="000000"/>
                <w:sz w:val="20"/>
                <w:szCs w:val="20"/>
                <w:lang w:val="pt-PT"/>
              </w:rPr>
              <w:t>/cm</w:t>
            </w:r>
            <w:r w:rsidRPr="00104EDC">
              <w:rPr>
                <w:rFonts w:ascii="Arial" w:hAnsi="Arial" w:cs="Arial"/>
                <w:color w:val="000000"/>
                <w:position w:val="6"/>
                <w:sz w:val="20"/>
                <w:szCs w:val="20"/>
                <w:vertAlign w:val="superscript"/>
                <w:lang w:val="pt-PT"/>
              </w:rPr>
              <w:t>3</w:t>
            </w:r>
            <w:r w:rsidRPr="00104EDC">
              <w:rPr>
                <w:rFonts w:ascii="Arial" w:hAnsi="Arial" w:cs="Arial"/>
                <w:color w:val="000000"/>
                <w:sz w:val="20"/>
                <w:szCs w:val="20"/>
                <w:lang w:val="pt-PT"/>
              </w:rPr>
              <w:t>)</w:t>
            </w:r>
          </w:p>
        </w:tc>
        <w:tc>
          <w:tcPr>
            <w:tcW w:w="2056" w:type="dxa"/>
            <w:gridSpan w:val="2"/>
          </w:tcPr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 w:rsidRPr="00411A92">
              <w:rPr>
                <w:rFonts w:ascii="Arial" w:hAnsi="Arial" w:cs="Arial"/>
                <w:sz w:val="20"/>
                <w:szCs w:val="20"/>
              </w:rPr>
              <w:t>Profundidade (m)</w:t>
            </w:r>
          </w:p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8" w:type="dxa"/>
            <w:vMerge w:val="restart"/>
          </w:tcPr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 w:rsidRPr="00411A92">
              <w:rPr>
                <w:rFonts w:ascii="Arial" w:hAnsi="Arial" w:cs="Arial"/>
                <w:sz w:val="20"/>
                <w:szCs w:val="20"/>
              </w:rPr>
              <w:t>Poder calorífico</w:t>
            </w:r>
          </w:p>
          <w:p w:rsidR="00BE4BD6" w:rsidRPr="00411A92" w:rsidRDefault="00104EDC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(k</w:t>
            </w:r>
            <w:r w:rsidR="00BE4BD6" w:rsidRPr="00411A92">
              <w:rPr>
                <w:rFonts w:ascii="Arial" w:hAnsi="Arial" w:cs="Arial"/>
                <w:sz w:val="20"/>
                <w:szCs w:val="20"/>
              </w:rPr>
              <w:t>J/kg)</w:t>
            </w:r>
          </w:p>
        </w:tc>
        <w:tc>
          <w:tcPr>
            <w:tcW w:w="1463" w:type="dxa"/>
            <w:vMerge w:val="restart"/>
          </w:tcPr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 w:rsidRPr="00411A92">
              <w:rPr>
                <w:rFonts w:ascii="Arial" w:hAnsi="Arial" w:cs="Arial"/>
                <w:sz w:val="20"/>
                <w:szCs w:val="20"/>
              </w:rPr>
              <w:t>Humidade extinção</w:t>
            </w:r>
          </w:p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 w:rsidRPr="00411A92">
              <w:rPr>
                <w:rFonts w:ascii="Arial" w:hAnsi="Arial" w:cs="Arial"/>
                <w:sz w:val="20"/>
                <w:szCs w:val="20"/>
              </w:rPr>
              <w:t>(%)</w:t>
            </w:r>
          </w:p>
        </w:tc>
      </w:tr>
      <w:tr w:rsidR="00BE4BD6" w:rsidRPr="00556B69" w:rsidTr="00425382">
        <w:trPr>
          <w:cnfStyle w:val="000000100000"/>
          <w:trHeight w:val="428"/>
        </w:trPr>
        <w:tc>
          <w:tcPr>
            <w:cnfStyle w:val="001000000000"/>
            <w:tcW w:w="1853" w:type="dxa"/>
            <w:gridSpan w:val="3"/>
          </w:tcPr>
          <w:p w:rsidR="00BE4BD6" w:rsidRPr="00411A92" w:rsidRDefault="00BE4BD6" w:rsidP="004253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11A92">
              <w:rPr>
                <w:rFonts w:ascii="Arial" w:hAnsi="Arial" w:cs="Arial"/>
                <w:color w:val="000000"/>
                <w:sz w:val="16"/>
                <w:szCs w:val="16"/>
              </w:rPr>
              <w:t>Combustíveis mortos</w:t>
            </w:r>
          </w:p>
        </w:tc>
        <w:tc>
          <w:tcPr>
            <w:tcW w:w="980" w:type="dxa"/>
            <w:vMerge w:val="restart"/>
          </w:tcPr>
          <w:p w:rsidR="00BE4BD6" w:rsidRPr="00104EDC" w:rsidRDefault="00BE4BD6" w:rsidP="00425382">
            <w:pPr>
              <w:cnfStyle w:val="000000100000"/>
              <w:rPr>
                <w:rFonts w:ascii="Arial" w:hAnsi="Arial" w:cs="Arial"/>
                <w:b/>
                <w:color w:val="000000"/>
                <w:sz w:val="16"/>
                <w:szCs w:val="16"/>
                <w:lang w:val="pt-PT"/>
              </w:rPr>
            </w:pPr>
            <w:r w:rsidRPr="00104EDC">
              <w:rPr>
                <w:rFonts w:ascii="Arial" w:hAnsi="Arial" w:cs="Arial"/>
                <w:b/>
                <w:color w:val="000000"/>
                <w:sz w:val="16"/>
                <w:szCs w:val="16"/>
                <w:lang w:val="pt-PT"/>
              </w:rPr>
              <w:t>Arbusti-vos vivos</w:t>
            </w:r>
          </w:p>
          <w:p w:rsidR="00BE4BD6" w:rsidRPr="00104EDC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color w:val="000000"/>
                <w:sz w:val="16"/>
                <w:szCs w:val="16"/>
                <w:lang w:val="pt-PT"/>
              </w:rPr>
            </w:pPr>
            <w:r w:rsidRPr="00104EDC">
              <w:rPr>
                <w:rFonts w:ascii="Arial" w:hAnsi="Arial" w:cs="Arial"/>
                <w:b/>
                <w:color w:val="000000"/>
                <w:sz w:val="16"/>
                <w:szCs w:val="16"/>
                <w:lang w:val="pt-PT"/>
              </w:rPr>
              <w:t>d&lt; 6mm</w:t>
            </w:r>
          </w:p>
        </w:tc>
        <w:tc>
          <w:tcPr>
            <w:tcW w:w="653" w:type="dxa"/>
            <w:vMerge w:val="restart"/>
          </w:tcPr>
          <w:p w:rsidR="00BE4BD6" w:rsidRPr="00411A92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sz w:val="16"/>
                <w:szCs w:val="16"/>
              </w:rPr>
            </w:pPr>
            <w:r w:rsidRPr="00411A92">
              <w:rPr>
                <w:rFonts w:ascii="Arial" w:hAnsi="Arial" w:cs="Arial"/>
                <w:b/>
                <w:sz w:val="16"/>
                <w:szCs w:val="16"/>
              </w:rPr>
              <w:t>1-hr</w:t>
            </w:r>
          </w:p>
        </w:tc>
        <w:tc>
          <w:tcPr>
            <w:tcW w:w="981" w:type="dxa"/>
            <w:vMerge w:val="restart"/>
          </w:tcPr>
          <w:p w:rsidR="00BE4BD6" w:rsidRPr="00411A92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sz w:val="16"/>
                <w:szCs w:val="16"/>
              </w:rPr>
            </w:pPr>
            <w:r w:rsidRPr="00411A92">
              <w:rPr>
                <w:rFonts w:ascii="Arial" w:hAnsi="Arial" w:cs="Arial"/>
                <w:b/>
                <w:sz w:val="16"/>
                <w:szCs w:val="16"/>
              </w:rPr>
              <w:t>Arbus-tivos</w:t>
            </w:r>
          </w:p>
        </w:tc>
        <w:tc>
          <w:tcPr>
            <w:tcW w:w="1010" w:type="dxa"/>
            <w:vMerge w:val="restart"/>
          </w:tcPr>
          <w:p w:rsidR="00BE4BD6" w:rsidRPr="00411A92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sz w:val="16"/>
                <w:szCs w:val="16"/>
              </w:rPr>
            </w:pPr>
            <w:r w:rsidRPr="00411A92">
              <w:rPr>
                <w:rFonts w:ascii="Arial" w:hAnsi="Arial" w:cs="Arial"/>
                <w:b/>
                <w:sz w:val="16"/>
                <w:szCs w:val="16"/>
              </w:rPr>
              <w:t>Real</w:t>
            </w:r>
          </w:p>
        </w:tc>
        <w:tc>
          <w:tcPr>
            <w:tcW w:w="1046" w:type="dxa"/>
            <w:vMerge w:val="restart"/>
          </w:tcPr>
          <w:p w:rsidR="00BE4BD6" w:rsidRPr="00411A92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sz w:val="16"/>
                <w:szCs w:val="16"/>
              </w:rPr>
            </w:pPr>
            <w:r w:rsidRPr="00411A92">
              <w:rPr>
                <w:rFonts w:ascii="Arial" w:hAnsi="Arial" w:cs="Arial"/>
                <w:b/>
                <w:sz w:val="16"/>
                <w:szCs w:val="16"/>
              </w:rPr>
              <w:t>Ajuste*</w:t>
            </w:r>
          </w:p>
        </w:tc>
        <w:tc>
          <w:tcPr>
            <w:tcW w:w="1348" w:type="dxa"/>
            <w:vMerge/>
          </w:tcPr>
          <w:p w:rsidR="00BE4BD6" w:rsidRPr="00556B69" w:rsidRDefault="00BE4BD6" w:rsidP="00425382">
            <w:pPr>
              <w:jc w:val="center"/>
              <w:cnfStyle w:val="000000100000"/>
              <w:rPr>
                <w:b/>
              </w:rPr>
            </w:pPr>
          </w:p>
        </w:tc>
        <w:tc>
          <w:tcPr>
            <w:tcW w:w="1463" w:type="dxa"/>
            <w:vMerge/>
          </w:tcPr>
          <w:p w:rsidR="00BE4BD6" w:rsidRPr="00556B69" w:rsidRDefault="00BE4BD6" w:rsidP="00425382">
            <w:pPr>
              <w:jc w:val="center"/>
              <w:cnfStyle w:val="000000100000"/>
              <w:rPr>
                <w:b/>
              </w:rPr>
            </w:pPr>
          </w:p>
        </w:tc>
      </w:tr>
      <w:tr w:rsidR="00BE4BD6" w:rsidRPr="00556B69" w:rsidTr="00425382">
        <w:trPr>
          <w:cnfStyle w:val="000000010000"/>
          <w:trHeight w:val="463"/>
        </w:trPr>
        <w:tc>
          <w:tcPr>
            <w:cnfStyle w:val="001000000000"/>
            <w:tcW w:w="545" w:type="dxa"/>
          </w:tcPr>
          <w:p w:rsidR="00BE4BD6" w:rsidRPr="00411A92" w:rsidRDefault="00BE4BD6" w:rsidP="00425382">
            <w:pPr>
              <w:jc w:val="center"/>
              <w:rPr>
                <w:sz w:val="16"/>
                <w:szCs w:val="16"/>
              </w:rPr>
            </w:pPr>
            <w:r w:rsidRPr="00411A92">
              <w:rPr>
                <w:sz w:val="16"/>
                <w:szCs w:val="16"/>
              </w:rPr>
              <w:t>1-hr</w:t>
            </w:r>
          </w:p>
        </w:tc>
        <w:tc>
          <w:tcPr>
            <w:tcW w:w="653" w:type="dxa"/>
          </w:tcPr>
          <w:p w:rsidR="00BE4BD6" w:rsidRPr="00411A92" w:rsidRDefault="00BE4BD6" w:rsidP="00425382">
            <w:pPr>
              <w:jc w:val="center"/>
              <w:cnfStyle w:val="000000010000"/>
              <w:rPr>
                <w:b/>
                <w:sz w:val="16"/>
                <w:szCs w:val="16"/>
              </w:rPr>
            </w:pPr>
            <w:r w:rsidRPr="00411A92">
              <w:rPr>
                <w:b/>
                <w:sz w:val="16"/>
                <w:szCs w:val="16"/>
              </w:rPr>
              <w:t>10-hr</w:t>
            </w:r>
          </w:p>
        </w:tc>
        <w:tc>
          <w:tcPr>
            <w:tcW w:w="655" w:type="dxa"/>
          </w:tcPr>
          <w:p w:rsidR="00BE4BD6" w:rsidRPr="00411A92" w:rsidRDefault="00BE4BD6" w:rsidP="00425382">
            <w:pPr>
              <w:jc w:val="center"/>
              <w:cnfStyle w:val="000000010000"/>
              <w:rPr>
                <w:b/>
                <w:sz w:val="16"/>
                <w:szCs w:val="16"/>
              </w:rPr>
            </w:pPr>
            <w:r w:rsidRPr="00411A92">
              <w:rPr>
                <w:b/>
                <w:sz w:val="16"/>
                <w:szCs w:val="16"/>
              </w:rPr>
              <w:t>100-hr</w:t>
            </w:r>
          </w:p>
        </w:tc>
        <w:tc>
          <w:tcPr>
            <w:tcW w:w="980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653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981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1010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1046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1348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1463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</w:tr>
      <w:tr w:rsidR="00BE4BD6" w:rsidRPr="005A6283" w:rsidTr="00425382">
        <w:trPr>
          <w:cnfStyle w:val="000000100000"/>
          <w:trHeight w:val="302"/>
        </w:trPr>
        <w:tc>
          <w:tcPr>
            <w:cnfStyle w:val="001000000000"/>
            <w:tcW w:w="545" w:type="dxa"/>
          </w:tcPr>
          <w:p w:rsidR="00BE4BD6" w:rsidRPr="005A6283" w:rsidRDefault="00BE4BD6" w:rsidP="00425382">
            <w:pPr>
              <w:jc w:val="center"/>
              <w:rPr>
                <w:rFonts w:ascii="Arial" w:hAnsi="Arial" w:cs="Arial"/>
                <w:b w:val="0"/>
              </w:rPr>
            </w:pPr>
            <w:r w:rsidRPr="005A6283">
              <w:rPr>
                <w:rFonts w:ascii="Arial" w:hAnsi="Arial" w:cs="Arial"/>
                <w:b w:val="0"/>
              </w:rPr>
              <w:t>0.7</w:t>
            </w:r>
          </w:p>
        </w:tc>
        <w:tc>
          <w:tcPr>
            <w:tcW w:w="653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0.3</w:t>
            </w:r>
          </w:p>
        </w:tc>
        <w:tc>
          <w:tcPr>
            <w:tcW w:w="655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0.2</w:t>
            </w:r>
          </w:p>
        </w:tc>
        <w:tc>
          <w:tcPr>
            <w:tcW w:w="980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0.6</w:t>
            </w:r>
          </w:p>
        </w:tc>
        <w:tc>
          <w:tcPr>
            <w:tcW w:w="653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60</w:t>
            </w:r>
          </w:p>
        </w:tc>
        <w:tc>
          <w:tcPr>
            <w:tcW w:w="981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60</w:t>
            </w:r>
          </w:p>
        </w:tc>
        <w:tc>
          <w:tcPr>
            <w:tcW w:w="1010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0.7</w:t>
            </w:r>
          </w:p>
        </w:tc>
        <w:tc>
          <w:tcPr>
            <w:tcW w:w="1046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0.7</w:t>
            </w:r>
          </w:p>
        </w:tc>
        <w:tc>
          <w:tcPr>
            <w:tcW w:w="1348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22000</w:t>
            </w:r>
          </w:p>
        </w:tc>
        <w:tc>
          <w:tcPr>
            <w:tcW w:w="1463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50</w:t>
            </w:r>
          </w:p>
        </w:tc>
      </w:tr>
    </w:tbl>
    <w:p w:rsidR="00BE4BD6" w:rsidRPr="008A3C48" w:rsidRDefault="00BE4BD6" w:rsidP="008A3C48">
      <w:pPr>
        <w:spacing w:line="360" w:lineRule="auto"/>
        <w:jc w:val="both"/>
        <w:rPr>
          <w:rFonts w:ascii="Arial" w:hAnsi="Arial" w:cs="Arial"/>
          <w:lang w:val="pt-PT"/>
        </w:rPr>
      </w:pPr>
    </w:p>
    <w:p w:rsidR="00984131" w:rsidRDefault="009D22B5" w:rsidP="006E6D67">
      <w:pPr>
        <w:spacing w:line="240" w:lineRule="auto"/>
        <w:jc w:val="center"/>
        <w:outlineLvl w:val="0"/>
        <w:rPr>
          <w:rFonts w:ascii="Arial" w:hAnsi="Arial" w:cs="Arial"/>
          <w:b/>
          <w:i/>
          <w:lang w:val="pt-PT"/>
        </w:rPr>
      </w:pPr>
      <w:r w:rsidRPr="008A3C48">
        <w:rPr>
          <w:rFonts w:ascii="Arial" w:hAnsi="Arial" w:cs="Arial"/>
          <w:b/>
          <w:noProof/>
          <w:lang w:val="es-ES_tradnl" w:eastAsia="es-ES_tradnl"/>
        </w:rPr>
        <w:drawing>
          <wp:inline distT="0" distB="0" distL="0" distR="0">
            <wp:extent cx="4806032" cy="3600450"/>
            <wp:effectExtent l="1905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3280" cy="3605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2877" w:rsidRDefault="008A3C48" w:rsidP="00492877">
      <w:pPr>
        <w:spacing w:line="360" w:lineRule="auto"/>
        <w:jc w:val="center"/>
        <w:outlineLvl w:val="0"/>
        <w:rPr>
          <w:rFonts w:ascii="Arial" w:hAnsi="Arial" w:cs="Arial"/>
          <w:b/>
          <w:i/>
          <w:lang w:val="pt-PT"/>
        </w:rPr>
      </w:pPr>
      <w:r w:rsidRPr="008A3C48">
        <w:rPr>
          <w:rFonts w:ascii="Arial" w:hAnsi="Arial" w:cs="Arial"/>
          <w:b/>
          <w:i/>
          <w:lang w:val="pt-PT"/>
        </w:rPr>
        <w:t>Exemplo fotográfico</w:t>
      </w:r>
      <w:r w:rsidR="00287872">
        <w:rPr>
          <w:rFonts w:ascii="Arial" w:hAnsi="Arial" w:cs="Arial"/>
          <w:b/>
          <w:i/>
          <w:lang w:val="pt-PT"/>
        </w:rPr>
        <w:t xml:space="preserve"> do modelo 16</w:t>
      </w:r>
      <w:r w:rsidRPr="008A3C48">
        <w:rPr>
          <w:rFonts w:ascii="Arial" w:hAnsi="Arial" w:cs="Arial"/>
          <w:b/>
          <w:i/>
          <w:lang w:val="pt-PT"/>
        </w:rPr>
        <w:t>.</w:t>
      </w:r>
      <w:r w:rsidR="00492877">
        <w:rPr>
          <w:rFonts w:ascii="Arial" w:hAnsi="Arial" w:cs="Arial"/>
          <w:b/>
          <w:i/>
          <w:lang w:val="pt-PT"/>
        </w:rPr>
        <w:br w:type="page"/>
      </w:r>
    </w:p>
    <w:p w:rsidR="009D22B5" w:rsidRPr="006E6D67" w:rsidRDefault="008A3C48" w:rsidP="006E6D67">
      <w:pPr>
        <w:spacing w:line="240" w:lineRule="auto"/>
        <w:outlineLvl w:val="0"/>
        <w:rPr>
          <w:rFonts w:ascii="Arial" w:hAnsi="Arial" w:cs="Arial"/>
          <w:b/>
          <w:i/>
          <w:lang w:val="pt-PT"/>
        </w:rPr>
      </w:pPr>
      <w:r w:rsidRPr="008A3C48">
        <w:rPr>
          <w:rFonts w:ascii="Arial" w:hAnsi="Arial" w:cs="Arial"/>
          <w:b/>
          <w:sz w:val="24"/>
          <w:szCs w:val="24"/>
          <w:lang w:val="pt-PT"/>
        </w:rPr>
        <w:lastRenderedPageBreak/>
        <w:t xml:space="preserve">MODELO 17. </w:t>
      </w:r>
      <w:r w:rsidR="009D22B5" w:rsidRPr="008A3C48">
        <w:rPr>
          <w:rFonts w:ascii="Arial" w:hAnsi="Arial" w:cs="Arial"/>
          <w:b/>
          <w:sz w:val="24"/>
          <w:szCs w:val="24"/>
          <w:lang w:val="pt-PT"/>
        </w:rPr>
        <w:t>Pinhal adulto (PPIN-05).</w:t>
      </w:r>
    </w:p>
    <w:p w:rsidR="009D22B5" w:rsidRDefault="00CB4C48" w:rsidP="00984131">
      <w:pPr>
        <w:spacing w:line="360" w:lineRule="auto"/>
        <w:jc w:val="both"/>
        <w:rPr>
          <w:rFonts w:ascii="Arial" w:hAnsi="Arial" w:cs="Arial"/>
          <w:lang w:val="pt-PT"/>
        </w:rPr>
      </w:pPr>
      <w:r>
        <w:rPr>
          <w:rFonts w:ascii="Arial" w:hAnsi="Arial" w:cs="Arial"/>
          <w:lang w:val="pt-PT"/>
        </w:rPr>
        <w:t xml:space="preserve">   </w:t>
      </w:r>
      <w:r w:rsidR="009D22B5" w:rsidRPr="008A3C48">
        <w:rPr>
          <w:rFonts w:ascii="Arial" w:hAnsi="Arial" w:cs="Arial"/>
          <w:lang w:val="pt-PT"/>
        </w:rPr>
        <w:t>Formação combustível característica de pinhais em fase de fustadio e alto fuste, com presença não significativa de vegetação arbustiva no sub-coberto. As características fisiológicas das árvores do povoamento originam a existência de uma folhada incipiente. Os fogos neste tipo de povoamentos são normalmente de intensidade moderada, sendo o risco de iniciação de fogos de copas reduzido.</w:t>
      </w:r>
    </w:p>
    <w:p w:rsidR="00BE4BD6" w:rsidRPr="00BE4BD6" w:rsidRDefault="00BE4BD6" w:rsidP="00BE4BD6">
      <w:pPr>
        <w:spacing w:line="240" w:lineRule="auto"/>
        <w:jc w:val="center"/>
        <w:outlineLvl w:val="0"/>
        <w:rPr>
          <w:rFonts w:ascii="Arial" w:hAnsi="Arial" w:cs="Arial"/>
          <w:b/>
          <w:i/>
          <w:lang w:val="pt-PT"/>
        </w:rPr>
      </w:pPr>
      <w:r>
        <w:rPr>
          <w:rFonts w:ascii="Arial" w:hAnsi="Arial" w:cs="Arial"/>
          <w:b/>
          <w:i/>
          <w:lang w:val="pt-PT"/>
        </w:rPr>
        <w:t>Descrição do modelo 17.</w:t>
      </w:r>
    </w:p>
    <w:tbl>
      <w:tblPr>
        <w:tblStyle w:val="GrelhaClara-Cor3"/>
        <w:tblW w:w="0" w:type="auto"/>
        <w:tblInd w:w="108" w:type="dxa"/>
        <w:tblLayout w:type="fixed"/>
        <w:tblLook w:val="04A0"/>
      </w:tblPr>
      <w:tblGrid>
        <w:gridCol w:w="545"/>
        <w:gridCol w:w="653"/>
        <w:gridCol w:w="655"/>
        <w:gridCol w:w="980"/>
        <w:gridCol w:w="653"/>
        <w:gridCol w:w="981"/>
        <w:gridCol w:w="1010"/>
        <w:gridCol w:w="1046"/>
        <w:gridCol w:w="1348"/>
        <w:gridCol w:w="1463"/>
      </w:tblGrid>
      <w:tr w:rsidR="00BE4BD6" w:rsidRPr="00556B69" w:rsidTr="00425382">
        <w:trPr>
          <w:cnfStyle w:val="100000000000"/>
          <w:trHeight w:val="613"/>
        </w:trPr>
        <w:tc>
          <w:tcPr>
            <w:cnfStyle w:val="001000000000"/>
            <w:tcW w:w="2833" w:type="dxa"/>
            <w:gridSpan w:val="4"/>
          </w:tcPr>
          <w:p w:rsidR="00BE4BD6" w:rsidRPr="00411A92" w:rsidRDefault="00BE4BD6" w:rsidP="0042538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11A92">
              <w:rPr>
                <w:rFonts w:ascii="Arial" w:hAnsi="Arial" w:cs="Arial"/>
                <w:color w:val="000000"/>
                <w:sz w:val="20"/>
                <w:szCs w:val="20"/>
              </w:rPr>
              <w:t>Carga (kg/m</w:t>
            </w:r>
            <w:r w:rsidRPr="00411A92">
              <w:rPr>
                <w:rFonts w:ascii="Arial" w:hAnsi="Arial" w:cs="Arial"/>
                <w:color w:val="000000"/>
                <w:position w:val="6"/>
                <w:sz w:val="20"/>
                <w:szCs w:val="20"/>
                <w:vertAlign w:val="superscript"/>
              </w:rPr>
              <w:t>2</w:t>
            </w:r>
            <w:r w:rsidRPr="00411A92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</w:p>
          <w:p w:rsidR="00BE4BD6" w:rsidRPr="00411A92" w:rsidRDefault="00BE4BD6" w:rsidP="004253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gridSpan w:val="2"/>
          </w:tcPr>
          <w:p w:rsidR="00BE4BD6" w:rsidRPr="00104EDC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  <w:lang w:val="pt-PT"/>
              </w:rPr>
            </w:pPr>
            <w:r w:rsidRPr="00104EDC">
              <w:rPr>
                <w:rFonts w:ascii="Arial" w:hAnsi="Arial" w:cs="Arial"/>
                <w:color w:val="000000"/>
                <w:sz w:val="20"/>
                <w:szCs w:val="20"/>
                <w:lang w:val="pt-PT"/>
              </w:rPr>
              <w:t>Relação S/V (cm</w:t>
            </w:r>
            <w:r w:rsidRPr="00104EDC">
              <w:rPr>
                <w:rFonts w:ascii="Arial" w:hAnsi="Arial" w:cs="Arial"/>
                <w:color w:val="000000"/>
                <w:position w:val="6"/>
                <w:sz w:val="20"/>
                <w:szCs w:val="20"/>
                <w:vertAlign w:val="superscript"/>
                <w:lang w:val="pt-PT"/>
              </w:rPr>
              <w:t>2</w:t>
            </w:r>
            <w:r w:rsidRPr="00104EDC">
              <w:rPr>
                <w:rFonts w:ascii="Arial" w:hAnsi="Arial" w:cs="Arial"/>
                <w:color w:val="000000"/>
                <w:sz w:val="20"/>
                <w:szCs w:val="20"/>
                <w:lang w:val="pt-PT"/>
              </w:rPr>
              <w:t>/cm</w:t>
            </w:r>
            <w:r w:rsidRPr="00104EDC">
              <w:rPr>
                <w:rFonts w:ascii="Arial" w:hAnsi="Arial" w:cs="Arial"/>
                <w:color w:val="000000"/>
                <w:position w:val="6"/>
                <w:sz w:val="20"/>
                <w:szCs w:val="20"/>
                <w:vertAlign w:val="superscript"/>
                <w:lang w:val="pt-PT"/>
              </w:rPr>
              <w:t>3</w:t>
            </w:r>
            <w:r w:rsidRPr="00104EDC">
              <w:rPr>
                <w:rFonts w:ascii="Arial" w:hAnsi="Arial" w:cs="Arial"/>
                <w:color w:val="000000"/>
                <w:sz w:val="20"/>
                <w:szCs w:val="20"/>
                <w:lang w:val="pt-PT"/>
              </w:rPr>
              <w:t>)</w:t>
            </w:r>
          </w:p>
        </w:tc>
        <w:tc>
          <w:tcPr>
            <w:tcW w:w="2056" w:type="dxa"/>
            <w:gridSpan w:val="2"/>
          </w:tcPr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 w:rsidRPr="00411A92">
              <w:rPr>
                <w:rFonts w:ascii="Arial" w:hAnsi="Arial" w:cs="Arial"/>
                <w:sz w:val="20"/>
                <w:szCs w:val="20"/>
              </w:rPr>
              <w:t>Profundidade (m)</w:t>
            </w:r>
          </w:p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8" w:type="dxa"/>
            <w:vMerge w:val="restart"/>
          </w:tcPr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 w:rsidRPr="00411A92">
              <w:rPr>
                <w:rFonts w:ascii="Arial" w:hAnsi="Arial" w:cs="Arial"/>
                <w:sz w:val="20"/>
                <w:szCs w:val="20"/>
              </w:rPr>
              <w:t>Poder calorífico</w:t>
            </w:r>
          </w:p>
          <w:p w:rsidR="00BE4BD6" w:rsidRPr="00411A92" w:rsidRDefault="00104EDC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(k</w:t>
            </w:r>
            <w:r w:rsidR="00BE4BD6" w:rsidRPr="00411A92">
              <w:rPr>
                <w:rFonts w:ascii="Arial" w:hAnsi="Arial" w:cs="Arial"/>
                <w:sz w:val="20"/>
                <w:szCs w:val="20"/>
              </w:rPr>
              <w:t>J/kg)</w:t>
            </w:r>
          </w:p>
        </w:tc>
        <w:tc>
          <w:tcPr>
            <w:tcW w:w="1463" w:type="dxa"/>
            <w:vMerge w:val="restart"/>
          </w:tcPr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 w:rsidRPr="00411A92">
              <w:rPr>
                <w:rFonts w:ascii="Arial" w:hAnsi="Arial" w:cs="Arial"/>
                <w:sz w:val="20"/>
                <w:szCs w:val="20"/>
              </w:rPr>
              <w:t>Humidade extinção</w:t>
            </w:r>
          </w:p>
          <w:p w:rsidR="00BE4BD6" w:rsidRPr="00411A92" w:rsidRDefault="00BE4BD6" w:rsidP="00425382">
            <w:pPr>
              <w:jc w:val="center"/>
              <w:cnfStyle w:val="100000000000"/>
              <w:rPr>
                <w:rFonts w:ascii="Arial" w:hAnsi="Arial" w:cs="Arial"/>
                <w:sz w:val="20"/>
                <w:szCs w:val="20"/>
              </w:rPr>
            </w:pPr>
            <w:r w:rsidRPr="00411A92">
              <w:rPr>
                <w:rFonts w:ascii="Arial" w:hAnsi="Arial" w:cs="Arial"/>
                <w:sz w:val="20"/>
                <w:szCs w:val="20"/>
              </w:rPr>
              <w:t>(%)</w:t>
            </w:r>
          </w:p>
        </w:tc>
      </w:tr>
      <w:tr w:rsidR="00BE4BD6" w:rsidRPr="00556B69" w:rsidTr="00425382">
        <w:trPr>
          <w:cnfStyle w:val="000000100000"/>
          <w:trHeight w:val="428"/>
        </w:trPr>
        <w:tc>
          <w:tcPr>
            <w:cnfStyle w:val="001000000000"/>
            <w:tcW w:w="1853" w:type="dxa"/>
            <w:gridSpan w:val="3"/>
          </w:tcPr>
          <w:p w:rsidR="00BE4BD6" w:rsidRPr="00411A92" w:rsidRDefault="00BE4BD6" w:rsidP="004253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04EDC">
              <w:rPr>
                <w:rFonts w:ascii="Arial" w:hAnsi="Arial" w:cs="Arial"/>
                <w:color w:val="000000"/>
                <w:sz w:val="16"/>
                <w:szCs w:val="16"/>
                <w:lang w:val="pt-PT"/>
              </w:rPr>
              <w:t>Combustíveis</w:t>
            </w:r>
            <w:r w:rsidRPr="00411A92">
              <w:rPr>
                <w:rFonts w:ascii="Arial" w:hAnsi="Arial" w:cs="Arial"/>
                <w:color w:val="000000"/>
                <w:sz w:val="16"/>
                <w:szCs w:val="16"/>
              </w:rPr>
              <w:t xml:space="preserve"> mortos</w:t>
            </w:r>
          </w:p>
        </w:tc>
        <w:tc>
          <w:tcPr>
            <w:tcW w:w="980" w:type="dxa"/>
            <w:vMerge w:val="restart"/>
          </w:tcPr>
          <w:p w:rsidR="00BE4BD6" w:rsidRPr="00104EDC" w:rsidRDefault="00BE4BD6" w:rsidP="00425382">
            <w:pPr>
              <w:cnfStyle w:val="000000100000"/>
              <w:rPr>
                <w:rFonts w:ascii="Arial" w:hAnsi="Arial" w:cs="Arial"/>
                <w:b/>
                <w:color w:val="000000"/>
                <w:sz w:val="16"/>
                <w:szCs w:val="16"/>
                <w:lang w:val="pt-PT"/>
              </w:rPr>
            </w:pPr>
            <w:r w:rsidRPr="00104EDC">
              <w:rPr>
                <w:rFonts w:ascii="Arial" w:hAnsi="Arial" w:cs="Arial"/>
                <w:b/>
                <w:color w:val="000000"/>
                <w:sz w:val="16"/>
                <w:szCs w:val="16"/>
                <w:lang w:val="pt-PT"/>
              </w:rPr>
              <w:t>Arbusti-vos vivos</w:t>
            </w:r>
          </w:p>
          <w:p w:rsidR="00BE4BD6" w:rsidRPr="00104EDC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color w:val="000000"/>
                <w:sz w:val="16"/>
                <w:szCs w:val="16"/>
                <w:lang w:val="pt-PT"/>
              </w:rPr>
            </w:pPr>
            <w:r w:rsidRPr="00104EDC">
              <w:rPr>
                <w:rFonts w:ascii="Arial" w:hAnsi="Arial" w:cs="Arial"/>
                <w:b/>
                <w:color w:val="000000"/>
                <w:sz w:val="16"/>
                <w:szCs w:val="16"/>
                <w:lang w:val="pt-PT"/>
              </w:rPr>
              <w:t>d&lt; 6mm</w:t>
            </w:r>
          </w:p>
        </w:tc>
        <w:tc>
          <w:tcPr>
            <w:tcW w:w="653" w:type="dxa"/>
            <w:vMerge w:val="restart"/>
          </w:tcPr>
          <w:p w:rsidR="00BE4BD6" w:rsidRPr="00411A92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sz w:val="16"/>
                <w:szCs w:val="16"/>
              </w:rPr>
            </w:pPr>
            <w:r w:rsidRPr="00411A92">
              <w:rPr>
                <w:rFonts w:ascii="Arial" w:hAnsi="Arial" w:cs="Arial"/>
                <w:b/>
                <w:sz w:val="16"/>
                <w:szCs w:val="16"/>
              </w:rPr>
              <w:t>1-hr</w:t>
            </w:r>
          </w:p>
        </w:tc>
        <w:tc>
          <w:tcPr>
            <w:tcW w:w="981" w:type="dxa"/>
            <w:vMerge w:val="restart"/>
          </w:tcPr>
          <w:p w:rsidR="00BE4BD6" w:rsidRPr="00411A92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sz w:val="16"/>
                <w:szCs w:val="16"/>
              </w:rPr>
            </w:pPr>
            <w:r w:rsidRPr="00411A92">
              <w:rPr>
                <w:rFonts w:ascii="Arial" w:hAnsi="Arial" w:cs="Arial"/>
                <w:b/>
                <w:sz w:val="16"/>
                <w:szCs w:val="16"/>
              </w:rPr>
              <w:t>Arbus-tivos</w:t>
            </w:r>
          </w:p>
        </w:tc>
        <w:tc>
          <w:tcPr>
            <w:tcW w:w="1010" w:type="dxa"/>
            <w:vMerge w:val="restart"/>
          </w:tcPr>
          <w:p w:rsidR="00BE4BD6" w:rsidRPr="00411A92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sz w:val="16"/>
                <w:szCs w:val="16"/>
              </w:rPr>
            </w:pPr>
            <w:r w:rsidRPr="00411A92">
              <w:rPr>
                <w:rFonts w:ascii="Arial" w:hAnsi="Arial" w:cs="Arial"/>
                <w:b/>
                <w:sz w:val="16"/>
                <w:szCs w:val="16"/>
              </w:rPr>
              <w:t>Real</w:t>
            </w:r>
          </w:p>
        </w:tc>
        <w:tc>
          <w:tcPr>
            <w:tcW w:w="1046" w:type="dxa"/>
            <w:vMerge w:val="restart"/>
          </w:tcPr>
          <w:p w:rsidR="00BE4BD6" w:rsidRPr="00411A92" w:rsidRDefault="00BE4BD6" w:rsidP="00425382">
            <w:pPr>
              <w:jc w:val="center"/>
              <w:cnfStyle w:val="000000100000"/>
              <w:rPr>
                <w:rFonts w:ascii="Arial" w:hAnsi="Arial" w:cs="Arial"/>
                <w:b/>
                <w:sz w:val="16"/>
                <w:szCs w:val="16"/>
              </w:rPr>
            </w:pPr>
            <w:r w:rsidRPr="00411A92">
              <w:rPr>
                <w:rFonts w:ascii="Arial" w:hAnsi="Arial" w:cs="Arial"/>
                <w:b/>
                <w:sz w:val="16"/>
                <w:szCs w:val="16"/>
              </w:rPr>
              <w:t>Ajuste*</w:t>
            </w:r>
          </w:p>
        </w:tc>
        <w:tc>
          <w:tcPr>
            <w:tcW w:w="1348" w:type="dxa"/>
            <w:vMerge/>
          </w:tcPr>
          <w:p w:rsidR="00BE4BD6" w:rsidRPr="00556B69" w:rsidRDefault="00BE4BD6" w:rsidP="00425382">
            <w:pPr>
              <w:jc w:val="center"/>
              <w:cnfStyle w:val="000000100000"/>
              <w:rPr>
                <w:b/>
              </w:rPr>
            </w:pPr>
          </w:p>
        </w:tc>
        <w:tc>
          <w:tcPr>
            <w:tcW w:w="1463" w:type="dxa"/>
            <w:vMerge/>
          </w:tcPr>
          <w:p w:rsidR="00BE4BD6" w:rsidRPr="00556B69" w:rsidRDefault="00BE4BD6" w:rsidP="00425382">
            <w:pPr>
              <w:jc w:val="center"/>
              <w:cnfStyle w:val="000000100000"/>
              <w:rPr>
                <w:b/>
              </w:rPr>
            </w:pPr>
          </w:p>
        </w:tc>
      </w:tr>
      <w:tr w:rsidR="00BE4BD6" w:rsidRPr="00556B69" w:rsidTr="00425382">
        <w:trPr>
          <w:cnfStyle w:val="000000010000"/>
          <w:trHeight w:val="463"/>
        </w:trPr>
        <w:tc>
          <w:tcPr>
            <w:cnfStyle w:val="001000000000"/>
            <w:tcW w:w="545" w:type="dxa"/>
          </w:tcPr>
          <w:p w:rsidR="00BE4BD6" w:rsidRPr="00411A92" w:rsidRDefault="00BE4BD6" w:rsidP="00425382">
            <w:pPr>
              <w:jc w:val="center"/>
              <w:rPr>
                <w:sz w:val="16"/>
                <w:szCs w:val="16"/>
              </w:rPr>
            </w:pPr>
            <w:r w:rsidRPr="00411A92">
              <w:rPr>
                <w:sz w:val="16"/>
                <w:szCs w:val="16"/>
              </w:rPr>
              <w:t>1-hr</w:t>
            </w:r>
          </w:p>
        </w:tc>
        <w:tc>
          <w:tcPr>
            <w:tcW w:w="653" w:type="dxa"/>
          </w:tcPr>
          <w:p w:rsidR="00BE4BD6" w:rsidRPr="00411A92" w:rsidRDefault="00BE4BD6" w:rsidP="00425382">
            <w:pPr>
              <w:jc w:val="center"/>
              <w:cnfStyle w:val="000000010000"/>
              <w:rPr>
                <w:b/>
                <w:sz w:val="16"/>
                <w:szCs w:val="16"/>
              </w:rPr>
            </w:pPr>
            <w:r w:rsidRPr="00411A92">
              <w:rPr>
                <w:b/>
                <w:sz w:val="16"/>
                <w:szCs w:val="16"/>
              </w:rPr>
              <w:t>10-hr</w:t>
            </w:r>
          </w:p>
        </w:tc>
        <w:tc>
          <w:tcPr>
            <w:tcW w:w="655" w:type="dxa"/>
          </w:tcPr>
          <w:p w:rsidR="00BE4BD6" w:rsidRPr="00411A92" w:rsidRDefault="00BE4BD6" w:rsidP="00425382">
            <w:pPr>
              <w:jc w:val="center"/>
              <w:cnfStyle w:val="000000010000"/>
              <w:rPr>
                <w:b/>
                <w:sz w:val="16"/>
                <w:szCs w:val="16"/>
              </w:rPr>
            </w:pPr>
            <w:r w:rsidRPr="00411A92">
              <w:rPr>
                <w:b/>
                <w:sz w:val="16"/>
                <w:szCs w:val="16"/>
              </w:rPr>
              <w:t>100-hr</w:t>
            </w:r>
          </w:p>
        </w:tc>
        <w:tc>
          <w:tcPr>
            <w:tcW w:w="980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653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981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1010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1046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1348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  <w:tc>
          <w:tcPr>
            <w:tcW w:w="1463" w:type="dxa"/>
            <w:vMerge/>
          </w:tcPr>
          <w:p w:rsidR="00BE4BD6" w:rsidRPr="00556B69" w:rsidRDefault="00BE4BD6" w:rsidP="00425382">
            <w:pPr>
              <w:jc w:val="center"/>
              <w:cnfStyle w:val="000000010000"/>
              <w:rPr>
                <w:b/>
              </w:rPr>
            </w:pPr>
          </w:p>
        </w:tc>
      </w:tr>
      <w:tr w:rsidR="00BE4BD6" w:rsidRPr="005A6283" w:rsidTr="00425382">
        <w:trPr>
          <w:cnfStyle w:val="000000100000"/>
          <w:trHeight w:val="302"/>
        </w:trPr>
        <w:tc>
          <w:tcPr>
            <w:cnfStyle w:val="001000000000"/>
            <w:tcW w:w="545" w:type="dxa"/>
          </w:tcPr>
          <w:p w:rsidR="00BE4BD6" w:rsidRPr="005A6283" w:rsidRDefault="00BE4BD6" w:rsidP="00425382">
            <w:pPr>
              <w:jc w:val="center"/>
              <w:rPr>
                <w:rFonts w:ascii="Arial" w:hAnsi="Arial" w:cs="Arial"/>
                <w:b w:val="0"/>
              </w:rPr>
            </w:pPr>
            <w:r w:rsidRPr="005A6283">
              <w:rPr>
                <w:rFonts w:ascii="Arial" w:hAnsi="Arial" w:cs="Arial"/>
                <w:b w:val="0"/>
              </w:rPr>
              <w:t>0.4</w:t>
            </w:r>
          </w:p>
        </w:tc>
        <w:tc>
          <w:tcPr>
            <w:tcW w:w="653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0.2</w:t>
            </w:r>
          </w:p>
        </w:tc>
        <w:tc>
          <w:tcPr>
            <w:tcW w:w="655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0.1</w:t>
            </w:r>
          </w:p>
        </w:tc>
        <w:tc>
          <w:tcPr>
            <w:tcW w:w="980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0.1</w:t>
            </w:r>
          </w:p>
        </w:tc>
        <w:tc>
          <w:tcPr>
            <w:tcW w:w="653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60</w:t>
            </w:r>
          </w:p>
        </w:tc>
        <w:tc>
          <w:tcPr>
            <w:tcW w:w="981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60</w:t>
            </w:r>
          </w:p>
        </w:tc>
        <w:tc>
          <w:tcPr>
            <w:tcW w:w="1010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0.04</w:t>
            </w:r>
          </w:p>
        </w:tc>
        <w:tc>
          <w:tcPr>
            <w:tcW w:w="1046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0.1*</w:t>
            </w:r>
          </w:p>
        </w:tc>
        <w:tc>
          <w:tcPr>
            <w:tcW w:w="1348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21000</w:t>
            </w:r>
          </w:p>
        </w:tc>
        <w:tc>
          <w:tcPr>
            <w:tcW w:w="1463" w:type="dxa"/>
          </w:tcPr>
          <w:p w:rsidR="00BE4BD6" w:rsidRPr="005A6283" w:rsidRDefault="00BE4BD6" w:rsidP="00425382">
            <w:pPr>
              <w:jc w:val="center"/>
              <w:cnfStyle w:val="000000100000"/>
              <w:rPr>
                <w:rFonts w:ascii="Arial" w:hAnsi="Arial" w:cs="Arial"/>
              </w:rPr>
            </w:pPr>
            <w:r w:rsidRPr="005A6283">
              <w:rPr>
                <w:rFonts w:ascii="Arial" w:hAnsi="Arial" w:cs="Arial"/>
              </w:rPr>
              <w:t>40</w:t>
            </w:r>
          </w:p>
        </w:tc>
      </w:tr>
    </w:tbl>
    <w:p w:rsidR="00104EDC" w:rsidRDefault="00104EDC" w:rsidP="00287872">
      <w:pPr>
        <w:spacing w:line="240" w:lineRule="auto"/>
        <w:jc w:val="center"/>
        <w:outlineLvl w:val="0"/>
        <w:rPr>
          <w:rFonts w:ascii="Arial" w:hAnsi="Arial" w:cs="Arial"/>
          <w:b/>
          <w:i/>
          <w:lang w:val="pt-PT"/>
        </w:rPr>
      </w:pPr>
    </w:p>
    <w:p w:rsidR="00104EDC" w:rsidRDefault="00104EDC" w:rsidP="00287872">
      <w:pPr>
        <w:spacing w:line="240" w:lineRule="auto"/>
        <w:jc w:val="center"/>
        <w:outlineLvl w:val="0"/>
        <w:rPr>
          <w:rFonts w:ascii="Arial" w:hAnsi="Arial" w:cs="Arial"/>
          <w:b/>
          <w:i/>
          <w:lang w:val="pt-PT"/>
        </w:rPr>
      </w:pPr>
    </w:p>
    <w:p w:rsidR="00287872" w:rsidRDefault="009D22B5" w:rsidP="00287872">
      <w:pPr>
        <w:spacing w:line="240" w:lineRule="auto"/>
        <w:jc w:val="center"/>
        <w:outlineLvl w:val="0"/>
        <w:rPr>
          <w:rFonts w:ascii="Arial" w:hAnsi="Arial" w:cs="Arial"/>
          <w:b/>
          <w:i/>
          <w:lang w:val="pt-PT"/>
        </w:rPr>
      </w:pPr>
      <w:r w:rsidRPr="008A3C48">
        <w:rPr>
          <w:rFonts w:ascii="Arial" w:hAnsi="Arial" w:cs="Arial"/>
          <w:b/>
          <w:noProof/>
          <w:lang w:val="es-ES_tradnl" w:eastAsia="es-ES_tradnl"/>
        </w:rPr>
        <w:drawing>
          <wp:inline distT="0" distB="0" distL="0" distR="0">
            <wp:extent cx="4857750" cy="3630649"/>
            <wp:effectExtent l="19050" t="0" r="0" b="0"/>
            <wp:docPr id="1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9526" cy="36319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87872" w:rsidRPr="00287872">
        <w:rPr>
          <w:rFonts w:ascii="Arial" w:hAnsi="Arial" w:cs="Arial"/>
          <w:b/>
          <w:i/>
          <w:lang w:val="pt-PT"/>
        </w:rPr>
        <w:t xml:space="preserve"> </w:t>
      </w:r>
    </w:p>
    <w:p w:rsidR="006E6D67" w:rsidRDefault="00287872" w:rsidP="00411A92">
      <w:pPr>
        <w:spacing w:line="240" w:lineRule="auto"/>
        <w:jc w:val="center"/>
        <w:outlineLvl w:val="0"/>
        <w:rPr>
          <w:rFonts w:ascii="Arial" w:hAnsi="Arial" w:cs="Arial"/>
          <w:b/>
          <w:i/>
          <w:lang w:val="pt-PT"/>
        </w:rPr>
      </w:pPr>
      <w:r w:rsidRPr="008A3C48">
        <w:rPr>
          <w:rFonts w:ascii="Arial" w:hAnsi="Arial" w:cs="Arial"/>
          <w:b/>
          <w:i/>
          <w:lang w:val="pt-PT"/>
        </w:rPr>
        <w:t xml:space="preserve">Exemplo fotográfico do modelo </w:t>
      </w:r>
      <w:r>
        <w:rPr>
          <w:rFonts w:ascii="Arial" w:hAnsi="Arial" w:cs="Arial"/>
          <w:b/>
          <w:i/>
          <w:lang w:val="pt-PT"/>
        </w:rPr>
        <w:t>de combustível 17.</w:t>
      </w:r>
    </w:p>
    <w:p w:rsidR="00BE4BD6" w:rsidRDefault="00BE4BD6" w:rsidP="00BE4BD6">
      <w:pPr>
        <w:spacing w:line="240" w:lineRule="auto"/>
        <w:outlineLvl w:val="0"/>
        <w:rPr>
          <w:rFonts w:ascii="Arial" w:hAnsi="Arial" w:cs="Arial"/>
          <w:b/>
          <w:i/>
          <w:lang w:val="pt-PT"/>
        </w:rPr>
      </w:pPr>
    </w:p>
    <w:p w:rsidR="007919C9" w:rsidRDefault="007919C9" w:rsidP="009D22B5">
      <w:pPr>
        <w:tabs>
          <w:tab w:val="left" w:pos="0"/>
          <w:tab w:val="left" w:pos="851"/>
        </w:tabs>
        <w:jc w:val="both"/>
        <w:rPr>
          <w:b/>
          <w:lang w:val="pt-PT"/>
        </w:rPr>
        <w:sectPr w:rsidR="007919C9" w:rsidSect="00E84118"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</w:p>
    <w:p w:rsidR="00805B5F" w:rsidRDefault="00805B5F" w:rsidP="009D22B5">
      <w:pPr>
        <w:tabs>
          <w:tab w:val="left" w:pos="0"/>
          <w:tab w:val="left" w:pos="851"/>
        </w:tabs>
        <w:jc w:val="both"/>
        <w:rPr>
          <w:b/>
          <w:lang w:val="pt-PT"/>
        </w:rPr>
      </w:pPr>
      <w:r>
        <w:rPr>
          <w:b/>
          <w:lang w:val="pt-PT"/>
        </w:rPr>
        <w:lastRenderedPageBreak/>
        <w:t xml:space="preserve">               </w:t>
      </w:r>
      <w:r w:rsidR="007919C9">
        <w:rPr>
          <w:b/>
          <w:lang w:val="pt-PT"/>
        </w:rPr>
        <w:t xml:space="preserve">    </w:t>
      </w:r>
      <w:r w:rsidR="007919C9" w:rsidRPr="007919C9">
        <w:rPr>
          <w:b/>
          <w:noProof/>
          <w:lang w:val="es-ES_tradnl" w:eastAsia="es-ES_tradnl"/>
        </w:rPr>
        <w:drawing>
          <wp:inline distT="0" distB="0" distL="0" distR="0">
            <wp:extent cx="3075224" cy="2352675"/>
            <wp:effectExtent l="19050" t="0" r="0" b="0"/>
            <wp:docPr id="2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1118" cy="23571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919C9">
        <w:rPr>
          <w:b/>
          <w:lang w:val="pt-PT"/>
        </w:rPr>
        <w:t xml:space="preserve">                             </w:t>
      </w:r>
      <w:r w:rsidR="007919C9" w:rsidRPr="007919C9">
        <w:rPr>
          <w:b/>
          <w:noProof/>
          <w:lang w:val="es-ES_tradnl" w:eastAsia="es-ES_tradnl"/>
        </w:rPr>
        <w:drawing>
          <wp:inline distT="0" distB="0" distL="0" distR="0">
            <wp:extent cx="2981325" cy="2347900"/>
            <wp:effectExtent l="19050" t="0" r="9525" b="0"/>
            <wp:docPr id="2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3183" cy="23493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19C9" w:rsidRDefault="00805B5F" w:rsidP="009D22B5">
      <w:pPr>
        <w:tabs>
          <w:tab w:val="left" w:pos="0"/>
          <w:tab w:val="left" w:pos="851"/>
        </w:tabs>
        <w:jc w:val="both"/>
        <w:rPr>
          <w:b/>
          <w:lang w:val="pt-PT"/>
        </w:rPr>
      </w:pPr>
      <w:r>
        <w:rPr>
          <w:b/>
          <w:lang w:val="pt-PT"/>
        </w:rPr>
        <w:t xml:space="preserve">                    MODELO 14.                                                                                                       MODELO 15.</w:t>
      </w:r>
      <w:r w:rsidR="007919C9">
        <w:rPr>
          <w:b/>
          <w:lang w:val="pt-PT"/>
        </w:rPr>
        <w:t xml:space="preserve">   </w:t>
      </w:r>
    </w:p>
    <w:p w:rsidR="008A3C48" w:rsidRDefault="007919C9" w:rsidP="009D22B5">
      <w:pPr>
        <w:tabs>
          <w:tab w:val="left" w:pos="0"/>
          <w:tab w:val="left" w:pos="851"/>
        </w:tabs>
        <w:jc w:val="both"/>
        <w:rPr>
          <w:b/>
          <w:lang w:val="pt-PT"/>
        </w:rPr>
      </w:pPr>
      <w:r>
        <w:rPr>
          <w:b/>
          <w:lang w:val="pt-PT"/>
        </w:rPr>
        <w:t xml:space="preserve">   </w:t>
      </w:r>
      <w:r w:rsidR="00805B5F">
        <w:rPr>
          <w:b/>
          <w:lang w:val="pt-PT"/>
        </w:rPr>
        <w:t xml:space="preserve">               </w:t>
      </w:r>
      <w:r>
        <w:rPr>
          <w:b/>
          <w:lang w:val="pt-PT"/>
        </w:rPr>
        <w:t xml:space="preserve"> </w:t>
      </w:r>
      <w:r w:rsidRPr="007919C9">
        <w:rPr>
          <w:b/>
          <w:noProof/>
          <w:lang w:val="es-ES_tradnl" w:eastAsia="es-ES_tradnl"/>
        </w:rPr>
        <w:drawing>
          <wp:inline distT="0" distB="0" distL="0" distR="0">
            <wp:extent cx="3076575" cy="2358582"/>
            <wp:effectExtent l="19050" t="0" r="9525" b="0"/>
            <wp:docPr id="2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0023" cy="2361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lang w:val="pt-PT"/>
        </w:rPr>
        <w:t xml:space="preserve">                             </w:t>
      </w:r>
      <w:r w:rsidRPr="007919C9">
        <w:rPr>
          <w:b/>
          <w:noProof/>
          <w:lang w:val="es-ES_tradnl" w:eastAsia="es-ES_tradnl"/>
        </w:rPr>
        <w:drawing>
          <wp:inline distT="0" distB="0" distL="0" distR="0">
            <wp:extent cx="2981325" cy="2359895"/>
            <wp:effectExtent l="19050" t="0" r="0" b="0"/>
            <wp:docPr id="27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6729" cy="23641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5B5F" w:rsidRDefault="00805B5F" w:rsidP="009D22B5">
      <w:pPr>
        <w:tabs>
          <w:tab w:val="left" w:pos="0"/>
          <w:tab w:val="left" w:pos="851"/>
        </w:tabs>
        <w:jc w:val="both"/>
        <w:rPr>
          <w:b/>
          <w:lang w:val="pt-PT"/>
        </w:rPr>
      </w:pPr>
      <w:r>
        <w:rPr>
          <w:b/>
          <w:lang w:val="pt-PT"/>
        </w:rPr>
        <w:t xml:space="preserve">                    MODELO 16.                                                                                                        MODELO 17.</w:t>
      </w:r>
    </w:p>
    <w:p w:rsidR="001A5FEE" w:rsidRPr="001A5FEE" w:rsidRDefault="004C2364" w:rsidP="009D22B5">
      <w:pPr>
        <w:tabs>
          <w:tab w:val="left" w:pos="0"/>
          <w:tab w:val="left" w:pos="851"/>
        </w:tabs>
        <w:jc w:val="both"/>
        <w:rPr>
          <w:rFonts w:ascii="Arial" w:hAnsi="Arial" w:cs="Arial"/>
          <w:b/>
          <w:sz w:val="28"/>
          <w:szCs w:val="28"/>
          <w:lang w:val="pt-PT"/>
        </w:rPr>
        <w:sectPr w:rsidR="001A5FEE" w:rsidRPr="001A5FEE" w:rsidSect="007919C9">
          <w:pgSz w:w="15840" w:h="12240" w:orient="landscape" w:code="1"/>
          <w:pgMar w:top="1440" w:right="1440" w:bottom="1440" w:left="1440" w:header="709" w:footer="709" w:gutter="0"/>
          <w:cols w:space="708"/>
          <w:docGrid w:linePitch="360"/>
        </w:sectPr>
      </w:pPr>
      <w:r>
        <w:rPr>
          <w:rFonts w:ascii="Arial" w:hAnsi="Arial" w:cs="Arial"/>
          <w:b/>
          <w:sz w:val="28"/>
          <w:szCs w:val="28"/>
          <w:lang w:val="pt-PT"/>
        </w:rPr>
        <w:t>ANEXO 3</w:t>
      </w:r>
      <w:r w:rsidR="00805B5F" w:rsidRPr="00805B5F">
        <w:rPr>
          <w:rFonts w:ascii="Arial" w:hAnsi="Arial" w:cs="Arial"/>
          <w:b/>
          <w:sz w:val="28"/>
          <w:szCs w:val="28"/>
          <w:lang w:val="pt-PT"/>
        </w:rPr>
        <w:t xml:space="preserve">. </w:t>
      </w:r>
      <w:r w:rsidR="001A5FEE">
        <w:rPr>
          <w:rFonts w:ascii="Arial" w:hAnsi="Arial" w:cs="Arial"/>
          <w:b/>
          <w:sz w:val="28"/>
          <w:szCs w:val="28"/>
          <w:lang w:val="pt-PT"/>
        </w:rPr>
        <w:t>Exemplos fotográficos da profundidade nos diferentes modelos de combustível</w:t>
      </w:r>
    </w:p>
    <w:p w:rsidR="00FA03BE" w:rsidRDefault="00740227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-621030</wp:posOffset>
            </wp:positionH>
            <wp:positionV relativeFrom="paragraph">
              <wp:posOffset>-914400</wp:posOffset>
            </wp:positionV>
            <wp:extent cx="7113270" cy="10012680"/>
            <wp:effectExtent l="19050" t="0" r="0" b="0"/>
            <wp:wrapThrough wrapText="bothSides">
              <wp:wrapPolygon edited="0">
                <wp:start x="-58" y="0"/>
                <wp:lineTo x="-58" y="21575"/>
                <wp:lineTo x="21577" y="21575"/>
                <wp:lineTo x="21577" y="0"/>
                <wp:lineTo x="-58" y="0"/>
              </wp:wrapPolygon>
            </wp:wrapThrough>
            <wp:docPr id="7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13270" cy="10012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A03BE">
        <w:rPr>
          <w:rFonts w:ascii="Arial" w:hAnsi="Arial" w:cs="Arial"/>
          <w:b/>
          <w:lang w:val="pt-PT"/>
        </w:rPr>
        <w:br w:type="page"/>
      </w:r>
    </w:p>
    <w:p w:rsidR="00740227" w:rsidRDefault="00DF3CD6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-575311</wp:posOffset>
            </wp:positionH>
            <wp:positionV relativeFrom="paragraph">
              <wp:posOffset>-914401</wp:posOffset>
            </wp:positionV>
            <wp:extent cx="7112635" cy="10076755"/>
            <wp:effectExtent l="19050" t="0" r="0" b="0"/>
            <wp:wrapNone/>
            <wp:docPr id="8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12635" cy="10076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40227">
        <w:rPr>
          <w:rFonts w:ascii="Arial" w:hAnsi="Arial" w:cs="Arial"/>
          <w:b/>
          <w:lang w:val="pt-PT"/>
        </w:rPr>
        <w:br w:type="page"/>
      </w:r>
    </w:p>
    <w:p w:rsidR="00DF3CD6" w:rsidRDefault="001B317A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-575310</wp:posOffset>
            </wp:positionH>
            <wp:positionV relativeFrom="paragraph">
              <wp:posOffset>-914400</wp:posOffset>
            </wp:positionV>
            <wp:extent cx="7113270" cy="10058400"/>
            <wp:effectExtent l="19050" t="0" r="0" b="0"/>
            <wp:wrapNone/>
            <wp:docPr id="9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13270" cy="10058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F3CD6">
        <w:rPr>
          <w:rFonts w:ascii="Arial" w:hAnsi="Arial" w:cs="Arial"/>
          <w:b/>
          <w:lang w:val="pt-PT"/>
        </w:rPr>
        <w:br w:type="page"/>
      </w:r>
    </w:p>
    <w:p w:rsidR="001B317A" w:rsidRDefault="004759A1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-575310</wp:posOffset>
            </wp:positionH>
            <wp:positionV relativeFrom="paragraph">
              <wp:posOffset>-914400</wp:posOffset>
            </wp:positionV>
            <wp:extent cx="7067550" cy="10012680"/>
            <wp:effectExtent l="19050" t="0" r="0" b="0"/>
            <wp:wrapNone/>
            <wp:docPr id="10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7550" cy="10012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B317A">
        <w:rPr>
          <w:rFonts w:ascii="Arial" w:hAnsi="Arial" w:cs="Arial"/>
          <w:b/>
          <w:lang w:val="pt-PT"/>
        </w:rPr>
        <w:br w:type="page"/>
      </w:r>
    </w:p>
    <w:p w:rsidR="004759A1" w:rsidRDefault="00DC1CAE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-621030</wp:posOffset>
            </wp:positionH>
            <wp:positionV relativeFrom="paragraph">
              <wp:posOffset>-914401</wp:posOffset>
            </wp:positionV>
            <wp:extent cx="7113270" cy="10077655"/>
            <wp:effectExtent l="19050" t="0" r="0" b="0"/>
            <wp:wrapNone/>
            <wp:docPr id="11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13270" cy="10077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759A1">
        <w:rPr>
          <w:rFonts w:ascii="Arial" w:hAnsi="Arial" w:cs="Arial"/>
          <w:b/>
          <w:lang w:val="pt-PT"/>
        </w:rPr>
        <w:br w:type="page"/>
      </w:r>
    </w:p>
    <w:p w:rsidR="00DC1CAE" w:rsidRDefault="0099040A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-575310</wp:posOffset>
            </wp:positionH>
            <wp:positionV relativeFrom="paragraph">
              <wp:posOffset>-914401</wp:posOffset>
            </wp:positionV>
            <wp:extent cx="7067550" cy="10012881"/>
            <wp:effectExtent l="19050" t="0" r="0" b="0"/>
            <wp:wrapNone/>
            <wp:docPr id="12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7550" cy="100128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C1CAE">
        <w:rPr>
          <w:rFonts w:ascii="Arial" w:hAnsi="Arial" w:cs="Arial"/>
          <w:b/>
          <w:lang w:val="pt-PT"/>
        </w:rPr>
        <w:br w:type="page"/>
      </w:r>
    </w:p>
    <w:p w:rsidR="0099040A" w:rsidRDefault="00122983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-621030</wp:posOffset>
            </wp:positionH>
            <wp:positionV relativeFrom="paragraph">
              <wp:posOffset>-914400</wp:posOffset>
            </wp:positionV>
            <wp:extent cx="7158990" cy="10142428"/>
            <wp:effectExtent l="19050" t="0" r="3810" b="0"/>
            <wp:wrapNone/>
            <wp:docPr id="14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8990" cy="101424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9040A">
        <w:rPr>
          <w:rFonts w:ascii="Arial" w:hAnsi="Arial" w:cs="Arial"/>
          <w:b/>
          <w:lang w:val="pt-PT"/>
        </w:rPr>
        <w:br w:type="page"/>
      </w:r>
    </w:p>
    <w:p w:rsidR="00122983" w:rsidRDefault="00E12840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-575310</wp:posOffset>
            </wp:positionH>
            <wp:positionV relativeFrom="paragraph">
              <wp:posOffset>-914401</wp:posOffset>
            </wp:positionV>
            <wp:extent cx="7067550" cy="10012881"/>
            <wp:effectExtent l="19050" t="0" r="0" b="0"/>
            <wp:wrapNone/>
            <wp:docPr id="15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7550" cy="100128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22983">
        <w:rPr>
          <w:rFonts w:ascii="Arial" w:hAnsi="Arial" w:cs="Arial"/>
          <w:b/>
          <w:lang w:val="pt-PT"/>
        </w:rPr>
        <w:br w:type="page"/>
      </w:r>
    </w:p>
    <w:p w:rsidR="00E12840" w:rsidRDefault="00B41DE3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-575311</wp:posOffset>
            </wp:positionH>
            <wp:positionV relativeFrom="paragraph">
              <wp:posOffset>-914400</wp:posOffset>
            </wp:positionV>
            <wp:extent cx="7099679" cy="10058400"/>
            <wp:effectExtent l="19050" t="0" r="5971" b="0"/>
            <wp:wrapNone/>
            <wp:docPr id="16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99679" cy="10058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2840">
        <w:rPr>
          <w:rFonts w:ascii="Arial" w:hAnsi="Arial" w:cs="Arial"/>
          <w:b/>
          <w:lang w:val="pt-PT"/>
        </w:rPr>
        <w:br w:type="page"/>
      </w:r>
    </w:p>
    <w:p w:rsidR="00B41DE3" w:rsidRDefault="000E08B9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-575310</wp:posOffset>
            </wp:positionH>
            <wp:positionV relativeFrom="paragraph">
              <wp:posOffset>-914400</wp:posOffset>
            </wp:positionV>
            <wp:extent cx="7131950" cy="10104120"/>
            <wp:effectExtent l="19050" t="0" r="0" b="0"/>
            <wp:wrapNone/>
            <wp:docPr id="17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1950" cy="10104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41DE3">
        <w:rPr>
          <w:rFonts w:ascii="Arial" w:hAnsi="Arial" w:cs="Arial"/>
          <w:b/>
          <w:lang w:val="pt-PT"/>
        </w:rPr>
        <w:br w:type="page"/>
      </w:r>
    </w:p>
    <w:p w:rsidR="000E08B9" w:rsidRDefault="00370C1A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-621031</wp:posOffset>
            </wp:positionH>
            <wp:positionV relativeFrom="paragraph">
              <wp:posOffset>-914400</wp:posOffset>
            </wp:positionV>
            <wp:extent cx="7099679" cy="10058400"/>
            <wp:effectExtent l="19050" t="0" r="5971" b="0"/>
            <wp:wrapNone/>
            <wp:docPr id="18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99679" cy="10058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E08B9">
        <w:rPr>
          <w:rFonts w:ascii="Arial" w:hAnsi="Arial" w:cs="Arial"/>
          <w:b/>
          <w:lang w:val="pt-PT"/>
        </w:rPr>
        <w:br w:type="page"/>
      </w:r>
    </w:p>
    <w:p w:rsidR="00370C1A" w:rsidRDefault="00AE6FB6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-575310</wp:posOffset>
            </wp:positionH>
            <wp:positionV relativeFrom="paragraph">
              <wp:posOffset>-914400</wp:posOffset>
            </wp:positionV>
            <wp:extent cx="7067408" cy="10012680"/>
            <wp:effectExtent l="19050" t="0" r="142" b="0"/>
            <wp:wrapNone/>
            <wp:docPr id="19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7408" cy="10012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70C1A">
        <w:rPr>
          <w:rFonts w:ascii="Arial" w:hAnsi="Arial" w:cs="Arial"/>
          <w:b/>
          <w:lang w:val="pt-PT"/>
        </w:rPr>
        <w:br w:type="page"/>
      </w:r>
    </w:p>
    <w:p w:rsidR="00AE6FB6" w:rsidRDefault="00AC5B34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-621031</wp:posOffset>
            </wp:positionH>
            <wp:positionV relativeFrom="paragraph">
              <wp:posOffset>-914400</wp:posOffset>
            </wp:positionV>
            <wp:extent cx="7107555" cy="10069558"/>
            <wp:effectExtent l="19050" t="0" r="0" b="0"/>
            <wp:wrapNone/>
            <wp:docPr id="20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7555" cy="100695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E6FB6">
        <w:rPr>
          <w:rFonts w:ascii="Arial" w:hAnsi="Arial" w:cs="Arial"/>
          <w:b/>
          <w:lang w:val="pt-PT"/>
        </w:rPr>
        <w:br w:type="page"/>
      </w:r>
    </w:p>
    <w:p w:rsidR="00AC5B34" w:rsidRDefault="00BE3EE9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-621030</wp:posOffset>
            </wp:positionH>
            <wp:positionV relativeFrom="paragraph">
              <wp:posOffset>-914400</wp:posOffset>
            </wp:positionV>
            <wp:extent cx="7067408" cy="10012680"/>
            <wp:effectExtent l="19050" t="0" r="142" b="0"/>
            <wp:wrapNone/>
            <wp:docPr id="21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7408" cy="10012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C5B34">
        <w:rPr>
          <w:rFonts w:ascii="Arial" w:hAnsi="Arial" w:cs="Arial"/>
          <w:b/>
          <w:lang w:val="pt-PT"/>
        </w:rPr>
        <w:br w:type="page"/>
      </w:r>
    </w:p>
    <w:p w:rsidR="00BE3EE9" w:rsidRDefault="00474FC1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-621031</wp:posOffset>
            </wp:positionH>
            <wp:positionV relativeFrom="paragraph">
              <wp:posOffset>-914400</wp:posOffset>
            </wp:positionV>
            <wp:extent cx="7099679" cy="10058400"/>
            <wp:effectExtent l="19050" t="0" r="5971" b="0"/>
            <wp:wrapNone/>
            <wp:docPr id="22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99679" cy="10058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E3EE9">
        <w:rPr>
          <w:rFonts w:ascii="Arial" w:hAnsi="Arial" w:cs="Arial"/>
          <w:b/>
          <w:lang w:val="pt-PT"/>
        </w:rPr>
        <w:br w:type="page"/>
      </w:r>
    </w:p>
    <w:p w:rsidR="00474FC1" w:rsidRDefault="00415955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-621030</wp:posOffset>
            </wp:positionH>
            <wp:positionV relativeFrom="paragraph">
              <wp:posOffset>-914400</wp:posOffset>
            </wp:positionV>
            <wp:extent cx="7067408" cy="10012680"/>
            <wp:effectExtent l="19050" t="0" r="142" b="0"/>
            <wp:wrapNone/>
            <wp:docPr id="25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7408" cy="10012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74FC1">
        <w:rPr>
          <w:rFonts w:ascii="Arial" w:hAnsi="Arial" w:cs="Arial"/>
          <w:b/>
          <w:lang w:val="pt-PT"/>
        </w:rPr>
        <w:br w:type="page"/>
      </w:r>
    </w:p>
    <w:p w:rsidR="00415955" w:rsidRDefault="00D37C01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-575311</wp:posOffset>
            </wp:positionH>
            <wp:positionV relativeFrom="paragraph">
              <wp:posOffset>-914400</wp:posOffset>
            </wp:positionV>
            <wp:extent cx="7099679" cy="10058400"/>
            <wp:effectExtent l="19050" t="0" r="5971" b="0"/>
            <wp:wrapNone/>
            <wp:docPr id="28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99679" cy="10058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15955">
        <w:rPr>
          <w:rFonts w:ascii="Arial" w:hAnsi="Arial" w:cs="Arial"/>
          <w:b/>
          <w:lang w:val="pt-PT"/>
        </w:rPr>
        <w:br w:type="page"/>
      </w:r>
    </w:p>
    <w:p w:rsidR="00D37C01" w:rsidRDefault="00263FEA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-621030</wp:posOffset>
            </wp:positionH>
            <wp:positionV relativeFrom="paragraph">
              <wp:posOffset>-914401</wp:posOffset>
            </wp:positionV>
            <wp:extent cx="7067550" cy="10012881"/>
            <wp:effectExtent l="19050" t="0" r="0" b="0"/>
            <wp:wrapNone/>
            <wp:docPr id="29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7550" cy="100128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37C01">
        <w:rPr>
          <w:rFonts w:ascii="Arial" w:hAnsi="Arial" w:cs="Arial"/>
          <w:b/>
          <w:lang w:val="pt-PT"/>
        </w:rPr>
        <w:br w:type="page"/>
      </w:r>
    </w:p>
    <w:p w:rsidR="00263FEA" w:rsidRDefault="00AA7724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-575310</wp:posOffset>
            </wp:positionH>
            <wp:positionV relativeFrom="paragraph">
              <wp:posOffset>-914401</wp:posOffset>
            </wp:positionV>
            <wp:extent cx="7113270" cy="10077655"/>
            <wp:effectExtent l="19050" t="0" r="0" b="0"/>
            <wp:wrapNone/>
            <wp:docPr id="30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13270" cy="10077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63FEA">
        <w:rPr>
          <w:rFonts w:ascii="Arial" w:hAnsi="Arial" w:cs="Arial"/>
          <w:b/>
          <w:lang w:val="pt-PT"/>
        </w:rPr>
        <w:br w:type="page"/>
      </w:r>
    </w:p>
    <w:p w:rsidR="00AA7724" w:rsidRDefault="006729CD">
      <w:pPr>
        <w:rPr>
          <w:rFonts w:ascii="Arial" w:hAnsi="Arial" w:cs="Arial"/>
          <w:b/>
          <w:lang w:val="pt-PT"/>
        </w:rPr>
      </w:pPr>
      <w:r>
        <w:rPr>
          <w:rFonts w:ascii="Arial" w:hAnsi="Arial" w:cs="Arial"/>
          <w:b/>
          <w:noProof/>
          <w:lang w:val="es-ES_tradnl" w:eastAsia="es-ES_tradnl"/>
        </w:rPr>
        <w:lastRenderedPageBreak/>
        <w:drawing>
          <wp:anchor distT="0" distB="0" distL="114300" distR="114300" simplePos="0" relativeHeight="251678720" behindDoc="0" locked="0" layoutInCell="1" allowOverlap="1">
            <wp:simplePos x="0" y="0"/>
            <wp:positionH relativeFrom="column">
              <wp:posOffset>-621030</wp:posOffset>
            </wp:positionH>
            <wp:positionV relativeFrom="paragraph">
              <wp:posOffset>-914400</wp:posOffset>
            </wp:positionV>
            <wp:extent cx="7067408" cy="10012680"/>
            <wp:effectExtent l="19050" t="0" r="142" b="0"/>
            <wp:wrapNone/>
            <wp:docPr id="31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7408" cy="10012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A7724">
        <w:rPr>
          <w:rFonts w:ascii="Arial" w:hAnsi="Arial" w:cs="Arial"/>
          <w:b/>
          <w:lang w:val="pt-PT"/>
        </w:rPr>
        <w:br w:type="page"/>
      </w:r>
    </w:p>
    <w:p w:rsidR="00EF43F8" w:rsidRPr="004B22CD" w:rsidRDefault="00EF43F8" w:rsidP="00FA03BE">
      <w:pPr>
        <w:tabs>
          <w:tab w:val="left" w:pos="0"/>
          <w:tab w:val="left" w:pos="851"/>
          <w:tab w:val="right" w:pos="9356"/>
        </w:tabs>
        <w:spacing w:line="360" w:lineRule="auto"/>
        <w:rPr>
          <w:rFonts w:ascii="Arial" w:hAnsi="Arial" w:cs="Arial"/>
          <w:b/>
          <w:lang w:val="pt-PT"/>
        </w:rPr>
      </w:pPr>
    </w:p>
    <w:sectPr w:rsidR="00EF43F8" w:rsidRPr="004B22CD" w:rsidSect="00E8411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7107" w:rsidRDefault="00E17107" w:rsidP="007919C9">
      <w:pPr>
        <w:spacing w:after="0" w:line="240" w:lineRule="auto"/>
      </w:pPr>
      <w:r>
        <w:separator/>
      </w:r>
    </w:p>
  </w:endnote>
  <w:endnote w:type="continuationSeparator" w:id="1">
    <w:p w:rsidR="00E17107" w:rsidRDefault="00E17107" w:rsidP="007919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7107" w:rsidRDefault="00E17107" w:rsidP="007919C9">
      <w:pPr>
        <w:spacing w:after="0" w:line="240" w:lineRule="auto"/>
      </w:pPr>
      <w:r>
        <w:separator/>
      </w:r>
    </w:p>
  </w:footnote>
  <w:footnote w:type="continuationSeparator" w:id="1">
    <w:p w:rsidR="00E17107" w:rsidRDefault="00E17107" w:rsidP="007919C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D22B5"/>
    <w:rsid w:val="000E08B9"/>
    <w:rsid w:val="00104EDC"/>
    <w:rsid w:val="00122983"/>
    <w:rsid w:val="001A5FEE"/>
    <w:rsid w:val="001B317A"/>
    <w:rsid w:val="00263FEA"/>
    <w:rsid w:val="00287872"/>
    <w:rsid w:val="002D2966"/>
    <w:rsid w:val="00370C1A"/>
    <w:rsid w:val="003878E3"/>
    <w:rsid w:val="003B6499"/>
    <w:rsid w:val="00411A92"/>
    <w:rsid w:val="00415955"/>
    <w:rsid w:val="0044799C"/>
    <w:rsid w:val="00474FC1"/>
    <w:rsid w:val="004759A1"/>
    <w:rsid w:val="00477AAB"/>
    <w:rsid w:val="00492877"/>
    <w:rsid w:val="004A1B96"/>
    <w:rsid w:val="004B1EEC"/>
    <w:rsid w:val="004B22CD"/>
    <w:rsid w:val="004C2364"/>
    <w:rsid w:val="005A6283"/>
    <w:rsid w:val="005F4A1D"/>
    <w:rsid w:val="006729CD"/>
    <w:rsid w:val="006E6D67"/>
    <w:rsid w:val="006E7EF0"/>
    <w:rsid w:val="00740227"/>
    <w:rsid w:val="007919C9"/>
    <w:rsid w:val="00805B5F"/>
    <w:rsid w:val="008A3C48"/>
    <w:rsid w:val="00984131"/>
    <w:rsid w:val="0099040A"/>
    <w:rsid w:val="009D22B5"/>
    <w:rsid w:val="00A9786D"/>
    <w:rsid w:val="00AA7724"/>
    <w:rsid w:val="00AC5B34"/>
    <w:rsid w:val="00AE6FB6"/>
    <w:rsid w:val="00B41DE3"/>
    <w:rsid w:val="00B42A24"/>
    <w:rsid w:val="00B5430F"/>
    <w:rsid w:val="00B81018"/>
    <w:rsid w:val="00BE3EE9"/>
    <w:rsid w:val="00BE4BD6"/>
    <w:rsid w:val="00CB4C48"/>
    <w:rsid w:val="00CF5B90"/>
    <w:rsid w:val="00D37C01"/>
    <w:rsid w:val="00DB3C09"/>
    <w:rsid w:val="00DC1CAE"/>
    <w:rsid w:val="00DF3CD6"/>
    <w:rsid w:val="00E12840"/>
    <w:rsid w:val="00E17107"/>
    <w:rsid w:val="00E84118"/>
    <w:rsid w:val="00EF43F8"/>
    <w:rsid w:val="00FA03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4118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9D22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9D22B5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cter"/>
    <w:uiPriority w:val="99"/>
    <w:semiHidden/>
    <w:unhideWhenUsed/>
    <w:rsid w:val="007919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7919C9"/>
  </w:style>
  <w:style w:type="paragraph" w:styleId="Rodap">
    <w:name w:val="footer"/>
    <w:basedOn w:val="Normal"/>
    <w:link w:val="RodapCarcter"/>
    <w:uiPriority w:val="99"/>
    <w:semiHidden/>
    <w:unhideWhenUsed/>
    <w:rsid w:val="007919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semiHidden/>
    <w:rsid w:val="007919C9"/>
  </w:style>
  <w:style w:type="table" w:styleId="GrelhaClara-Cor3">
    <w:name w:val="Light Grid Accent 3"/>
    <w:basedOn w:val="Tabelanormal"/>
    <w:uiPriority w:val="62"/>
    <w:rsid w:val="0098413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character" w:customStyle="1" w:styleId="longtext1">
    <w:name w:val="long_text1"/>
    <w:basedOn w:val="Tipodeletrapredefinidodopargrafo"/>
    <w:rsid w:val="00104EDC"/>
    <w:rPr>
      <w:sz w:val="26"/>
      <w:szCs w:val="26"/>
    </w:rPr>
  </w:style>
  <w:style w:type="paragraph" w:styleId="Legenda">
    <w:name w:val="caption"/>
    <w:basedOn w:val="Normal"/>
    <w:next w:val="Normal"/>
    <w:uiPriority w:val="35"/>
    <w:unhideWhenUsed/>
    <w:qFormat/>
    <w:rsid w:val="00104EDC"/>
    <w:pPr>
      <w:spacing w:line="360" w:lineRule="auto"/>
      <w:jc w:val="both"/>
    </w:pPr>
    <w:rPr>
      <w:rFonts w:ascii="Times New Roman" w:eastAsia="Times New Roman" w:hAnsi="Times New Roman" w:cs="Times New Roman"/>
      <w:b/>
      <w:bCs/>
      <w:i/>
      <w:color w:val="4F81BD" w:themeColor="accent1"/>
      <w:szCs w:val="18"/>
      <w:lang w:val="es-ES" w:eastAsia="es-ES"/>
    </w:rPr>
  </w:style>
  <w:style w:type="paragraph" w:styleId="Mapadodocumento">
    <w:name w:val="Document Map"/>
    <w:basedOn w:val="Normal"/>
    <w:link w:val="MapadodocumentoCarcter"/>
    <w:uiPriority w:val="99"/>
    <w:semiHidden/>
    <w:unhideWhenUsed/>
    <w:rsid w:val="006E7E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adodocumentoCarcter">
    <w:name w:val="Mapa do documento Carácter"/>
    <w:basedOn w:val="Tipodeletrapredefinidodopargrafo"/>
    <w:link w:val="Mapadodocumento"/>
    <w:uiPriority w:val="99"/>
    <w:semiHidden/>
    <w:rsid w:val="006E7EF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image" Target="media/image12.emf"/><Relationship Id="rId26" Type="http://schemas.openxmlformats.org/officeDocument/2006/relationships/image" Target="media/image20.emf"/><Relationship Id="rId3" Type="http://schemas.openxmlformats.org/officeDocument/2006/relationships/settings" Target="settings.xml"/><Relationship Id="rId21" Type="http://schemas.openxmlformats.org/officeDocument/2006/relationships/image" Target="media/image15.emf"/><Relationship Id="rId34" Type="http://schemas.openxmlformats.org/officeDocument/2006/relationships/image" Target="media/image28.emf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17" Type="http://schemas.openxmlformats.org/officeDocument/2006/relationships/image" Target="media/image11.emf"/><Relationship Id="rId25" Type="http://schemas.openxmlformats.org/officeDocument/2006/relationships/image" Target="media/image19.emf"/><Relationship Id="rId33" Type="http://schemas.openxmlformats.org/officeDocument/2006/relationships/image" Target="media/image27.emf"/><Relationship Id="rId2" Type="http://schemas.openxmlformats.org/officeDocument/2006/relationships/styles" Target="styles.xml"/><Relationship Id="rId16" Type="http://schemas.openxmlformats.org/officeDocument/2006/relationships/image" Target="media/image10.emf"/><Relationship Id="rId20" Type="http://schemas.openxmlformats.org/officeDocument/2006/relationships/image" Target="media/image14.emf"/><Relationship Id="rId29" Type="http://schemas.openxmlformats.org/officeDocument/2006/relationships/image" Target="media/image23.emf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24" Type="http://schemas.openxmlformats.org/officeDocument/2006/relationships/image" Target="media/image18.emf"/><Relationship Id="rId32" Type="http://schemas.openxmlformats.org/officeDocument/2006/relationships/image" Target="media/image26.emf"/><Relationship Id="rId37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23" Type="http://schemas.openxmlformats.org/officeDocument/2006/relationships/image" Target="media/image17.emf"/><Relationship Id="rId28" Type="http://schemas.openxmlformats.org/officeDocument/2006/relationships/image" Target="media/image22.emf"/><Relationship Id="rId36" Type="http://schemas.openxmlformats.org/officeDocument/2006/relationships/fontTable" Target="fontTable.xml"/><Relationship Id="rId10" Type="http://schemas.openxmlformats.org/officeDocument/2006/relationships/image" Target="media/image4.emf"/><Relationship Id="rId19" Type="http://schemas.openxmlformats.org/officeDocument/2006/relationships/image" Target="media/image13.emf"/><Relationship Id="rId31" Type="http://schemas.openxmlformats.org/officeDocument/2006/relationships/image" Target="media/image25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Relationship Id="rId22" Type="http://schemas.openxmlformats.org/officeDocument/2006/relationships/image" Target="media/image16.emf"/><Relationship Id="rId27" Type="http://schemas.openxmlformats.org/officeDocument/2006/relationships/image" Target="media/image21.emf"/><Relationship Id="rId30" Type="http://schemas.openxmlformats.org/officeDocument/2006/relationships/image" Target="media/image24.emf"/><Relationship Id="rId35" Type="http://schemas.openxmlformats.org/officeDocument/2006/relationships/image" Target="media/image29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987E70-BEA1-4EDF-AC5A-A123A3A842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938</Words>
  <Characters>5159</Characters>
  <Application>Microsoft Office Word</Application>
  <DocSecurity>0</DocSecurity>
  <Lines>42</Lines>
  <Paragraphs>12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Universidade Técnica de Lisboa</Company>
  <LinksUpToDate>false</LinksUpToDate>
  <CharactersWithSpaces>6085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aep00072</dc:creator>
  <cp:keywords/>
  <dc:description/>
  <cp:lastModifiedBy>WinuE</cp:lastModifiedBy>
  <cp:revision>4</cp:revision>
  <dcterms:created xsi:type="dcterms:W3CDTF">2010-07-26T18:56:00Z</dcterms:created>
  <dcterms:modified xsi:type="dcterms:W3CDTF">2010-07-26T19:14:00Z</dcterms:modified>
</cp:coreProperties>
</file>