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268668" w14:textId="5C73ECA2" w:rsidR="00A82EC1" w:rsidRPr="006E74DE" w:rsidRDefault="00085F4D" w:rsidP="004F61D1">
      <w:pPr>
        <w:spacing w:line="360" w:lineRule="auto"/>
        <w:jc w:val="both"/>
        <w:rPr>
          <w:rFonts w:ascii="Times New Roman" w:hAnsi="Times New Roman" w:cs="Times New Roman"/>
          <w:b/>
          <w:bCs/>
          <w:color w:val="4472C4" w:themeColor="accent1"/>
        </w:rPr>
      </w:pPr>
      <w:bookmarkStart w:id="0" w:name="_GoBack"/>
      <w:bookmarkEnd w:id="0"/>
      <w:r w:rsidRPr="00204B25">
        <w:rPr>
          <w:rFonts w:ascii="Times New Roman" w:hAnsi="Times New Roman" w:cs="Times New Roman"/>
          <w:b/>
          <w:bCs/>
          <w:color w:val="000000" w:themeColor="text1"/>
        </w:rPr>
        <w:softHyphen/>
      </w:r>
      <w:r w:rsidR="0010242C" w:rsidRPr="00204B25">
        <w:rPr>
          <w:rFonts w:ascii="Times New Roman" w:hAnsi="Times New Roman" w:cs="Times New Roman"/>
          <w:b/>
          <w:bCs/>
          <w:color w:val="000000" w:themeColor="text1"/>
        </w:rPr>
        <w:softHyphen/>
      </w:r>
      <w:r w:rsidR="0010242C" w:rsidRPr="00204B25">
        <w:rPr>
          <w:rFonts w:ascii="Times New Roman" w:hAnsi="Times New Roman" w:cs="Times New Roman"/>
          <w:b/>
          <w:bCs/>
          <w:color w:val="000000" w:themeColor="text1"/>
        </w:rPr>
        <w:softHyphen/>
      </w:r>
      <w:r w:rsidR="0010242C" w:rsidRPr="00204B25">
        <w:rPr>
          <w:rFonts w:ascii="Times New Roman" w:hAnsi="Times New Roman" w:cs="Times New Roman"/>
          <w:b/>
          <w:bCs/>
          <w:color w:val="000000" w:themeColor="text1"/>
        </w:rPr>
        <w:softHyphen/>
      </w:r>
      <w:r w:rsidR="0010242C" w:rsidRPr="00204B25">
        <w:rPr>
          <w:rFonts w:ascii="Times New Roman" w:hAnsi="Times New Roman" w:cs="Times New Roman"/>
          <w:b/>
          <w:bCs/>
          <w:color w:val="000000" w:themeColor="text1"/>
        </w:rPr>
        <w:softHyphen/>
      </w:r>
      <w:r w:rsidR="0010242C" w:rsidRPr="00204B25">
        <w:rPr>
          <w:rFonts w:ascii="Times New Roman" w:hAnsi="Times New Roman" w:cs="Times New Roman"/>
          <w:b/>
          <w:bCs/>
          <w:color w:val="000000" w:themeColor="text1"/>
        </w:rPr>
        <w:softHyphen/>
      </w:r>
      <w:r w:rsidR="0010242C" w:rsidRPr="00204B25">
        <w:rPr>
          <w:rFonts w:ascii="Times New Roman" w:hAnsi="Times New Roman" w:cs="Times New Roman"/>
          <w:b/>
          <w:bCs/>
          <w:color w:val="000000" w:themeColor="text1"/>
        </w:rPr>
        <w:softHyphen/>
      </w:r>
      <w:r w:rsidR="0010242C" w:rsidRPr="00204B25">
        <w:rPr>
          <w:rFonts w:ascii="Times New Roman" w:hAnsi="Times New Roman" w:cs="Times New Roman"/>
          <w:b/>
          <w:bCs/>
          <w:color w:val="000000" w:themeColor="text1"/>
        </w:rPr>
        <w:softHyphen/>
      </w:r>
      <w:r w:rsidR="0010242C" w:rsidRPr="00204B25">
        <w:rPr>
          <w:rFonts w:ascii="Times New Roman" w:hAnsi="Times New Roman" w:cs="Times New Roman"/>
          <w:b/>
          <w:bCs/>
          <w:color w:val="000000" w:themeColor="text1"/>
        </w:rPr>
        <w:softHyphen/>
      </w:r>
      <w:r w:rsidR="0010242C" w:rsidRPr="00204B25">
        <w:rPr>
          <w:rFonts w:ascii="Times New Roman" w:hAnsi="Times New Roman" w:cs="Times New Roman"/>
          <w:b/>
          <w:bCs/>
          <w:color w:val="000000" w:themeColor="text1"/>
        </w:rPr>
        <w:softHyphen/>
      </w:r>
      <w:r w:rsidR="0010242C" w:rsidRPr="00204B25">
        <w:rPr>
          <w:rFonts w:ascii="Times New Roman" w:hAnsi="Times New Roman" w:cs="Times New Roman"/>
          <w:b/>
          <w:bCs/>
          <w:color w:val="000000" w:themeColor="text1"/>
        </w:rPr>
        <w:softHyphen/>
      </w:r>
      <w:r w:rsidR="0010242C" w:rsidRPr="00204B25">
        <w:rPr>
          <w:rFonts w:ascii="Times New Roman" w:hAnsi="Times New Roman" w:cs="Times New Roman"/>
          <w:b/>
          <w:bCs/>
          <w:color w:val="000000" w:themeColor="text1"/>
        </w:rPr>
        <w:softHyphen/>
      </w:r>
      <w:r w:rsidR="0010242C" w:rsidRPr="00204B25">
        <w:rPr>
          <w:rFonts w:ascii="Times New Roman" w:hAnsi="Times New Roman" w:cs="Times New Roman"/>
          <w:b/>
          <w:bCs/>
          <w:color w:val="000000" w:themeColor="text1"/>
        </w:rPr>
        <w:softHyphen/>
      </w:r>
      <w:r w:rsidR="00FF6BEA" w:rsidRPr="00204B25">
        <w:rPr>
          <w:rFonts w:ascii="Times New Roman" w:hAnsi="Times New Roman" w:cs="Times New Roman"/>
          <w:b/>
          <w:bCs/>
          <w:color w:val="000000" w:themeColor="text1"/>
        </w:rPr>
        <w:t xml:space="preserve">Pathways for </w:t>
      </w:r>
      <w:r w:rsidR="00A03D0D" w:rsidRPr="00204B25">
        <w:rPr>
          <w:rFonts w:ascii="Times New Roman" w:hAnsi="Times New Roman" w:cs="Times New Roman"/>
          <w:b/>
          <w:bCs/>
          <w:color w:val="000000" w:themeColor="text1"/>
        </w:rPr>
        <w:t xml:space="preserve">a </w:t>
      </w:r>
      <w:r w:rsidR="00FF6BEA" w:rsidRPr="00204B25">
        <w:rPr>
          <w:rFonts w:ascii="Times New Roman" w:hAnsi="Times New Roman" w:cs="Times New Roman"/>
          <w:b/>
          <w:bCs/>
          <w:color w:val="000000" w:themeColor="text1"/>
        </w:rPr>
        <w:t>‘</w:t>
      </w:r>
      <w:r w:rsidR="00A03D0D" w:rsidRPr="00204B25">
        <w:rPr>
          <w:rFonts w:ascii="Times New Roman" w:hAnsi="Times New Roman" w:cs="Times New Roman"/>
          <w:b/>
          <w:bCs/>
          <w:color w:val="000000" w:themeColor="text1"/>
        </w:rPr>
        <w:t>good death</w:t>
      </w:r>
      <w:r w:rsidR="00FF6BEA" w:rsidRPr="00204B25">
        <w:rPr>
          <w:rFonts w:ascii="Times New Roman" w:hAnsi="Times New Roman" w:cs="Times New Roman"/>
          <w:b/>
          <w:bCs/>
          <w:color w:val="000000" w:themeColor="text1"/>
        </w:rPr>
        <w:t>’</w:t>
      </w:r>
      <w:r w:rsidR="009127A1" w:rsidRPr="00204B25">
        <w:rPr>
          <w:rFonts w:ascii="Times New Roman" w:hAnsi="Times New Roman" w:cs="Times New Roman"/>
          <w:b/>
          <w:bCs/>
          <w:color w:val="000000" w:themeColor="text1"/>
        </w:rPr>
        <w:t>:</w:t>
      </w:r>
      <w:r w:rsidR="00A82EC1" w:rsidRPr="00204B25">
        <w:rPr>
          <w:rFonts w:ascii="Times New Roman" w:hAnsi="Times New Roman" w:cs="Times New Roman"/>
          <w:b/>
          <w:bCs/>
          <w:color w:val="000000" w:themeColor="text1"/>
        </w:rPr>
        <w:t xml:space="preserve"> </w:t>
      </w:r>
      <w:r w:rsidR="00A763C6" w:rsidRPr="009127A1">
        <w:rPr>
          <w:rFonts w:ascii="Times New Roman" w:hAnsi="Times New Roman" w:cs="Times New Roman"/>
          <w:b/>
          <w:bCs/>
          <w:color w:val="000000" w:themeColor="text1"/>
        </w:rPr>
        <w:t>Understanding end</w:t>
      </w:r>
      <w:r w:rsidR="000366F5" w:rsidRPr="009127A1">
        <w:rPr>
          <w:rFonts w:ascii="Times New Roman" w:hAnsi="Times New Roman" w:cs="Times New Roman"/>
          <w:b/>
          <w:bCs/>
          <w:color w:val="000000" w:themeColor="text1"/>
        </w:rPr>
        <w:t>-</w:t>
      </w:r>
      <w:r w:rsidR="00A763C6" w:rsidRPr="009127A1">
        <w:rPr>
          <w:rFonts w:ascii="Times New Roman" w:hAnsi="Times New Roman" w:cs="Times New Roman"/>
          <w:b/>
          <w:bCs/>
          <w:color w:val="000000" w:themeColor="text1"/>
        </w:rPr>
        <w:t>of</w:t>
      </w:r>
      <w:r w:rsidR="000366F5" w:rsidRPr="009127A1">
        <w:rPr>
          <w:rFonts w:ascii="Times New Roman" w:hAnsi="Times New Roman" w:cs="Times New Roman"/>
          <w:b/>
          <w:bCs/>
          <w:color w:val="000000" w:themeColor="text1"/>
        </w:rPr>
        <w:t>-</w:t>
      </w:r>
      <w:r w:rsidR="00A763C6" w:rsidRPr="009127A1">
        <w:rPr>
          <w:rFonts w:ascii="Times New Roman" w:hAnsi="Times New Roman" w:cs="Times New Roman"/>
          <w:b/>
          <w:bCs/>
          <w:color w:val="000000" w:themeColor="text1"/>
        </w:rPr>
        <w:t>life</w:t>
      </w:r>
      <w:r w:rsidR="00856B5B" w:rsidRPr="009127A1">
        <w:rPr>
          <w:rFonts w:ascii="Times New Roman" w:hAnsi="Times New Roman" w:cs="Times New Roman"/>
          <w:b/>
          <w:bCs/>
          <w:color w:val="000000" w:themeColor="text1"/>
        </w:rPr>
        <w:t xml:space="preserve"> </w:t>
      </w:r>
      <w:r w:rsidR="00A763C6" w:rsidRPr="009127A1">
        <w:rPr>
          <w:rFonts w:ascii="Times New Roman" w:hAnsi="Times New Roman" w:cs="Times New Roman"/>
          <w:b/>
          <w:bCs/>
          <w:color w:val="000000" w:themeColor="text1"/>
        </w:rPr>
        <w:t xml:space="preserve">practices through an ethnographic study in two Portuguese palliative care units </w:t>
      </w:r>
    </w:p>
    <w:p w14:paraId="450A44F8" w14:textId="77777777" w:rsidR="00280440" w:rsidRDefault="00280440" w:rsidP="004F61D1">
      <w:pPr>
        <w:pBdr>
          <w:top w:val="nil"/>
          <w:left w:val="nil"/>
          <w:bottom w:val="nil"/>
          <w:right w:val="nil"/>
          <w:between w:val="nil"/>
          <w:bar w:val="nil"/>
        </w:pBdr>
        <w:spacing w:line="360" w:lineRule="auto"/>
        <w:jc w:val="both"/>
        <w:rPr>
          <w:rFonts w:ascii="Times New Roman" w:eastAsia="Calibri" w:hAnsi="Times New Roman" w:cs="Times New Roman"/>
          <w:b/>
          <w:bCs/>
          <w:color w:val="000000"/>
          <w:u w:color="000000"/>
          <w:bdr w:val="nil"/>
          <w:lang w:eastAsia="pt-PT"/>
        </w:rPr>
      </w:pPr>
    </w:p>
    <w:p w14:paraId="5CD9BB51" w14:textId="53FDA75C" w:rsidR="00A767B4" w:rsidRPr="00A767B4" w:rsidRDefault="00725ECE" w:rsidP="004F61D1">
      <w:pPr>
        <w:pBdr>
          <w:top w:val="nil"/>
          <w:left w:val="nil"/>
          <w:bottom w:val="nil"/>
          <w:right w:val="nil"/>
          <w:between w:val="nil"/>
          <w:bar w:val="nil"/>
        </w:pBdr>
        <w:spacing w:line="360" w:lineRule="auto"/>
        <w:jc w:val="both"/>
        <w:rPr>
          <w:rFonts w:ascii="Times New Roman" w:eastAsia="Calibri" w:hAnsi="Times New Roman" w:cs="Times New Roman"/>
          <w:b/>
          <w:bCs/>
          <w:color w:val="000000"/>
          <w:u w:color="000000"/>
          <w:bdr w:val="nil"/>
          <w:lang w:eastAsia="pt-PT"/>
        </w:rPr>
      </w:pPr>
      <w:r>
        <w:rPr>
          <w:rFonts w:ascii="Times New Roman" w:eastAsia="Calibri" w:hAnsi="Times New Roman" w:cs="Times New Roman"/>
          <w:b/>
          <w:bCs/>
          <w:color w:val="000000"/>
          <w:u w:color="000000"/>
          <w:bdr w:val="nil"/>
          <w:lang w:eastAsia="pt-PT"/>
        </w:rPr>
        <w:t>Abstract</w:t>
      </w:r>
    </w:p>
    <w:p w14:paraId="5CD961CF" w14:textId="68722A16" w:rsidR="0077363A" w:rsidRDefault="00454400" w:rsidP="0077363A">
      <w:pPr>
        <w:pBdr>
          <w:top w:val="nil"/>
          <w:left w:val="nil"/>
          <w:bottom w:val="nil"/>
          <w:right w:val="nil"/>
          <w:between w:val="nil"/>
          <w:bar w:val="nil"/>
        </w:pBdr>
        <w:spacing w:line="360" w:lineRule="auto"/>
        <w:jc w:val="both"/>
        <w:rPr>
          <w:rFonts w:ascii="Times New Roman" w:eastAsia="Calibri" w:hAnsi="Times New Roman" w:cs="Times New Roman"/>
          <w:color w:val="000000"/>
          <w:u w:color="000000"/>
          <w:bdr w:val="nil"/>
          <w:lang w:val="en" w:eastAsia="pt-PT"/>
        </w:rPr>
      </w:pPr>
      <w:r>
        <w:rPr>
          <w:rFonts w:ascii="Times New Roman" w:eastAsia="Calibri" w:hAnsi="Times New Roman" w:cs="Times New Roman"/>
          <w:color w:val="000000"/>
          <w:u w:color="000000"/>
          <w:bdr w:val="nil"/>
          <w:lang w:val="en" w:eastAsia="pt-PT"/>
        </w:rPr>
        <w:t xml:space="preserve">Drawing upon </w:t>
      </w:r>
      <w:r w:rsidR="0077363A" w:rsidRPr="0077363A">
        <w:rPr>
          <w:rFonts w:ascii="Times New Roman" w:eastAsia="Calibri" w:hAnsi="Times New Roman" w:cs="Times New Roman"/>
          <w:color w:val="000000"/>
          <w:u w:color="000000"/>
          <w:bdr w:val="nil"/>
          <w:lang w:val="en" w:eastAsia="pt-PT"/>
        </w:rPr>
        <w:t xml:space="preserve">an ethnographic research developed in two </w:t>
      </w:r>
      <w:r w:rsidR="00B14A6A">
        <w:rPr>
          <w:rFonts w:ascii="Times New Roman" w:eastAsia="Calibri" w:hAnsi="Times New Roman" w:cs="Times New Roman"/>
          <w:color w:val="000000"/>
          <w:u w:color="000000"/>
          <w:bdr w:val="nil"/>
          <w:lang w:val="en" w:eastAsia="pt-PT"/>
        </w:rPr>
        <w:t xml:space="preserve">Portuguese </w:t>
      </w:r>
      <w:r w:rsidR="0077363A" w:rsidRPr="0077363A">
        <w:rPr>
          <w:rFonts w:ascii="Times New Roman" w:eastAsia="Calibri" w:hAnsi="Times New Roman" w:cs="Times New Roman"/>
          <w:color w:val="000000"/>
          <w:u w:color="000000"/>
          <w:bdr w:val="nil"/>
          <w:lang w:val="en" w:eastAsia="pt-PT"/>
        </w:rPr>
        <w:t>palliative care units</w:t>
      </w:r>
      <w:r>
        <w:rPr>
          <w:rFonts w:ascii="Times New Roman" w:eastAsia="Calibri" w:hAnsi="Times New Roman" w:cs="Times New Roman"/>
          <w:color w:val="000000"/>
          <w:u w:color="000000"/>
          <w:bdr w:val="nil"/>
          <w:lang w:val="en" w:eastAsia="pt-PT"/>
        </w:rPr>
        <w:t>,</w:t>
      </w:r>
      <w:r w:rsidR="0077363A" w:rsidRPr="0077363A">
        <w:rPr>
          <w:rFonts w:ascii="Times New Roman" w:eastAsia="Calibri" w:hAnsi="Times New Roman" w:cs="Times New Roman"/>
          <w:color w:val="000000"/>
          <w:u w:color="000000"/>
          <w:bdr w:val="nil"/>
          <w:lang w:val="en" w:eastAsia="pt-PT"/>
        </w:rPr>
        <w:t xml:space="preserve"> this article seeks to analyze </w:t>
      </w:r>
      <w:r w:rsidR="00CD0761">
        <w:rPr>
          <w:rFonts w:ascii="Times New Roman" w:eastAsia="Calibri" w:hAnsi="Times New Roman" w:cs="Times New Roman"/>
          <w:color w:val="000000"/>
          <w:u w:color="000000"/>
          <w:bdr w:val="nil"/>
          <w:lang w:val="en" w:eastAsia="pt-PT"/>
        </w:rPr>
        <w:t>end-of-life</w:t>
      </w:r>
      <w:r w:rsidR="0077363A" w:rsidRPr="0077363A">
        <w:rPr>
          <w:rFonts w:ascii="Times New Roman" w:eastAsia="Calibri" w:hAnsi="Times New Roman" w:cs="Times New Roman"/>
          <w:color w:val="000000"/>
          <w:u w:color="000000"/>
          <w:bdr w:val="nil"/>
          <w:lang w:val="en" w:eastAsia="pt-PT"/>
        </w:rPr>
        <w:t xml:space="preserve"> practices</w:t>
      </w:r>
      <w:r w:rsidR="001063CC">
        <w:rPr>
          <w:rFonts w:ascii="Times New Roman" w:eastAsia="Calibri" w:hAnsi="Times New Roman" w:cs="Times New Roman"/>
          <w:color w:val="000000"/>
          <w:u w:color="000000"/>
          <w:bdr w:val="nil"/>
          <w:lang w:val="en" w:eastAsia="pt-PT"/>
        </w:rPr>
        <w:t xml:space="preserve">, namely how </w:t>
      </w:r>
      <w:r w:rsidR="0077363A" w:rsidRPr="0077363A">
        <w:rPr>
          <w:rFonts w:ascii="Times New Roman" w:eastAsia="Calibri" w:hAnsi="Times New Roman" w:cs="Times New Roman"/>
          <w:color w:val="000000"/>
          <w:u w:color="000000"/>
          <w:bdr w:val="nil"/>
          <w:lang w:val="en" w:eastAsia="pt-PT"/>
        </w:rPr>
        <w:t>they are perceived and negotiated among the various actors involved</w:t>
      </w:r>
      <w:r w:rsidR="0077363A" w:rsidRPr="009127A1">
        <w:rPr>
          <w:rFonts w:ascii="Times New Roman" w:eastAsia="Calibri" w:hAnsi="Times New Roman" w:cs="Times New Roman"/>
          <w:color w:val="000000"/>
          <w:u w:color="000000"/>
          <w:bdr w:val="nil"/>
          <w:lang w:val="en" w:eastAsia="pt-PT"/>
        </w:rPr>
        <w:t xml:space="preserve">. </w:t>
      </w:r>
      <w:r w:rsidR="00ED5AE4" w:rsidRPr="009127A1">
        <w:rPr>
          <w:rFonts w:ascii="Times New Roman" w:eastAsia="Calibri" w:hAnsi="Times New Roman" w:cs="Times New Roman"/>
          <w:color w:val="000000"/>
          <w:u w:color="000000"/>
          <w:bdr w:val="nil"/>
          <w:lang w:val="en" w:eastAsia="pt-PT"/>
        </w:rPr>
        <w:t xml:space="preserve">Over a period of ten months in these </w:t>
      </w:r>
      <w:proofErr w:type="gramStart"/>
      <w:r w:rsidR="00ED5AE4" w:rsidRPr="009127A1">
        <w:rPr>
          <w:rFonts w:ascii="Times New Roman" w:eastAsia="Calibri" w:hAnsi="Times New Roman" w:cs="Times New Roman"/>
          <w:color w:val="000000"/>
          <w:u w:color="000000"/>
          <w:bdr w:val="nil"/>
          <w:lang w:val="en" w:eastAsia="pt-PT"/>
        </w:rPr>
        <w:t>units</w:t>
      </w:r>
      <w:proofErr w:type="gramEnd"/>
      <w:r w:rsidR="00ED5AE4" w:rsidRPr="009127A1">
        <w:rPr>
          <w:rFonts w:ascii="Times New Roman" w:eastAsia="Calibri" w:hAnsi="Times New Roman" w:cs="Times New Roman"/>
          <w:color w:val="000000"/>
          <w:u w:color="000000"/>
          <w:bdr w:val="nil"/>
          <w:lang w:val="en" w:eastAsia="pt-PT"/>
        </w:rPr>
        <w:t xml:space="preserve"> participant </w:t>
      </w:r>
      <w:r w:rsidRPr="009127A1">
        <w:rPr>
          <w:rFonts w:ascii="Times New Roman" w:eastAsia="Calibri" w:hAnsi="Times New Roman" w:cs="Times New Roman"/>
          <w:color w:val="000000"/>
          <w:u w:color="000000"/>
          <w:bdr w:val="nil"/>
          <w:lang w:val="en" w:eastAsia="pt-PT"/>
        </w:rPr>
        <w:t xml:space="preserve">observation and in-depth interviews were conducted with twenty family members of patients </w:t>
      </w:r>
      <w:r w:rsidR="007B797A" w:rsidRPr="009127A1">
        <w:rPr>
          <w:rFonts w:ascii="Times New Roman" w:eastAsia="Calibri" w:hAnsi="Times New Roman" w:cs="Times New Roman"/>
          <w:u w:color="000000"/>
          <w:bdr w:val="nil"/>
          <w:lang w:val="en" w:eastAsia="pt-PT"/>
        </w:rPr>
        <w:t xml:space="preserve">with a life-threatening illness </w:t>
      </w:r>
      <w:r w:rsidRPr="009127A1">
        <w:rPr>
          <w:rFonts w:ascii="Times New Roman" w:eastAsia="Calibri" w:hAnsi="Times New Roman" w:cs="Times New Roman"/>
          <w:color w:val="000000"/>
          <w:u w:color="000000"/>
          <w:bdr w:val="nil"/>
          <w:lang w:val="en" w:eastAsia="pt-PT"/>
        </w:rPr>
        <w:t xml:space="preserve">and twenty health care professionals. Against this backdrop, </w:t>
      </w:r>
      <w:r w:rsidR="0077363A" w:rsidRPr="009127A1">
        <w:rPr>
          <w:rFonts w:ascii="Times New Roman" w:eastAsia="Calibri" w:hAnsi="Times New Roman" w:cs="Times New Roman"/>
          <w:color w:val="000000"/>
          <w:u w:color="000000"/>
          <w:bdr w:val="nil"/>
          <w:lang w:val="en" w:eastAsia="pt-PT"/>
        </w:rPr>
        <w:t xml:space="preserve">aspects related to the concept of </w:t>
      </w:r>
      <w:r w:rsidR="007E622F" w:rsidRPr="009127A1">
        <w:rPr>
          <w:rFonts w:ascii="Times New Roman" w:eastAsia="Calibri" w:hAnsi="Times New Roman" w:cs="Times New Roman"/>
          <w:color w:val="000000"/>
          <w:u w:color="000000"/>
          <w:bdr w:val="nil"/>
          <w:lang w:val="en" w:eastAsia="pt-PT"/>
        </w:rPr>
        <w:t xml:space="preserve">a </w:t>
      </w:r>
      <w:r w:rsidR="00431A52">
        <w:rPr>
          <w:rFonts w:ascii="Times New Roman" w:eastAsia="Calibri" w:hAnsi="Times New Roman" w:cs="Times New Roman"/>
          <w:color w:val="000000"/>
          <w:u w:color="000000"/>
          <w:bdr w:val="nil"/>
          <w:lang w:val="en" w:eastAsia="pt-PT"/>
        </w:rPr>
        <w:t>‘</w:t>
      </w:r>
      <w:r w:rsidR="0077363A" w:rsidRPr="009127A1">
        <w:rPr>
          <w:rFonts w:ascii="Times New Roman" w:eastAsia="Calibri" w:hAnsi="Times New Roman" w:cs="Times New Roman"/>
          <w:color w:val="000000"/>
          <w:u w:color="000000"/>
          <w:bdr w:val="nil"/>
          <w:lang w:val="en" w:eastAsia="pt-PT"/>
        </w:rPr>
        <w:t>good death</w:t>
      </w:r>
      <w:r w:rsidR="00431A52">
        <w:rPr>
          <w:rFonts w:ascii="Times New Roman" w:eastAsia="Calibri" w:hAnsi="Times New Roman" w:cs="Times New Roman"/>
          <w:color w:val="000000"/>
          <w:u w:color="000000"/>
          <w:bdr w:val="nil"/>
          <w:lang w:val="en" w:eastAsia="pt-PT"/>
        </w:rPr>
        <w:t>’</w:t>
      </w:r>
      <w:r w:rsidR="0077363A" w:rsidRPr="009127A1">
        <w:rPr>
          <w:rFonts w:ascii="Times New Roman" w:eastAsia="Calibri" w:hAnsi="Times New Roman" w:cs="Times New Roman"/>
          <w:color w:val="000000"/>
          <w:u w:color="000000"/>
          <w:bdr w:val="nil"/>
          <w:lang w:val="en" w:eastAsia="pt-PT"/>
        </w:rPr>
        <w:t xml:space="preserve">, </w:t>
      </w:r>
      <w:r w:rsidRPr="009127A1">
        <w:rPr>
          <w:rFonts w:ascii="Times New Roman" w:eastAsia="Calibri" w:hAnsi="Times New Roman" w:cs="Times New Roman"/>
          <w:color w:val="000000"/>
          <w:u w:color="000000"/>
          <w:bdr w:val="nil"/>
          <w:lang w:val="en" w:eastAsia="pt-PT"/>
        </w:rPr>
        <w:t xml:space="preserve">the </w:t>
      </w:r>
      <w:r w:rsidR="0077363A" w:rsidRPr="009127A1">
        <w:rPr>
          <w:rFonts w:ascii="Times New Roman" w:eastAsia="Calibri" w:hAnsi="Times New Roman" w:cs="Times New Roman"/>
          <w:color w:val="000000"/>
          <w:u w:color="000000"/>
          <w:bdr w:val="nil"/>
          <w:lang w:val="en" w:eastAsia="pt-PT"/>
        </w:rPr>
        <w:t xml:space="preserve">management of pain and suffering and </w:t>
      </w:r>
      <w:r w:rsidRPr="009127A1">
        <w:rPr>
          <w:rFonts w:ascii="Times New Roman" w:eastAsia="Calibri" w:hAnsi="Times New Roman" w:cs="Times New Roman"/>
          <w:color w:val="000000"/>
          <w:u w:color="000000"/>
          <w:bdr w:val="nil"/>
          <w:lang w:val="en" w:eastAsia="pt-PT"/>
        </w:rPr>
        <w:t xml:space="preserve">the </w:t>
      </w:r>
      <w:r w:rsidR="0077363A" w:rsidRPr="009127A1">
        <w:rPr>
          <w:rFonts w:ascii="Times New Roman" w:eastAsia="Calibri" w:hAnsi="Times New Roman" w:cs="Times New Roman"/>
          <w:color w:val="000000"/>
          <w:u w:color="000000"/>
          <w:bdr w:val="nil"/>
          <w:lang w:val="en" w:eastAsia="pt-PT"/>
        </w:rPr>
        <w:t xml:space="preserve">loss of consciousness </w:t>
      </w:r>
      <w:r w:rsidR="00ED5AE4" w:rsidRPr="009127A1">
        <w:rPr>
          <w:rFonts w:ascii="Times New Roman" w:eastAsia="Calibri" w:hAnsi="Times New Roman" w:cs="Times New Roman"/>
          <w:color w:val="000000"/>
          <w:u w:color="000000"/>
          <w:bdr w:val="nil"/>
          <w:lang w:val="en" w:eastAsia="pt-PT"/>
        </w:rPr>
        <w:t>were</w:t>
      </w:r>
      <w:r w:rsidR="0077363A" w:rsidRPr="009127A1">
        <w:rPr>
          <w:rFonts w:ascii="Times New Roman" w:eastAsia="Calibri" w:hAnsi="Times New Roman" w:cs="Times New Roman"/>
          <w:color w:val="000000"/>
          <w:u w:color="000000"/>
          <w:bdr w:val="nil"/>
          <w:lang w:val="en" w:eastAsia="pt-PT"/>
        </w:rPr>
        <w:t xml:space="preserve"> explored. The main </w:t>
      </w:r>
      <w:r w:rsidRPr="009127A1">
        <w:rPr>
          <w:rFonts w:ascii="Times New Roman" w:eastAsia="Calibri" w:hAnsi="Times New Roman" w:cs="Times New Roman"/>
          <w:color w:val="000000"/>
          <w:u w:color="000000"/>
          <w:bdr w:val="nil"/>
          <w:lang w:val="en" w:eastAsia="pt-PT"/>
        </w:rPr>
        <w:t>findings</w:t>
      </w:r>
      <w:r w:rsidR="0077363A" w:rsidRPr="009127A1">
        <w:rPr>
          <w:rFonts w:ascii="Times New Roman" w:eastAsia="Calibri" w:hAnsi="Times New Roman" w:cs="Times New Roman"/>
          <w:color w:val="000000"/>
          <w:u w:color="000000"/>
          <w:bdr w:val="nil"/>
          <w:lang w:val="en" w:eastAsia="pt-PT"/>
        </w:rPr>
        <w:t xml:space="preserve"> </w:t>
      </w:r>
      <w:r w:rsidR="00ED5AE4" w:rsidRPr="009127A1">
        <w:rPr>
          <w:rFonts w:ascii="Times New Roman" w:eastAsia="Calibri" w:hAnsi="Times New Roman" w:cs="Times New Roman"/>
          <w:color w:val="000000"/>
          <w:u w:color="000000"/>
          <w:bdr w:val="nil"/>
          <w:lang w:val="en" w:eastAsia="pt-PT"/>
        </w:rPr>
        <w:t xml:space="preserve">pointed </w:t>
      </w:r>
      <w:r w:rsidR="0077363A" w:rsidRPr="009127A1">
        <w:rPr>
          <w:rFonts w:ascii="Times New Roman" w:eastAsia="Calibri" w:hAnsi="Times New Roman" w:cs="Times New Roman"/>
          <w:color w:val="000000"/>
          <w:u w:color="000000"/>
          <w:bdr w:val="nil"/>
          <w:lang w:val="en" w:eastAsia="pt-PT"/>
        </w:rPr>
        <w:t xml:space="preserve">to an appreciation, both by professionals and family members, of </w:t>
      </w:r>
      <w:r w:rsidR="007E622F" w:rsidRPr="009127A1">
        <w:rPr>
          <w:rFonts w:ascii="Times New Roman" w:eastAsia="Calibri" w:hAnsi="Times New Roman" w:cs="Times New Roman"/>
          <w:color w:val="000000"/>
          <w:u w:color="000000"/>
          <w:bdr w:val="nil"/>
          <w:lang w:val="en" w:eastAsia="pt-PT"/>
        </w:rPr>
        <w:t xml:space="preserve">an </w:t>
      </w:r>
      <w:r w:rsidR="0077363A" w:rsidRPr="009127A1">
        <w:rPr>
          <w:rFonts w:ascii="Times New Roman" w:eastAsia="Calibri" w:hAnsi="Times New Roman" w:cs="Times New Roman"/>
          <w:color w:val="000000"/>
          <w:u w:color="000000"/>
          <w:bdr w:val="nil"/>
          <w:lang w:val="en" w:eastAsia="pt-PT"/>
        </w:rPr>
        <w:t xml:space="preserve">holistic intervention that guarantees the patient's physical, psychological, social and spiritual well-being, where the relief of physical symptoms </w:t>
      </w:r>
      <w:r w:rsidR="007E622F" w:rsidRPr="009127A1">
        <w:rPr>
          <w:rFonts w:ascii="Times New Roman" w:eastAsia="Calibri" w:hAnsi="Times New Roman" w:cs="Times New Roman"/>
          <w:color w:val="000000"/>
          <w:u w:color="000000"/>
          <w:bdr w:val="nil"/>
          <w:lang w:val="en" w:eastAsia="pt-PT"/>
        </w:rPr>
        <w:t xml:space="preserve">is of </w:t>
      </w:r>
      <w:r w:rsidR="00C74D02" w:rsidRPr="009127A1">
        <w:rPr>
          <w:rFonts w:ascii="Times New Roman" w:eastAsia="Calibri" w:hAnsi="Times New Roman" w:cs="Times New Roman"/>
          <w:color w:val="000000"/>
          <w:u w:color="000000"/>
          <w:bdr w:val="nil"/>
          <w:lang w:val="en" w:eastAsia="pt-PT"/>
        </w:rPr>
        <w:t xml:space="preserve">particular importance and </w:t>
      </w:r>
      <w:r w:rsidR="0077363A" w:rsidRPr="009127A1">
        <w:rPr>
          <w:rFonts w:ascii="Times New Roman" w:eastAsia="Calibri" w:hAnsi="Times New Roman" w:cs="Times New Roman"/>
          <w:color w:val="000000"/>
          <w:u w:color="000000"/>
          <w:bdr w:val="nil"/>
          <w:lang w:val="en" w:eastAsia="pt-PT"/>
        </w:rPr>
        <w:t>palliative sedation emerges as a mechanism that allows</w:t>
      </w:r>
      <w:r w:rsidR="00BB3D05" w:rsidRPr="009127A1">
        <w:rPr>
          <w:rFonts w:ascii="Times New Roman" w:eastAsia="Calibri" w:hAnsi="Times New Roman" w:cs="Times New Roman"/>
          <w:color w:val="000000"/>
          <w:u w:color="000000"/>
          <w:bdr w:val="nil"/>
          <w:lang w:val="en" w:eastAsia="pt-PT"/>
        </w:rPr>
        <w:t xml:space="preserve"> </w:t>
      </w:r>
      <w:r w:rsidR="007E622F" w:rsidRPr="009127A1">
        <w:rPr>
          <w:rFonts w:ascii="Times New Roman" w:eastAsia="Calibri" w:hAnsi="Times New Roman" w:cs="Times New Roman"/>
          <w:color w:val="000000"/>
          <w:u w:color="000000"/>
          <w:bdr w:val="nil"/>
          <w:lang w:val="en" w:eastAsia="pt-PT"/>
        </w:rPr>
        <w:t xml:space="preserve">the patient </w:t>
      </w:r>
      <w:r w:rsidR="0077363A" w:rsidRPr="009127A1">
        <w:rPr>
          <w:rFonts w:ascii="Times New Roman" w:eastAsia="Calibri" w:hAnsi="Times New Roman" w:cs="Times New Roman"/>
          <w:color w:val="000000"/>
          <w:u w:color="000000"/>
          <w:bdr w:val="nil"/>
          <w:lang w:val="en" w:eastAsia="pt-PT"/>
        </w:rPr>
        <w:t xml:space="preserve">to achieve a </w:t>
      </w:r>
      <w:r w:rsidR="00431A52">
        <w:rPr>
          <w:rFonts w:ascii="Times New Roman" w:eastAsia="Calibri" w:hAnsi="Times New Roman" w:cs="Times New Roman"/>
          <w:color w:val="000000"/>
          <w:u w:color="000000"/>
          <w:bdr w:val="nil"/>
          <w:lang w:val="en" w:eastAsia="pt-PT"/>
        </w:rPr>
        <w:t>‘</w:t>
      </w:r>
      <w:r w:rsidR="0077363A" w:rsidRPr="009127A1">
        <w:rPr>
          <w:rFonts w:ascii="Times New Roman" w:eastAsia="Calibri" w:hAnsi="Times New Roman" w:cs="Times New Roman"/>
          <w:color w:val="000000"/>
          <w:u w:color="000000"/>
          <w:bdr w:val="nil"/>
          <w:lang w:val="en" w:eastAsia="pt-PT"/>
        </w:rPr>
        <w:t>good death</w:t>
      </w:r>
      <w:r w:rsidR="00431A52">
        <w:rPr>
          <w:rFonts w:ascii="Times New Roman" w:eastAsia="Calibri" w:hAnsi="Times New Roman" w:cs="Times New Roman"/>
          <w:color w:val="000000"/>
          <w:u w:color="000000"/>
          <w:bdr w:val="nil"/>
          <w:lang w:val="en" w:eastAsia="pt-PT"/>
        </w:rPr>
        <w:t>’</w:t>
      </w:r>
      <w:r w:rsidR="0077363A" w:rsidRPr="009127A1">
        <w:rPr>
          <w:rFonts w:ascii="Times New Roman" w:eastAsia="Calibri" w:hAnsi="Times New Roman" w:cs="Times New Roman"/>
          <w:color w:val="000000"/>
          <w:u w:color="000000"/>
          <w:bdr w:val="nil"/>
          <w:lang w:val="en" w:eastAsia="pt-PT"/>
        </w:rPr>
        <w:t xml:space="preserve"> (without suffering and in </w:t>
      </w:r>
      <w:r w:rsidRPr="009127A1">
        <w:rPr>
          <w:rFonts w:ascii="Times New Roman" w:eastAsia="Calibri" w:hAnsi="Times New Roman" w:cs="Times New Roman"/>
          <w:color w:val="000000"/>
          <w:u w:color="000000"/>
          <w:bdr w:val="nil"/>
          <w:lang w:val="en" w:eastAsia="pt-PT"/>
        </w:rPr>
        <w:t xml:space="preserve">a </w:t>
      </w:r>
      <w:r w:rsidR="0077363A" w:rsidRPr="009127A1">
        <w:rPr>
          <w:rFonts w:ascii="Times New Roman" w:eastAsia="Calibri" w:hAnsi="Times New Roman" w:cs="Times New Roman"/>
          <w:color w:val="000000"/>
          <w:u w:color="000000"/>
          <w:bdr w:val="nil"/>
          <w:lang w:val="en" w:eastAsia="pt-PT"/>
        </w:rPr>
        <w:t>peaceful way).</w:t>
      </w:r>
    </w:p>
    <w:p w14:paraId="32AD246D" w14:textId="77777777" w:rsidR="0006354B" w:rsidRDefault="0006354B" w:rsidP="0077363A">
      <w:pPr>
        <w:pBdr>
          <w:top w:val="nil"/>
          <w:left w:val="nil"/>
          <w:bottom w:val="nil"/>
          <w:right w:val="nil"/>
          <w:between w:val="nil"/>
          <w:bar w:val="nil"/>
        </w:pBdr>
        <w:spacing w:line="360" w:lineRule="auto"/>
        <w:jc w:val="both"/>
        <w:rPr>
          <w:rFonts w:ascii="Times New Roman" w:eastAsia="Calibri" w:hAnsi="Times New Roman" w:cs="Times New Roman"/>
          <w:color w:val="000000"/>
          <w:u w:color="000000"/>
          <w:bdr w:val="nil"/>
          <w:lang w:val="en" w:eastAsia="pt-PT"/>
        </w:rPr>
      </w:pPr>
    </w:p>
    <w:p w14:paraId="04261C5B" w14:textId="47B70359" w:rsidR="0006354B" w:rsidRPr="0077363A" w:rsidRDefault="0006354B" w:rsidP="0077363A">
      <w:pPr>
        <w:pBdr>
          <w:top w:val="nil"/>
          <w:left w:val="nil"/>
          <w:bottom w:val="nil"/>
          <w:right w:val="nil"/>
          <w:between w:val="nil"/>
          <w:bar w:val="nil"/>
        </w:pBdr>
        <w:spacing w:line="360" w:lineRule="auto"/>
        <w:jc w:val="both"/>
        <w:rPr>
          <w:rFonts w:ascii="Times New Roman" w:eastAsia="Calibri" w:hAnsi="Times New Roman" w:cs="Times New Roman"/>
          <w:color w:val="000000"/>
          <w:u w:color="000000"/>
          <w:bdr w:val="nil"/>
          <w:lang w:val="en" w:eastAsia="pt-PT"/>
        </w:rPr>
      </w:pPr>
      <w:r w:rsidRPr="00082BB2">
        <w:rPr>
          <w:rFonts w:ascii="Times New Roman" w:eastAsia="Calibri" w:hAnsi="Times New Roman" w:cs="Times New Roman"/>
          <w:b/>
          <w:bCs/>
          <w:color w:val="000000"/>
          <w:u w:color="000000"/>
          <w:bdr w:val="nil"/>
          <w:lang w:val="en" w:eastAsia="pt-PT"/>
        </w:rPr>
        <w:t>Keywords:</w:t>
      </w:r>
      <w:r>
        <w:rPr>
          <w:rFonts w:ascii="Times New Roman" w:eastAsia="Calibri" w:hAnsi="Times New Roman" w:cs="Times New Roman"/>
          <w:color w:val="000000"/>
          <w:u w:color="000000"/>
          <w:bdr w:val="nil"/>
          <w:lang w:val="en" w:eastAsia="pt-PT"/>
        </w:rPr>
        <w:t xml:space="preserve"> ethnographic research, in-depth </w:t>
      </w:r>
      <w:r w:rsidRPr="009127A1">
        <w:rPr>
          <w:rFonts w:ascii="Times New Roman" w:eastAsia="Calibri" w:hAnsi="Times New Roman" w:cs="Times New Roman"/>
          <w:color w:val="000000"/>
          <w:u w:color="000000"/>
          <w:bdr w:val="nil"/>
          <w:lang w:val="en" w:eastAsia="pt-PT"/>
        </w:rPr>
        <w:t xml:space="preserve">interviews, </w:t>
      </w:r>
      <w:r w:rsidR="00A86FCA" w:rsidRPr="009127A1">
        <w:rPr>
          <w:rFonts w:ascii="Times New Roman" w:eastAsia="Calibri" w:hAnsi="Times New Roman" w:cs="Times New Roman"/>
          <w:u w:color="000000"/>
          <w:bdr w:val="nil"/>
          <w:lang w:val="en" w:eastAsia="pt-PT"/>
        </w:rPr>
        <w:t>good death</w:t>
      </w:r>
      <w:r w:rsidR="00A86FCA" w:rsidRPr="009127A1">
        <w:rPr>
          <w:rFonts w:ascii="Times New Roman" w:eastAsia="Calibri" w:hAnsi="Times New Roman" w:cs="Times New Roman"/>
          <w:color w:val="000000"/>
          <w:u w:color="000000"/>
          <w:bdr w:val="nil"/>
          <w:lang w:val="en" w:eastAsia="pt-PT"/>
        </w:rPr>
        <w:t xml:space="preserve">, dying </w:t>
      </w:r>
      <w:r w:rsidRPr="009127A1">
        <w:rPr>
          <w:rFonts w:ascii="Times New Roman" w:eastAsia="Calibri" w:hAnsi="Times New Roman" w:cs="Times New Roman"/>
          <w:color w:val="000000"/>
          <w:u w:color="000000"/>
          <w:bdr w:val="nil"/>
          <w:lang w:val="en" w:eastAsia="pt-PT"/>
        </w:rPr>
        <w:t xml:space="preserve">patients, </w:t>
      </w:r>
      <w:r w:rsidR="00CD0761" w:rsidRPr="009127A1">
        <w:rPr>
          <w:rFonts w:ascii="Times New Roman" w:eastAsia="Calibri" w:hAnsi="Times New Roman" w:cs="Times New Roman"/>
          <w:color w:val="000000"/>
          <w:u w:color="000000"/>
          <w:bdr w:val="nil"/>
          <w:lang w:val="en" w:eastAsia="pt-PT"/>
        </w:rPr>
        <w:t>end-of-life</w:t>
      </w:r>
    </w:p>
    <w:p w14:paraId="74046932" w14:textId="77777777" w:rsidR="00725ECE" w:rsidRDefault="00725ECE" w:rsidP="004F61D1">
      <w:pPr>
        <w:pBdr>
          <w:top w:val="nil"/>
          <w:left w:val="nil"/>
          <w:bottom w:val="nil"/>
          <w:right w:val="nil"/>
          <w:between w:val="nil"/>
          <w:bar w:val="nil"/>
        </w:pBdr>
        <w:spacing w:line="360" w:lineRule="auto"/>
        <w:jc w:val="both"/>
        <w:rPr>
          <w:rFonts w:ascii="Times New Roman" w:eastAsia="Calibri" w:hAnsi="Times New Roman" w:cs="Times New Roman"/>
          <w:b/>
          <w:bCs/>
          <w:color w:val="000000"/>
          <w:u w:color="000000"/>
          <w:bdr w:val="nil"/>
          <w:lang w:eastAsia="pt-PT"/>
        </w:rPr>
      </w:pPr>
    </w:p>
    <w:p w14:paraId="4059A594" w14:textId="540F8F97" w:rsidR="002B2DF7" w:rsidRDefault="002B2DF7" w:rsidP="005E2E27">
      <w:pPr>
        <w:pBdr>
          <w:top w:val="nil"/>
          <w:left w:val="nil"/>
          <w:bottom w:val="nil"/>
          <w:right w:val="nil"/>
          <w:between w:val="nil"/>
          <w:bar w:val="nil"/>
        </w:pBdr>
        <w:spacing w:after="120" w:line="360" w:lineRule="auto"/>
        <w:jc w:val="both"/>
        <w:rPr>
          <w:rFonts w:ascii="Times New Roman" w:eastAsia="Calibri" w:hAnsi="Times New Roman" w:cs="Times New Roman"/>
          <w:b/>
          <w:bCs/>
          <w:color w:val="000000"/>
          <w:u w:color="000000"/>
          <w:bdr w:val="nil"/>
          <w:lang w:eastAsia="pt-PT"/>
        </w:rPr>
      </w:pPr>
      <w:r>
        <w:rPr>
          <w:rFonts w:ascii="Times New Roman" w:eastAsia="Calibri" w:hAnsi="Times New Roman" w:cs="Times New Roman"/>
          <w:b/>
          <w:bCs/>
          <w:color w:val="000000"/>
          <w:u w:color="000000"/>
          <w:bdr w:val="nil"/>
          <w:lang w:eastAsia="pt-PT"/>
        </w:rPr>
        <w:t>Introduction</w:t>
      </w:r>
    </w:p>
    <w:p w14:paraId="6F71E401" w14:textId="1FF250B5" w:rsidR="00E50E17" w:rsidRPr="00AF1729" w:rsidRDefault="00A1657B" w:rsidP="005E2E27">
      <w:pPr>
        <w:pStyle w:val="NormalWeb"/>
        <w:spacing w:before="0" w:beforeAutospacing="0" w:after="120" w:afterAutospacing="0" w:line="360" w:lineRule="auto"/>
        <w:jc w:val="both"/>
        <w:rPr>
          <w:lang w:val="en" w:eastAsia="en-GB"/>
        </w:rPr>
      </w:pPr>
      <w:r w:rsidRPr="00A1657B">
        <w:rPr>
          <w:lang w:eastAsia="en-GB"/>
        </w:rPr>
        <w:t xml:space="preserve">The philosophy and practice of the modern hospice and palliative care movement advocates that caring </w:t>
      </w:r>
      <w:r w:rsidRPr="009127A1">
        <w:rPr>
          <w:lang w:eastAsia="en-GB"/>
        </w:rPr>
        <w:t xml:space="preserve">for </w:t>
      </w:r>
      <w:r w:rsidR="003E2573" w:rsidRPr="009127A1">
        <w:rPr>
          <w:lang w:eastAsia="en-GB"/>
        </w:rPr>
        <w:t xml:space="preserve">patients with a life-threatening illness </w:t>
      </w:r>
      <w:r w:rsidRPr="009127A1">
        <w:rPr>
          <w:lang w:eastAsia="en-GB"/>
        </w:rPr>
        <w:t>necessarily</w:t>
      </w:r>
      <w:r w:rsidRPr="00A1657B">
        <w:rPr>
          <w:lang w:eastAsia="en-GB"/>
        </w:rPr>
        <w:t xml:space="preserve"> involves respectful and compassionate care</w:t>
      </w:r>
      <w:r w:rsidR="009E44B9">
        <w:rPr>
          <w:lang w:eastAsia="en-GB"/>
        </w:rPr>
        <w:t xml:space="preserve"> </w:t>
      </w:r>
      <w:r w:rsidR="009E44B9" w:rsidRPr="00204B25">
        <w:rPr>
          <w:lang w:eastAsia="en-GB"/>
        </w:rPr>
        <w:fldChar w:fldCharType="begin" w:fldLock="1"/>
      </w:r>
      <w:r w:rsidR="005604EE" w:rsidRPr="00204B25">
        <w:rPr>
          <w:lang w:eastAsia="en-GB"/>
        </w:rPr>
        <w:instrText>ADDIN CSL_CITATION {"citationItems":[{"id":"ITEM-1","itemData":{"author":[{"dropping-particle":"","family":"Clark","given":"David","non-dropping-particle":"","parse-names":false,"suffix":""},{"dropping-particle":"","family":"Seymour","given":"Jane","non-dropping-particle":"","parse-names":false,"suffix":""}],"id":"ITEM-1","issued":{"date-parts":[["1999"]]},"publisher":"Open University Press","publisher-place":"Buckingham","title":"Reflections on Palliative Care","type":"book"},"uris":["http://www.mendeley.com/documents/?uuid=5e0f0d3b-607a-4b27-b1f4-89b6c3eb31e7"]}],"mendeley":{"formattedCitation":"(Clark and Seymour, 1999)","plainTextFormattedCitation":"(Clark and Seymour, 1999)","previouslyFormattedCitation":"(Clark and Seymour, 1999)"},"properties":{"noteIndex":0},"schema":"https://github.com/citation-style-language/schema/raw/master/csl-citation.json"}</w:instrText>
      </w:r>
      <w:r w:rsidR="009E44B9" w:rsidRPr="00204B25">
        <w:rPr>
          <w:lang w:eastAsia="en-GB"/>
        </w:rPr>
        <w:fldChar w:fldCharType="separate"/>
      </w:r>
      <w:r w:rsidR="00CB768D" w:rsidRPr="00204B25">
        <w:rPr>
          <w:noProof/>
          <w:lang w:eastAsia="en-GB"/>
        </w:rPr>
        <w:t xml:space="preserve">(Clark </w:t>
      </w:r>
      <w:r w:rsidR="00B30840" w:rsidRPr="00204B25">
        <w:rPr>
          <w:noProof/>
          <w:lang w:eastAsia="en-GB"/>
        </w:rPr>
        <w:t>and</w:t>
      </w:r>
      <w:r w:rsidR="00CB768D" w:rsidRPr="00204B25">
        <w:rPr>
          <w:noProof/>
          <w:lang w:eastAsia="en-GB"/>
        </w:rPr>
        <w:t xml:space="preserve"> Seymour, 1999)</w:t>
      </w:r>
      <w:r w:rsidR="009E44B9" w:rsidRPr="00204B25">
        <w:rPr>
          <w:lang w:eastAsia="en-GB"/>
        </w:rPr>
        <w:fldChar w:fldCharType="end"/>
      </w:r>
      <w:r w:rsidRPr="00204B25">
        <w:rPr>
          <w:lang w:eastAsia="en-GB"/>
        </w:rPr>
        <w:t>.</w:t>
      </w:r>
      <w:r w:rsidR="001E0AE1" w:rsidRPr="00204B25">
        <w:rPr>
          <w:lang w:eastAsia="en-GB"/>
        </w:rPr>
        <w:t xml:space="preserve"> </w:t>
      </w:r>
      <w:r w:rsidR="00A523B9" w:rsidRPr="00204B25">
        <w:rPr>
          <w:lang w:eastAsia="en-GB"/>
        </w:rPr>
        <w:t xml:space="preserve">This movement have </w:t>
      </w:r>
      <w:r w:rsidR="00A523B9" w:rsidRPr="00204B25">
        <w:rPr>
          <w:u w:color="C00000"/>
        </w:rPr>
        <w:t xml:space="preserve">sought to humanize the dying process by recognizing that suffering is far broader than </w:t>
      </w:r>
      <w:r w:rsidR="00805FAC" w:rsidRPr="00204B25">
        <w:rPr>
          <w:u w:color="C00000"/>
        </w:rPr>
        <w:t>‘</w:t>
      </w:r>
      <w:r w:rsidR="00A523B9" w:rsidRPr="00204B25">
        <w:rPr>
          <w:u w:color="C00000"/>
        </w:rPr>
        <w:t>physical matters of sensation</w:t>
      </w:r>
      <w:r w:rsidR="00805FAC" w:rsidRPr="00204B25">
        <w:rPr>
          <w:u w:color="C00000"/>
        </w:rPr>
        <w:t>’</w:t>
      </w:r>
      <w:r w:rsidR="00C4454A" w:rsidRPr="00204B25">
        <w:rPr>
          <w:u w:color="C00000"/>
        </w:rPr>
        <w:t xml:space="preserve"> </w:t>
      </w:r>
      <w:r w:rsidR="00C4454A" w:rsidRPr="00204B25">
        <w:rPr>
          <w:u w:color="C00000"/>
        </w:rPr>
        <w:fldChar w:fldCharType="begin" w:fldLock="1"/>
      </w:r>
      <w:r w:rsidR="005C43E5">
        <w:rPr>
          <w:u w:color="C00000"/>
        </w:rPr>
        <w:instrText>ADDIN CSL_CITATION {"citationItems":[{"id":"ITEM-1","itemData":{"author":[{"dropping-particle":"","family":"Clark","given":"David","non-dropping-particle":"","parse-names":false,"suffix":""}],"container-title":"Social Science and Medicine","id":"ITEM-1","issued":{"date-parts":[["1999"]]},"page":"727-736","title":"Total pain, disciplinary power and the body in the work of Cicely Saunders, 1958-1967","type":"article-journal","volume":"49"},"locator":"734","uris":["http://www.mendeley.com/documents/?uuid=c6b14d8d-82e2-4c19-8738-c8cb4f8060e1"]}],"mendeley":{"formattedCitation":"(Clark, 1999: 734)","manualFormatting":"(Clark, 1999: 734)","plainTextFormattedCitation":"(Clark, 1999: 734)","previouslyFormattedCitation":"(Clark, 1999: 734)"},"properties":{"noteIndex":0},"schema":"https://github.com/citation-style-language/schema/raw/master/csl-citation.json"}</w:instrText>
      </w:r>
      <w:r w:rsidR="00C4454A" w:rsidRPr="00204B25">
        <w:rPr>
          <w:u w:color="C00000"/>
        </w:rPr>
        <w:fldChar w:fldCharType="separate"/>
      </w:r>
      <w:r w:rsidR="00C4454A" w:rsidRPr="00204B25">
        <w:rPr>
          <w:noProof/>
          <w:u w:color="C00000"/>
        </w:rPr>
        <w:t>(Clark, 1999</w:t>
      </w:r>
      <w:r w:rsidR="00DD36B7">
        <w:rPr>
          <w:noProof/>
          <w:u w:color="C00000"/>
        </w:rPr>
        <w:t xml:space="preserve">: </w:t>
      </w:r>
      <w:r w:rsidR="00C96E40">
        <w:rPr>
          <w:noProof/>
          <w:u w:color="C00000"/>
        </w:rPr>
        <w:t>734</w:t>
      </w:r>
      <w:r w:rsidR="00C4454A" w:rsidRPr="00204B25">
        <w:rPr>
          <w:noProof/>
          <w:u w:color="C00000"/>
        </w:rPr>
        <w:t>)</w:t>
      </w:r>
      <w:r w:rsidR="00C4454A" w:rsidRPr="00204B25">
        <w:rPr>
          <w:u w:color="C00000"/>
        </w:rPr>
        <w:fldChar w:fldCharType="end"/>
      </w:r>
      <w:r w:rsidR="00A523B9" w:rsidRPr="00204B25">
        <w:rPr>
          <w:u w:color="C00000"/>
        </w:rPr>
        <w:t xml:space="preserve">. </w:t>
      </w:r>
      <w:r w:rsidR="00A523B9" w:rsidRPr="00204B25">
        <w:rPr>
          <w:lang w:val="en" w:eastAsia="en-GB"/>
        </w:rPr>
        <w:t xml:space="preserve">At the root of this belief is the development of concepts such as </w:t>
      </w:r>
      <w:r w:rsidR="0010242C" w:rsidRPr="00204B25">
        <w:rPr>
          <w:lang w:val="en" w:eastAsia="en-GB"/>
        </w:rPr>
        <w:t>‘</w:t>
      </w:r>
      <w:r w:rsidR="00A523B9" w:rsidRPr="00204B25">
        <w:rPr>
          <w:lang w:val="en" w:eastAsia="en-GB"/>
        </w:rPr>
        <w:t>total pain</w:t>
      </w:r>
      <w:r w:rsidR="0010242C" w:rsidRPr="00204B25">
        <w:rPr>
          <w:lang w:val="en" w:eastAsia="en-GB"/>
        </w:rPr>
        <w:t>’</w:t>
      </w:r>
      <w:r w:rsidR="00A523B9" w:rsidRPr="00204B25">
        <w:rPr>
          <w:lang w:val="en" w:eastAsia="en-GB"/>
        </w:rPr>
        <w:t xml:space="preserve">. </w:t>
      </w:r>
      <w:r w:rsidR="00EA3266" w:rsidRPr="00204B25">
        <w:rPr>
          <w:lang w:val="en" w:eastAsia="en-GB"/>
        </w:rPr>
        <w:t xml:space="preserve">The term has been used to characterize the multidimensional nature of pain in patients </w:t>
      </w:r>
      <w:r w:rsidR="005C692F" w:rsidRPr="00204B25">
        <w:rPr>
          <w:lang w:val="en" w:eastAsia="en-GB"/>
        </w:rPr>
        <w:t xml:space="preserve">with a life-threatening illness </w:t>
      </w:r>
      <w:r w:rsidR="00EA3266" w:rsidRPr="00204B25">
        <w:rPr>
          <w:lang w:val="en" w:eastAsia="en-GB"/>
        </w:rPr>
        <w:t>by integrating the physical, psychological, social, and spiritual elements</w:t>
      </w:r>
      <w:r w:rsidR="00772EA8" w:rsidRPr="00204B25">
        <w:rPr>
          <w:lang w:val="en" w:eastAsia="en-GB"/>
        </w:rPr>
        <w:t xml:space="preserve"> </w:t>
      </w:r>
      <w:r w:rsidR="00772EA8" w:rsidRPr="00204B25">
        <w:rPr>
          <w:lang w:val="en" w:eastAsia="en-GB"/>
        </w:rPr>
        <w:fldChar w:fldCharType="begin" w:fldLock="1"/>
      </w:r>
      <w:r w:rsidR="00030D1A" w:rsidRPr="00204B25">
        <w:rPr>
          <w:lang w:val="en" w:eastAsia="en-GB"/>
        </w:rPr>
        <w:instrText>ADDIN CSL_CITATION {"citationItems":[{"id":"ITEM-1","itemData":{"author":[{"dropping-particle":"","family":"Clark","given":"David","non-dropping-particle":"","parse-names":false,"suffix":""}],"container-title":"Social Science and Medicine","id":"ITEM-1","issued":{"date-parts":[["1999"]]},"page":"727-736","title":"Total pain, disciplinary power and the body in the work of Cicely Saunders, 1958-1967","type":"article-journal","volume":"49"},"uris":["http://www.mendeley.com/documents/?uuid=c6b14d8d-82e2-4c19-8738-c8cb4f8060e1"]},{"id":"ITEM-2","itemData":{"author":[{"dropping-particle":"","family":"Krawczyk","given":"Marian","non-dropping-particle":"","parse-names":false,"suffix":""},{"dropping-particle":"","family":"Wood","given":"Joseph","non-dropping-particle":"","parse-names":false,"suffix":""},{"dropping-particle":"","family":"Clark","given":"D.","non-dropping-particle":"","parse-names":false,"suffix":""}],"container-title":"Omsorg: The Norwegian Journal of Palliative Care","id":"ITEM-2","issue":"2","issued":{"date-parts":[["2018"]]},"title":"Total pain: origins, current practice, and future directions","type":"article-journal"},"uris":["http://www.mendeley.com/documents/?uuid=22698d44-e8e1-4f1a-afb0-6d1dc01aea66"]}],"mendeley":{"formattedCitation":"(Clark, 1999; Krawczyk et al., 2018)","plainTextFormattedCitation":"(Clark, 1999; Krawczyk et al., 2018)","previouslyFormattedCitation":"(Clark, 1999; Krawczyk et al., 2018)"},"properties":{"noteIndex":0},"schema":"https://github.com/citation-style-language/schema/raw/master/csl-citation.json"}</w:instrText>
      </w:r>
      <w:r w:rsidR="00772EA8" w:rsidRPr="00204B25">
        <w:rPr>
          <w:lang w:val="en" w:eastAsia="en-GB"/>
        </w:rPr>
        <w:fldChar w:fldCharType="separate"/>
      </w:r>
      <w:r w:rsidR="00772EA8" w:rsidRPr="00204B25">
        <w:rPr>
          <w:noProof/>
          <w:lang w:val="en" w:eastAsia="en-GB"/>
        </w:rPr>
        <w:t>(Clark, 1999; Krawczyk et al., 2018)</w:t>
      </w:r>
      <w:r w:rsidR="00772EA8" w:rsidRPr="00204B25">
        <w:rPr>
          <w:lang w:val="en" w:eastAsia="en-GB"/>
        </w:rPr>
        <w:fldChar w:fldCharType="end"/>
      </w:r>
      <w:r w:rsidR="00EA3266" w:rsidRPr="00204B25">
        <w:rPr>
          <w:lang w:val="en" w:eastAsia="en-GB"/>
        </w:rPr>
        <w:t xml:space="preserve">. </w:t>
      </w:r>
      <w:r w:rsidR="00261A6E" w:rsidRPr="00204B25">
        <w:rPr>
          <w:rStyle w:val="tlid-translation"/>
          <w:lang w:val="en"/>
        </w:rPr>
        <w:t>Thus, for a comprehensive and effective pain treatment, a complete assessment of these domains is necessary</w:t>
      </w:r>
      <w:r w:rsidR="00030D1A" w:rsidRPr="00204B25">
        <w:rPr>
          <w:rStyle w:val="tlid-translation"/>
          <w:lang w:val="en"/>
        </w:rPr>
        <w:t xml:space="preserve"> </w:t>
      </w:r>
      <w:r w:rsidR="00030D1A" w:rsidRPr="00204B25">
        <w:rPr>
          <w:rStyle w:val="tlid-translation"/>
          <w:lang w:val="en"/>
        </w:rPr>
        <w:fldChar w:fldCharType="begin" w:fldLock="1"/>
      </w:r>
      <w:r w:rsidR="00B07407" w:rsidRPr="00204B25">
        <w:rPr>
          <w:rStyle w:val="tlid-translation"/>
          <w:lang w:val="en"/>
        </w:rPr>
        <w:instrText>ADDIN CSL_CITATION {"citationItems":[{"id":"ITEM-1","itemData":{"author":[{"dropping-particle":"","family":"Mehta","given":"Anita","non-dropping-particle":"","parse-names":false,"suffix":""},{"dropping-particle":"","family":"Chan","given":"Lisa S.","non-dropping-particle":"","parse-names":false,"suffix":""}],"container-title":"Journal of Hospice and Palliative Nursing","id":"ITEM-1","issue":"1","issued":{"date-parts":[["2008"]]},"page":"26-34","title":"Understanding of the concept of \"total pain\": A prerequisite for pain control","type":"article-journal","volume":"10"},"uris":["http://www.mendeley.com/documents/?uuid=71cea145-853f-4430-811f-bd133c8eb275"]}],"mendeley":{"formattedCitation":"(Mehta and Chan, 2008)","plainTextFormattedCitation":"(Mehta and Chan, 2008)","previouslyFormattedCitation":"(Mehta and Chan, 2008)"},"properties":{"noteIndex":0},"schema":"https://github.com/citation-style-language/schema/raw/master/csl-citation.json"}</w:instrText>
      </w:r>
      <w:r w:rsidR="00030D1A" w:rsidRPr="00204B25">
        <w:rPr>
          <w:rStyle w:val="tlid-translation"/>
          <w:lang w:val="en"/>
        </w:rPr>
        <w:fldChar w:fldCharType="separate"/>
      </w:r>
      <w:r w:rsidR="00030D1A" w:rsidRPr="00204B25">
        <w:rPr>
          <w:rStyle w:val="tlid-translation"/>
          <w:noProof/>
          <w:lang w:val="en"/>
        </w:rPr>
        <w:t>(Mehta and Chan, 2008)</w:t>
      </w:r>
      <w:r w:rsidR="00030D1A" w:rsidRPr="00204B25">
        <w:rPr>
          <w:rStyle w:val="tlid-translation"/>
          <w:lang w:val="en"/>
        </w:rPr>
        <w:fldChar w:fldCharType="end"/>
      </w:r>
      <w:r w:rsidR="00261A6E" w:rsidRPr="00204B25">
        <w:rPr>
          <w:rStyle w:val="tlid-translation"/>
          <w:lang w:val="en"/>
        </w:rPr>
        <w:t xml:space="preserve">. </w:t>
      </w:r>
      <w:r w:rsidRPr="00204B25">
        <w:rPr>
          <w:lang w:eastAsia="en-GB"/>
        </w:rPr>
        <w:t>Indeed</w:t>
      </w:r>
      <w:r w:rsidR="00D97727" w:rsidRPr="00204B25">
        <w:rPr>
          <w:lang w:eastAsia="en-GB"/>
        </w:rPr>
        <w:t>,</w:t>
      </w:r>
      <w:r w:rsidRPr="00204B25">
        <w:rPr>
          <w:lang w:eastAsia="en-GB"/>
        </w:rPr>
        <w:t xml:space="preserve"> palliative care professionals are trained to believe that through person-</w:t>
      </w:r>
      <w:proofErr w:type="spellStart"/>
      <w:r w:rsidRPr="00204B25">
        <w:rPr>
          <w:lang w:eastAsia="en-GB"/>
        </w:rPr>
        <w:t>centred</w:t>
      </w:r>
      <w:proofErr w:type="spellEnd"/>
      <w:r w:rsidRPr="00204B25">
        <w:rPr>
          <w:lang w:eastAsia="en-GB"/>
        </w:rPr>
        <w:t xml:space="preserve"> and holistic care they will be able to address the</w:t>
      </w:r>
      <w:r w:rsidR="00BB531F" w:rsidRPr="00204B25">
        <w:rPr>
          <w:lang w:eastAsia="en-GB"/>
        </w:rPr>
        <w:t xml:space="preserve"> various existential needs of their patients</w:t>
      </w:r>
      <w:r w:rsidR="007B797A" w:rsidRPr="00204B25">
        <w:rPr>
          <w:color w:val="4472C4" w:themeColor="accent1"/>
          <w:lang w:eastAsia="en-GB"/>
        </w:rPr>
        <w:t xml:space="preserve"> </w:t>
      </w:r>
      <w:r w:rsidR="007E3482" w:rsidRPr="00204B25">
        <w:rPr>
          <w:lang w:eastAsia="en-GB"/>
        </w:rPr>
        <w:fldChar w:fldCharType="begin" w:fldLock="1"/>
      </w:r>
      <w:r w:rsidR="00651164" w:rsidRPr="00204B25">
        <w:rPr>
          <w:lang w:eastAsia="en-GB"/>
        </w:rPr>
        <w:instrText>ADDIN CSL_CITATION {"citationItems":[{"id":"ITEM-1","itemData":{"author":[{"dropping-particle":"","family":"McNamara","given":"Beverley","non-dropping-particle":"","parse-names":false,"suffix":""},{"dropping-particle":"","family":"Waddell","given":"Charles","non-dropping-particle":"","parse-names":false,"suffix":""},{"dropping-particle":"","family":"Colvin","given":"Margaret","non-dropping-particle":"","parse-names":false,"suffix":""}],"container-title":"Social Science and Medicine","id":"ITEM-1","issue":"11","issued":{"date-parts":[["1994"]]},"page":"1501-1508","title":"The institutionalization of the good death","type":"article-journal","volume":"39"},"uris":["http://www.mendeley.com/documents/?uuid=e30d0c1a-d829-4b31-a100-cf0f8702f993"]}],"mendeley":{"formattedCitation":"(McNamara et al., 1994)","plainTextFormattedCitation":"(McNamara et al., 1994)","previouslyFormattedCitation":"(McNamara et al., 1994)"},"properties":{"noteIndex":0},"schema":"https://github.com/citation-style-language/schema/raw/master/csl-citation.json"}</w:instrText>
      </w:r>
      <w:r w:rsidR="007E3482" w:rsidRPr="00204B25">
        <w:rPr>
          <w:lang w:eastAsia="en-GB"/>
        </w:rPr>
        <w:fldChar w:fldCharType="separate"/>
      </w:r>
      <w:r w:rsidR="007E3482" w:rsidRPr="00204B25">
        <w:rPr>
          <w:noProof/>
          <w:lang w:eastAsia="en-GB"/>
        </w:rPr>
        <w:t>(McNamara et al., 1994)</w:t>
      </w:r>
      <w:r w:rsidR="007E3482" w:rsidRPr="00204B25">
        <w:rPr>
          <w:lang w:eastAsia="en-GB"/>
        </w:rPr>
        <w:fldChar w:fldCharType="end"/>
      </w:r>
      <w:r w:rsidR="00B14A6A">
        <w:rPr>
          <w:lang w:eastAsia="en-GB"/>
        </w:rPr>
        <w:t>.</w:t>
      </w:r>
      <w:r w:rsidR="00510AF0">
        <w:rPr>
          <w:lang w:eastAsia="en-GB"/>
        </w:rPr>
        <w:t xml:space="preserve"> </w:t>
      </w:r>
      <w:r w:rsidR="00B14A6A">
        <w:rPr>
          <w:lang w:eastAsia="en-GB"/>
        </w:rPr>
        <w:t>T</w:t>
      </w:r>
      <w:r w:rsidR="00510AF0" w:rsidRPr="00510AF0">
        <w:rPr>
          <w:lang w:eastAsia="en-GB"/>
        </w:rPr>
        <w:t>hus</w:t>
      </w:r>
      <w:r w:rsidR="00B14A6A">
        <w:rPr>
          <w:lang w:eastAsia="en-GB"/>
        </w:rPr>
        <w:t>,</w:t>
      </w:r>
      <w:r w:rsidR="00510AF0" w:rsidRPr="00510AF0">
        <w:rPr>
          <w:lang w:eastAsia="en-GB"/>
        </w:rPr>
        <w:t xml:space="preserve"> meeting the definition advanced by the World Health Organization</w:t>
      </w:r>
      <w:r w:rsidR="004908DA">
        <w:rPr>
          <w:lang w:eastAsia="en-GB"/>
        </w:rPr>
        <w:t xml:space="preserve"> (WHO),</w:t>
      </w:r>
      <w:r w:rsidR="00510AF0" w:rsidRPr="00510AF0">
        <w:rPr>
          <w:lang w:eastAsia="en-GB"/>
        </w:rPr>
        <w:t xml:space="preserve"> in 2002, where it is </w:t>
      </w:r>
      <w:r w:rsidR="004908DA">
        <w:rPr>
          <w:lang w:eastAsia="en-GB"/>
        </w:rPr>
        <w:t>mentioned</w:t>
      </w:r>
      <w:r w:rsidR="00510AF0" w:rsidRPr="00510AF0">
        <w:rPr>
          <w:lang w:eastAsia="en-GB"/>
        </w:rPr>
        <w:t xml:space="preserve"> that</w:t>
      </w:r>
      <w:r w:rsidR="004908DA">
        <w:rPr>
          <w:lang w:eastAsia="en-GB"/>
        </w:rPr>
        <w:t xml:space="preserve"> </w:t>
      </w:r>
      <w:r w:rsidR="008476A9">
        <w:rPr>
          <w:lang w:eastAsia="en-GB"/>
        </w:rPr>
        <w:t>‘</w:t>
      </w:r>
      <w:r w:rsidR="004908DA" w:rsidRPr="004908DA">
        <w:rPr>
          <w:lang w:eastAsia="en-GB"/>
        </w:rPr>
        <w:t xml:space="preserve">palliative care is an approach that improves the quality of life of patients and their families facing the </w:t>
      </w:r>
      <w:r w:rsidR="007E622F" w:rsidRPr="004908DA">
        <w:rPr>
          <w:lang w:eastAsia="en-GB"/>
        </w:rPr>
        <w:t>proble</w:t>
      </w:r>
      <w:r w:rsidR="007E622F">
        <w:rPr>
          <w:lang w:eastAsia="en-GB"/>
        </w:rPr>
        <w:t>ms</w:t>
      </w:r>
      <w:r w:rsidR="007E622F" w:rsidRPr="004908DA">
        <w:rPr>
          <w:lang w:eastAsia="en-GB"/>
        </w:rPr>
        <w:t xml:space="preserve"> </w:t>
      </w:r>
      <w:r w:rsidR="004908DA" w:rsidRPr="004908DA">
        <w:rPr>
          <w:lang w:eastAsia="en-GB"/>
        </w:rPr>
        <w:t xml:space="preserve">associated with </w:t>
      </w:r>
      <w:r w:rsidR="007E622F">
        <w:rPr>
          <w:lang w:eastAsia="en-GB"/>
        </w:rPr>
        <w:t xml:space="preserve">a </w:t>
      </w:r>
      <w:r w:rsidR="004908DA" w:rsidRPr="004908DA">
        <w:rPr>
          <w:lang w:eastAsia="en-GB"/>
        </w:rPr>
        <w:t xml:space="preserve">life-threatening illness, </w:t>
      </w:r>
      <w:r w:rsidR="004908DA" w:rsidRPr="004908DA">
        <w:rPr>
          <w:lang w:eastAsia="en-GB"/>
        </w:rPr>
        <w:lastRenderedPageBreak/>
        <w:t>through the prevention and relief of suffering by means of early identification and impeccable assessment and treatment of pain and other problems, physical, psychosocial and spiritual</w:t>
      </w:r>
      <w:r w:rsidR="008476A9">
        <w:rPr>
          <w:lang w:eastAsia="en-GB"/>
        </w:rPr>
        <w:t>’</w:t>
      </w:r>
      <w:r w:rsidR="00ED232A">
        <w:rPr>
          <w:lang w:eastAsia="en-GB"/>
        </w:rPr>
        <w:t xml:space="preserve"> </w:t>
      </w:r>
      <w:r w:rsidR="00ED232A">
        <w:rPr>
          <w:lang w:eastAsia="en-GB"/>
        </w:rPr>
        <w:fldChar w:fldCharType="begin" w:fldLock="1"/>
      </w:r>
      <w:r w:rsidR="00C414CC">
        <w:rPr>
          <w:lang w:eastAsia="en-GB"/>
        </w:rPr>
        <w:instrText>ADDIN CSL_CITATION {"citationItems":[{"id":"ITEM-1","itemData":{"URL":"https://www.who.int/cancer/palliative/definition/en/","accessed":{"date-parts":[["2020","2","3"]]},"author":[{"dropping-particle":"","family":"WHO","given":"","non-dropping-particle":"","parse-names":false,"suffix":""}],"container-title":"World Health Organization","id":"ITEM-1","issued":{"date-parts":[["2002"]]},"title":"WHO Definition of Palliative Care","type":"webpage"},"uris":["http://www.mendeley.com/documents/?uuid=872bcf9b-179e-49b4-a324-75e00f763437"]}],"mendeley":{"formattedCitation":"(WHO, 2002)","plainTextFormattedCitation":"(WHO, 2002)","previouslyFormattedCitation":"(WHO, 2002)"},"properties":{"noteIndex":0},"schema":"https://github.com/citation-style-language/schema/raw/master/csl-citation.json"}</w:instrText>
      </w:r>
      <w:r w:rsidR="00ED232A">
        <w:rPr>
          <w:lang w:eastAsia="en-GB"/>
        </w:rPr>
        <w:fldChar w:fldCharType="separate"/>
      </w:r>
      <w:r w:rsidR="00ED232A" w:rsidRPr="00ED232A">
        <w:rPr>
          <w:noProof/>
          <w:lang w:eastAsia="en-GB"/>
        </w:rPr>
        <w:t>(WHO, 2002)</w:t>
      </w:r>
      <w:r w:rsidR="00ED232A">
        <w:rPr>
          <w:lang w:eastAsia="en-GB"/>
        </w:rPr>
        <w:fldChar w:fldCharType="end"/>
      </w:r>
      <w:r w:rsidR="004908DA" w:rsidRPr="004908DA">
        <w:rPr>
          <w:lang w:eastAsia="en-GB"/>
        </w:rPr>
        <w:t>.</w:t>
      </w:r>
      <w:r w:rsidR="004E3C34">
        <w:rPr>
          <w:lang w:eastAsia="en-GB"/>
        </w:rPr>
        <w:t xml:space="preserve"> </w:t>
      </w:r>
    </w:p>
    <w:p w14:paraId="5CA5F807" w14:textId="5551B92D" w:rsidR="004E3C34" w:rsidRDefault="00A1657B" w:rsidP="004E3C34">
      <w:pPr>
        <w:pStyle w:val="NormalWeb"/>
        <w:spacing w:before="0" w:beforeAutospacing="0" w:after="120" w:afterAutospacing="0" w:line="360" w:lineRule="auto"/>
        <w:jc w:val="both"/>
        <w:rPr>
          <w:lang w:eastAsia="en-GB"/>
        </w:rPr>
      </w:pPr>
      <w:r w:rsidRPr="001A159B">
        <w:rPr>
          <w:lang w:eastAsia="en-GB"/>
        </w:rPr>
        <w:t xml:space="preserve">However, the ideal of a ‘dignified death’ </w:t>
      </w:r>
      <w:r w:rsidR="00ED5AE4" w:rsidRPr="00CD1B6F">
        <w:rPr>
          <w:lang w:eastAsia="en-GB"/>
        </w:rPr>
        <w:t>–</w:t>
      </w:r>
      <w:r w:rsidRPr="00CD1B6F">
        <w:rPr>
          <w:lang w:eastAsia="en-GB"/>
        </w:rPr>
        <w:t xml:space="preserve"> </w:t>
      </w:r>
      <w:r w:rsidR="00ED5AE4" w:rsidRPr="00CD1B6F">
        <w:rPr>
          <w:lang w:eastAsia="en-GB"/>
        </w:rPr>
        <w:t>also referred to as</w:t>
      </w:r>
      <w:r w:rsidR="003F5782" w:rsidRPr="00CD1B6F">
        <w:rPr>
          <w:lang w:eastAsia="en-GB"/>
        </w:rPr>
        <w:t xml:space="preserve"> </w:t>
      </w:r>
      <w:r w:rsidRPr="00CD1B6F">
        <w:rPr>
          <w:lang w:eastAsia="en-GB"/>
        </w:rPr>
        <w:t>a ‘good death</w:t>
      </w:r>
      <w:r w:rsidR="004431BE" w:rsidRPr="00CD1B6F">
        <w:rPr>
          <w:lang w:eastAsia="en-GB"/>
        </w:rPr>
        <w:t>’</w:t>
      </w:r>
      <w:r w:rsidR="000366F5" w:rsidRPr="00CD1B6F">
        <w:rPr>
          <w:lang w:eastAsia="en-GB"/>
        </w:rPr>
        <w:t xml:space="preserve"> – </w:t>
      </w:r>
      <w:r w:rsidRPr="00CD1B6F">
        <w:rPr>
          <w:lang w:eastAsia="en-GB"/>
        </w:rPr>
        <w:t xml:space="preserve">proposed by the </w:t>
      </w:r>
      <w:r w:rsidR="005E1D6E" w:rsidRPr="00CD1B6F">
        <w:rPr>
          <w:lang w:eastAsia="en-GB"/>
        </w:rPr>
        <w:t>advocates</w:t>
      </w:r>
      <w:r w:rsidRPr="00CD1B6F">
        <w:rPr>
          <w:lang w:eastAsia="en-GB"/>
        </w:rPr>
        <w:t xml:space="preserve"> of the modern hospice and palliative care movement has been questioned. </w:t>
      </w:r>
      <w:r w:rsidR="00ED5AE4" w:rsidRPr="00CD1B6F">
        <w:rPr>
          <w:lang w:val="en-GB"/>
        </w:rPr>
        <w:t xml:space="preserve">A </w:t>
      </w:r>
      <w:r w:rsidR="006F600E" w:rsidRPr="00CD1B6F">
        <w:rPr>
          <w:lang w:val="en-GB"/>
        </w:rPr>
        <w:t>‘good death’ has been a key concept since the development of the movement and the establishment of palliative care as a medical and nursing speciality. In general, the notion of a ‘good death’ may be used to describe the historical and philosophical influences which have converged into the modern ideology of hospice and palliative care. Indeed, it was a way to reject the institutionalisation and medicalisation of patients with a life-threatening illness</w:t>
      </w:r>
      <w:r w:rsidR="005604EE" w:rsidRPr="00CD1B6F">
        <w:rPr>
          <w:lang w:val="en-GB"/>
        </w:rPr>
        <w:t xml:space="preserve"> </w:t>
      </w:r>
      <w:r w:rsidR="005604EE" w:rsidRPr="00CD1B6F">
        <w:rPr>
          <w:lang w:val="en-GB"/>
        </w:rPr>
        <w:fldChar w:fldCharType="begin" w:fldLock="1"/>
      </w:r>
      <w:r w:rsidR="005604EE" w:rsidRPr="00CD1B6F">
        <w:rPr>
          <w:lang w:val="en-GB"/>
        </w:rPr>
        <w:instrText>ADDIN CSL_CITATION {"citationItems":[{"id":"ITEM-1","itemData":{"author":[{"dropping-particle":"","family":"Clark","given":"David","non-dropping-particle":"","parse-names":false,"suffix":""},{"dropping-particle":"","family":"Seymour","given":"Jane","non-dropping-particle":"","parse-names":false,"suffix":""}],"id":"ITEM-1","issued":{"date-parts":[["1999"]]},"publisher":"Open University Press","publisher-place":"Buckingham","title":"Reflections on Palliative Care","type":"book"},"uris":["http://www.mendeley.com/documents/?uuid=5e0f0d3b-607a-4b27-b1f4-89b6c3eb31e7"]},{"id":"ITEM-2","itemData":{"author":[{"dropping-particle":"","family":"Hart","given":"Bethne","non-dropping-particle":"","parse-names":false,"suffix":""},{"dropping-particle":"","family":"Sainsbury","given":"Peter","non-dropping-particle":"","parse-names":false,"suffix":""},{"dropping-particle":"","family":"Short","given":"Stephanie","non-dropping-particle":"","parse-names":false,"suffix":""}],"container-title":"Mortality","id":"ITEM-2","issue":"1","issued":{"date-parts":[["1998"]]},"page":"65-77","title":"Whose dying? A sociological critique of the 'good death'","type":"article-journal","volume":"3"},"uris":["http://www.mendeley.com/documents/?uuid=72bba8ef-75c9-490b-9cdc-5ae1063af3db"]}],"mendeley":{"formattedCitation":"(Clark and Seymour, 1999; Hart et al., 1998)","plainTextFormattedCitation":"(Clark and Seymour, 1999; Hart et al., 1998)","previouslyFormattedCitation":"(Clark and Seymour, 1999; Hart et al., 1998)"},"properties":{"noteIndex":0},"schema":"https://github.com/citation-style-language/schema/raw/master/csl-citation.json"}</w:instrText>
      </w:r>
      <w:r w:rsidR="005604EE" w:rsidRPr="00CD1B6F">
        <w:rPr>
          <w:lang w:val="en-GB"/>
        </w:rPr>
        <w:fldChar w:fldCharType="separate"/>
      </w:r>
      <w:r w:rsidR="005604EE" w:rsidRPr="00CD1B6F">
        <w:rPr>
          <w:noProof/>
          <w:lang w:val="en-GB"/>
        </w:rPr>
        <w:t>(Clark and Seymour, 1999; Hart et al., 1998)</w:t>
      </w:r>
      <w:r w:rsidR="005604EE" w:rsidRPr="00CD1B6F">
        <w:rPr>
          <w:lang w:val="en-GB"/>
        </w:rPr>
        <w:fldChar w:fldCharType="end"/>
      </w:r>
      <w:r w:rsidR="006F600E" w:rsidRPr="00CD1B6F">
        <w:rPr>
          <w:lang w:val="en-GB"/>
        </w:rPr>
        <w:t xml:space="preserve">. </w:t>
      </w:r>
      <w:r w:rsidR="00ED5AE4" w:rsidRPr="00CD1B6F">
        <w:rPr>
          <w:lang w:val="en-GB"/>
        </w:rPr>
        <w:t xml:space="preserve">In </w:t>
      </w:r>
      <w:r w:rsidR="006F600E" w:rsidRPr="00CD1B6F">
        <w:rPr>
          <w:lang w:val="en-GB"/>
        </w:rPr>
        <w:t xml:space="preserve">this light, a ‘good death’ </w:t>
      </w:r>
      <w:r w:rsidRPr="00CD1B6F">
        <w:rPr>
          <w:lang w:eastAsia="en-GB"/>
        </w:rPr>
        <w:t>involves a</w:t>
      </w:r>
      <w:r w:rsidRPr="00A1657B">
        <w:rPr>
          <w:lang w:eastAsia="en-GB"/>
        </w:rPr>
        <w:t xml:space="preserve"> </w:t>
      </w:r>
      <w:r w:rsidR="008476A9">
        <w:rPr>
          <w:lang w:eastAsia="en-GB"/>
        </w:rPr>
        <w:t>‘</w:t>
      </w:r>
      <w:r w:rsidRPr="00A1657B">
        <w:rPr>
          <w:lang w:eastAsia="en-GB"/>
        </w:rPr>
        <w:t>pain free death; death at home, surrounded by family and friends; death as personal growth; death according to personal experience; an aware death, in which personal conflicts and unfinished business are resolved; and open acknowledgment of the imminence of death</w:t>
      </w:r>
      <w:r w:rsidR="008476A9">
        <w:rPr>
          <w:lang w:eastAsia="en-GB"/>
        </w:rPr>
        <w:t>’</w:t>
      </w:r>
      <w:r w:rsidR="00651164">
        <w:rPr>
          <w:lang w:eastAsia="en-GB"/>
        </w:rPr>
        <w:t xml:space="preserve"> </w:t>
      </w:r>
      <w:r w:rsidR="00651164">
        <w:rPr>
          <w:lang w:eastAsia="en-GB"/>
        </w:rPr>
        <w:fldChar w:fldCharType="begin" w:fldLock="1"/>
      </w:r>
      <w:r w:rsidR="00BC5CEB">
        <w:rPr>
          <w:lang w:eastAsia="en-GB"/>
        </w:rPr>
        <w:instrText>ADDIN CSL_CITATION {"citationItems":[{"id":"ITEM-1","itemData":{"author":[{"dropping-particle":"","family":"Clark","given":"David","non-dropping-particle":"","parse-names":false,"suffix":""}],"container-title":"British Medical Journal","id":"ITEM-1","issued":{"date-parts":[["2002"]]},"page":"905-907","title":"Between hope and acceptance: the medicalization of dying","type":"article-journal","volume":"324"},"locator":"907","uris":["http://www.mendeley.com/documents/?uuid=badc69a2-7911-4d35-aa41-c87af0c76e74"]}],"mendeley":{"formattedCitation":"(Clark, 2002: 907)","plainTextFormattedCitation":"(Clark, 2002: 907)","previouslyFormattedCitation":"(Clark, 2002: 907)"},"properties":{"noteIndex":0},"schema":"https://github.com/citation-style-language/schema/raw/master/csl-citation.json"}</w:instrText>
      </w:r>
      <w:r w:rsidR="00651164">
        <w:rPr>
          <w:lang w:eastAsia="en-GB"/>
        </w:rPr>
        <w:fldChar w:fldCharType="separate"/>
      </w:r>
      <w:r w:rsidR="00651164" w:rsidRPr="00651164">
        <w:rPr>
          <w:noProof/>
          <w:lang w:eastAsia="en-GB"/>
        </w:rPr>
        <w:t>(Clark, 2002: 907)</w:t>
      </w:r>
      <w:r w:rsidR="00651164">
        <w:rPr>
          <w:lang w:eastAsia="en-GB"/>
        </w:rPr>
        <w:fldChar w:fldCharType="end"/>
      </w:r>
      <w:r w:rsidRPr="00A1657B">
        <w:rPr>
          <w:lang w:eastAsia="en-GB"/>
        </w:rPr>
        <w:t>.</w:t>
      </w:r>
      <w:r w:rsidR="00FC5EDB">
        <w:rPr>
          <w:lang w:eastAsia="en-GB"/>
        </w:rPr>
        <w:t xml:space="preserve"> </w:t>
      </w:r>
    </w:p>
    <w:p w14:paraId="11F9B24C" w14:textId="244FCA25" w:rsidR="002B221A" w:rsidRPr="00E11810" w:rsidRDefault="00470142" w:rsidP="004E3C34">
      <w:pPr>
        <w:pStyle w:val="NormalWeb"/>
        <w:spacing w:before="0" w:beforeAutospacing="0" w:after="120" w:afterAutospacing="0" w:line="360" w:lineRule="auto"/>
        <w:jc w:val="both"/>
        <w:rPr>
          <w:lang w:eastAsia="en-GB"/>
        </w:rPr>
      </w:pPr>
      <w:r w:rsidRPr="00CD1B6F">
        <w:rPr>
          <w:lang w:eastAsia="en-GB"/>
        </w:rPr>
        <w:t xml:space="preserve">Critics of hospice and palliative care also </w:t>
      </w:r>
      <w:r w:rsidR="0089756B" w:rsidRPr="00CD1B6F">
        <w:rPr>
          <w:lang w:eastAsia="en-GB"/>
        </w:rPr>
        <w:t xml:space="preserve">suggest </w:t>
      </w:r>
      <w:r w:rsidRPr="00CD1B6F">
        <w:rPr>
          <w:lang w:eastAsia="en-GB"/>
        </w:rPr>
        <w:t>that t</w:t>
      </w:r>
      <w:r w:rsidR="004F46C5" w:rsidRPr="00CD1B6F">
        <w:rPr>
          <w:lang w:eastAsia="en-GB"/>
        </w:rPr>
        <w:t>he</w:t>
      </w:r>
      <w:r w:rsidRPr="00CD1B6F">
        <w:rPr>
          <w:lang w:eastAsia="en-GB"/>
        </w:rPr>
        <w:t xml:space="preserve"> ‘good death’ </w:t>
      </w:r>
      <w:r w:rsidR="004F46C5" w:rsidRPr="00CD1B6F">
        <w:rPr>
          <w:lang w:eastAsia="en-GB"/>
        </w:rPr>
        <w:t>concept</w:t>
      </w:r>
      <w:r w:rsidRPr="00CD1B6F">
        <w:rPr>
          <w:lang w:eastAsia="en-GB"/>
        </w:rPr>
        <w:t xml:space="preserve"> ends up constructing a ‘socially approved </w:t>
      </w:r>
      <w:r w:rsidR="00EF4EA2" w:rsidRPr="00CD1B6F">
        <w:rPr>
          <w:lang w:eastAsia="en-GB"/>
        </w:rPr>
        <w:t>form of dying and death’</w:t>
      </w:r>
      <w:r w:rsidR="00F65DB8" w:rsidRPr="00CD1B6F">
        <w:rPr>
          <w:lang w:eastAsia="en-GB"/>
        </w:rPr>
        <w:t xml:space="preserve"> </w:t>
      </w:r>
      <w:r w:rsidR="00F65DB8" w:rsidRPr="00CD1B6F">
        <w:rPr>
          <w:lang w:eastAsia="en-GB"/>
        </w:rPr>
        <w:fldChar w:fldCharType="begin" w:fldLock="1"/>
      </w:r>
      <w:r w:rsidR="00756A15" w:rsidRPr="00CD1B6F">
        <w:rPr>
          <w:lang w:eastAsia="en-GB"/>
        </w:rPr>
        <w:instrText>ADDIN CSL_CITATION {"citationItems":[{"id":"ITEM-1","itemData":{"author":[{"dropping-particle":"","family":"Hart","given":"Bethne","non-dropping-particle":"","parse-names":false,"suffix":""},{"dropping-particle":"","family":"Sainsbury","given":"Peter","non-dropping-particle":"","parse-names":false,"suffix":""},{"dropping-particle":"","family":"Short","given":"Stephanie","non-dropping-particle":"","parse-names":false,"suffix":""}],"container-title":"Mortality","id":"ITEM-1","issue":"1","issued":{"date-parts":[["1998"]]},"page":"65-77","title":"Whose dying? A sociological critique of the 'good death'","type":"article-journal","volume":"3"},"locator":"72","uris":["http://www.mendeley.com/documents/?uuid=72bba8ef-75c9-490b-9cdc-5ae1063af3db"]},{"id":"ITEM-2","itemData":{"author":[{"dropping-particle":"","family":"Zimmermann","given":"Camilla","non-dropping-particle":"","parse-names":false,"suffix":""}],"container-title":"Sociology of Health and Illness","id":"ITEM-2","issue":"2","issued":{"date-parts":[["2007"]]},"page":"297-314","title":"Death denial: obstacle or instrument for palliative care? An analysis of clinical literature","type":"article-journal","volume":"29"},"uris":["http://www.mendeley.com/documents/?uuid=701f545a-9e24-4c81-b905-1ca66ec24889"]}],"mendeley":{"formattedCitation":"(Hart et al., 1998: 72; Zimmermann, 2007)","plainTextFormattedCitation":"(Hart et al., 1998: 72; Zimmermann, 2007)","previouslyFormattedCitation":"(Hart et al., 1998: 72; Zimmermann, 2007)"},"properties":{"noteIndex":0},"schema":"https://github.com/citation-style-language/schema/raw/master/csl-citation.json"}</w:instrText>
      </w:r>
      <w:r w:rsidR="00F65DB8" w:rsidRPr="00CD1B6F">
        <w:rPr>
          <w:lang w:eastAsia="en-GB"/>
        </w:rPr>
        <w:fldChar w:fldCharType="separate"/>
      </w:r>
      <w:r w:rsidR="00F65DB8" w:rsidRPr="00CD1B6F">
        <w:rPr>
          <w:noProof/>
          <w:lang w:eastAsia="en-GB"/>
        </w:rPr>
        <w:t>(Hart et al., 1998: 72; Zimmermann, 2007)</w:t>
      </w:r>
      <w:r w:rsidR="00F65DB8" w:rsidRPr="00CD1B6F">
        <w:rPr>
          <w:lang w:eastAsia="en-GB"/>
        </w:rPr>
        <w:fldChar w:fldCharType="end"/>
      </w:r>
      <w:r w:rsidR="00EF4EA2" w:rsidRPr="00CD1B6F">
        <w:rPr>
          <w:lang w:eastAsia="en-GB"/>
        </w:rPr>
        <w:t xml:space="preserve">. </w:t>
      </w:r>
      <w:r w:rsidR="004F46C5" w:rsidRPr="00CD1B6F">
        <w:rPr>
          <w:lang w:eastAsia="en-GB"/>
        </w:rPr>
        <w:t>This notion does not appear to recognize individual diversity, being too rigid, and thereby might not be suitable for all dying people</w:t>
      </w:r>
      <w:r w:rsidR="00756A15" w:rsidRPr="00CD1B6F">
        <w:rPr>
          <w:lang w:eastAsia="en-GB"/>
        </w:rPr>
        <w:t xml:space="preserve"> </w:t>
      </w:r>
      <w:r w:rsidR="00756A15" w:rsidRPr="00CD1B6F">
        <w:rPr>
          <w:lang w:eastAsia="en-GB"/>
        </w:rPr>
        <w:fldChar w:fldCharType="begin" w:fldLock="1"/>
      </w:r>
      <w:r w:rsidR="005F78E3" w:rsidRPr="00CD1B6F">
        <w:rPr>
          <w:lang w:eastAsia="en-GB"/>
        </w:rPr>
        <w:instrText>ADDIN CSL_CITATION {"citationItems":[{"id":"ITEM-1","itemData":{"author":[{"dropping-particle":"","family":"Howarth","given":"Glennys","non-dropping-particle":"","parse-names":false,"suffix":""}],"id":"ITEM-1","issued":{"date-parts":[["2007"]]},"publisher":"Polity Press","publisher-place":"Cambridge","title":"Death and Dying: A Sociological Introduction","type":"book"},"uris":["http://www.mendeley.com/documents/?uuid=f702e858-3095-4ecd-b764-e50cda7fa0eb"]}],"mendeley":{"formattedCitation":"(Howarth, 2007)","plainTextFormattedCitation":"(Howarth, 2007)","previouslyFormattedCitation":"(Howarth, 2007)"},"properties":{"noteIndex":0},"schema":"https://github.com/citation-style-language/schema/raw/master/csl-citation.json"}</w:instrText>
      </w:r>
      <w:r w:rsidR="00756A15" w:rsidRPr="00CD1B6F">
        <w:rPr>
          <w:lang w:eastAsia="en-GB"/>
        </w:rPr>
        <w:fldChar w:fldCharType="separate"/>
      </w:r>
      <w:r w:rsidR="00756A15" w:rsidRPr="00CD1B6F">
        <w:rPr>
          <w:noProof/>
          <w:lang w:eastAsia="en-GB"/>
        </w:rPr>
        <w:t>(Howarth, 2007)</w:t>
      </w:r>
      <w:r w:rsidR="00756A15" w:rsidRPr="00CD1B6F">
        <w:rPr>
          <w:lang w:eastAsia="en-GB"/>
        </w:rPr>
        <w:fldChar w:fldCharType="end"/>
      </w:r>
      <w:r w:rsidR="004F46C5" w:rsidRPr="00CD1B6F">
        <w:rPr>
          <w:lang w:eastAsia="en-GB"/>
        </w:rPr>
        <w:t xml:space="preserve">. </w:t>
      </w:r>
      <w:r w:rsidR="00A2452A" w:rsidRPr="00CD1B6F">
        <w:rPr>
          <w:lang w:eastAsia="en-GB"/>
        </w:rPr>
        <w:t xml:space="preserve">However, in discussing a ‘good death’, it should be taken into account that it </w:t>
      </w:r>
      <w:r w:rsidR="00A2452A" w:rsidRPr="00CD1B6F">
        <w:rPr>
          <w:lang w:val="en-GB"/>
        </w:rPr>
        <w:t xml:space="preserve">is not fixed since it changes according </w:t>
      </w:r>
      <w:r w:rsidR="00740B83" w:rsidRPr="00CD1B6F">
        <w:rPr>
          <w:lang w:val="en-GB"/>
        </w:rPr>
        <w:t>to</w:t>
      </w:r>
      <w:r w:rsidR="00A2452A" w:rsidRPr="00CD1B6F">
        <w:rPr>
          <w:lang w:val="en-GB"/>
        </w:rPr>
        <w:t xml:space="preserve"> </w:t>
      </w:r>
      <w:r w:rsidR="00740B83" w:rsidRPr="00CD1B6F">
        <w:rPr>
          <w:lang w:val="en-GB"/>
        </w:rPr>
        <w:t xml:space="preserve">several factors such as </w:t>
      </w:r>
      <w:r w:rsidR="00A2452A" w:rsidRPr="00CD1B6F">
        <w:rPr>
          <w:lang w:val="en-GB"/>
        </w:rPr>
        <w:t>time, situation, role</w:t>
      </w:r>
      <w:r w:rsidR="00740B83" w:rsidRPr="00CD1B6F">
        <w:rPr>
          <w:lang w:val="en-GB"/>
        </w:rPr>
        <w:t>,</w:t>
      </w:r>
      <w:r w:rsidR="00A2452A" w:rsidRPr="00CD1B6F">
        <w:rPr>
          <w:lang w:val="en-GB"/>
        </w:rPr>
        <w:t xml:space="preserve"> and experience</w:t>
      </w:r>
      <w:r w:rsidR="00740B83" w:rsidRPr="00CD1B6F">
        <w:rPr>
          <w:lang w:val="en-GB"/>
        </w:rPr>
        <w:t xml:space="preserve"> </w:t>
      </w:r>
      <w:r w:rsidR="00740B83" w:rsidRPr="00CD1B6F">
        <w:rPr>
          <w:lang w:val="en-GB"/>
        </w:rPr>
        <w:fldChar w:fldCharType="begin" w:fldLock="1"/>
      </w:r>
      <w:r w:rsidR="0046682D" w:rsidRPr="00CD1B6F">
        <w:rPr>
          <w:lang w:val="en-GB"/>
        </w:rPr>
        <w:instrText>ADDIN CSL_CITATION {"citationItems":[{"id":"ITEM-1","itemData":{"author":[{"dropping-particle":"","family":"Graven","given":"Vibeke","non-dropping-particle":"","parse-names":false,"suffix":""},{"dropping-particle":"","family":"Timm","given":"Helle","non-dropping-particle":"","parse-names":false,"suffix":""}],"container-title":"OMEGA—Journal of Death and Dying","id":"ITEM-1","issued":{"date-parts":[["2019"]]},"page":"1-18","title":"Hospice Philosophy in Practice—Toward an Authentic Death","type":"article-journal"},"uris":["http://www.mendeley.com/documents/?uuid=52ccbad8-8c40-4498-a25e-260747f14c65"]},{"id":"ITEM-2","itemData":{"author":[{"dropping-particle":"","family":"Kehl","given":"Karen","non-dropping-particle":"","parse-names":false,"suffix":""}],"container-title":"American Journal of Hospice and Palliative Medicine","id":"ITEM-2","issue":"4","issued":{"date-parts":[["2006"]]},"page":"277-286","title":"Moving Toward Peace: An Analysis of the Concept of a Good Death","type":"article-journal","volume":"23"},"uris":["http://www.mendeley.com/documents/?uuid=dc5c0bec-9802-41b0-a5c2-73b19da2f027"]}],"mendeley":{"formattedCitation":"(Graven and Timm, 2019; Kehl, 2006)","plainTextFormattedCitation":"(Graven and Timm, 2019; Kehl, 2006)","previouslyFormattedCitation":"(Graven and Timm, 2019; Kehl, 2006)"},"properties":{"noteIndex":0},"schema":"https://github.com/citation-style-language/schema/raw/master/csl-citation.json"}</w:instrText>
      </w:r>
      <w:r w:rsidR="00740B83" w:rsidRPr="00CD1B6F">
        <w:rPr>
          <w:lang w:val="en-GB"/>
        </w:rPr>
        <w:fldChar w:fldCharType="separate"/>
      </w:r>
      <w:r w:rsidR="00740B83" w:rsidRPr="00CD1B6F">
        <w:rPr>
          <w:noProof/>
          <w:lang w:val="en-GB"/>
        </w:rPr>
        <w:t>(Graven and Timm, 2019; Kehl, 2006)</w:t>
      </w:r>
      <w:r w:rsidR="00740B83" w:rsidRPr="00CD1B6F">
        <w:rPr>
          <w:lang w:val="en-GB"/>
        </w:rPr>
        <w:fldChar w:fldCharType="end"/>
      </w:r>
      <w:r w:rsidR="00A2452A" w:rsidRPr="00CD1B6F">
        <w:rPr>
          <w:lang w:val="en-GB"/>
        </w:rPr>
        <w:t>.</w:t>
      </w:r>
      <w:r w:rsidR="00EF6180" w:rsidRPr="00CD1B6F">
        <w:rPr>
          <w:lang w:val="en-GB"/>
        </w:rPr>
        <w:t xml:space="preserve"> </w:t>
      </w:r>
      <w:r w:rsidR="000F353F" w:rsidRPr="00CD1B6F">
        <w:rPr>
          <w:lang w:eastAsia="en-GB"/>
        </w:rPr>
        <w:t xml:space="preserve">The ‘good death’ has </w:t>
      </w:r>
      <w:r w:rsidR="00A2452A" w:rsidRPr="00CD1B6F">
        <w:rPr>
          <w:lang w:eastAsia="en-GB"/>
        </w:rPr>
        <w:t xml:space="preserve">instead </w:t>
      </w:r>
      <w:r w:rsidR="000F353F" w:rsidRPr="00CD1B6F">
        <w:rPr>
          <w:lang w:eastAsia="en-GB"/>
        </w:rPr>
        <w:t>been described within the hospice and palliative context as an ideal situation for those involved in the dying process. While hospice and palliative care staff appear to be conscious of the factors that inhibit ‘good deaths’, their stories tend to demonstrate a high level of idealization</w:t>
      </w:r>
      <w:r w:rsidR="005F78E3" w:rsidRPr="00CD1B6F">
        <w:rPr>
          <w:lang w:eastAsia="en-GB"/>
        </w:rPr>
        <w:t xml:space="preserve"> </w:t>
      </w:r>
      <w:r w:rsidR="005F78E3" w:rsidRPr="00CD1B6F">
        <w:rPr>
          <w:lang w:eastAsia="en-GB"/>
        </w:rPr>
        <w:fldChar w:fldCharType="begin" w:fldLock="1"/>
      </w:r>
      <w:r w:rsidR="00A1419D" w:rsidRPr="00CD1B6F">
        <w:rPr>
          <w:lang w:eastAsia="en-GB"/>
        </w:rPr>
        <w:instrText>ADDIN CSL_CITATION {"citationItems":[{"id":"ITEM-1","itemData":{"author":[{"dropping-particle":"","family":"McNamara","given":"Beverley","non-dropping-particle":"","parse-names":false,"suffix":""},{"dropping-particle":"","family":"Waddell","given":"Charles","non-dropping-particle":"","parse-names":false,"suffix":""},{"dropping-particle":"","family":"Colvin","given":"Margaret","non-dropping-particle":"","parse-names":false,"suffix":""}],"container-title":"Social Science and Medicine","id":"ITEM-1","issue":"11","issued":{"date-parts":[["1994"]]},"page":"1501-1508","title":"The institutionalization of the good death","type":"article-journal","volume":"39"},"uris":["http://www.mendeley.com/documents/?uuid=e30d0c1a-d829-4b31-a100-cf0f8702f993"]}],"mendeley":{"formattedCitation":"(McNamara et al., 1994)","plainTextFormattedCitation":"(McNamara et al., 1994)","previouslyFormattedCitation":"(McNamara et al., 1994)"},"properties":{"noteIndex":0},"schema":"https://github.com/citation-style-language/schema/raw/master/csl-citation.json"}</w:instrText>
      </w:r>
      <w:r w:rsidR="005F78E3" w:rsidRPr="00CD1B6F">
        <w:rPr>
          <w:lang w:eastAsia="en-GB"/>
        </w:rPr>
        <w:fldChar w:fldCharType="separate"/>
      </w:r>
      <w:r w:rsidR="005F78E3" w:rsidRPr="00CD1B6F">
        <w:rPr>
          <w:noProof/>
          <w:lang w:eastAsia="en-GB"/>
        </w:rPr>
        <w:t>(McNamara et al., 1994)</w:t>
      </w:r>
      <w:r w:rsidR="005F78E3" w:rsidRPr="00CD1B6F">
        <w:rPr>
          <w:lang w:eastAsia="en-GB"/>
        </w:rPr>
        <w:fldChar w:fldCharType="end"/>
      </w:r>
      <w:r w:rsidR="000F353F" w:rsidRPr="00CD1B6F">
        <w:rPr>
          <w:lang w:eastAsia="en-GB"/>
        </w:rPr>
        <w:t>.</w:t>
      </w:r>
      <w:r w:rsidR="0087050E" w:rsidRPr="00CD1B6F">
        <w:rPr>
          <w:lang w:eastAsia="en-GB"/>
        </w:rPr>
        <w:t xml:space="preserve"> </w:t>
      </w:r>
      <w:r w:rsidR="006A4D3C" w:rsidRPr="00CD1B6F">
        <w:rPr>
          <w:lang w:val="en" w:eastAsia="en-GB"/>
        </w:rPr>
        <w:t xml:space="preserve">In this regard, the role played by nurses in providing </w:t>
      </w:r>
      <w:r w:rsidR="006E31DE" w:rsidRPr="00CD1B6F">
        <w:rPr>
          <w:lang w:val="en" w:eastAsia="en-GB"/>
        </w:rPr>
        <w:t>a ‘good death’</w:t>
      </w:r>
      <w:r w:rsidR="006A4D3C" w:rsidRPr="00CD1B6F">
        <w:rPr>
          <w:lang w:val="en" w:eastAsia="en-GB"/>
        </w:rPr>
        <w:t xml:space="preserve"> is particularly interesting because of the centrality they assume in mediating various relationships (with patients, families and other health</w:t>
      </w:r>
      <w:r w:rsidR="00ED50C9">
        <w:rPr>
          <w:lang w:val="en" w:eastAsia="en-GB"/>
        </w:rPr>
        <w:t xml:space="preserve"> </w:t>
      </w:r>
      <w:r w:rsidR="007C05DA" w:rsidRPr="00CD1B6F">
        <w:rPr>
          <w:lang w:val="en" w:eastAsia="en-GB"/>
        </w:rPr>
        <w:t>care</w:t>
      </w:r>
      <w:r w:rsidR="006A4D3C" w:rsidRPr="00CD1B6F">
        <w:rPr>
          <w:lang w:val="en" w:eastAsia="en-GB"/>
        </w:rPr>
        <w:t xml:space="preserve"> professionals). </w:t>
      </w:r>
      <w:r w:rsidR="00E11810" w:rsidRPr="00CD1B6F">
        <w:rPr>
          <w:lang w:val="en" w:eastAsia="en-GB"/>
        </w:rPr>
        <w:t xml:space="preserve">The role </w:t>
      </w:r>
      <w:r w:rsidR="00C17201" w:rsidRPr="00CD1B6F">
        <w:rPr>
          <w:lang w:val="en" w:eastAsia="en-GB"/>
        </w:rPr>
        <w:t xml:space="preserve">that </w:t>
      </w:r>
      <w:r w:rsidR="00E11810" w:rsidRPr="00CD1B6F">
        <w:rPr>
          <w:lang w:val="en" w:eastAsia="en-GB"/>
        </w:rPr>
        <w:t xml:space="preserve">they </w:t>
      </w:r>
      <w:r w:rsidR="00C17201" w:rsidRPr="00CD1B6F">
        <w:rPr>
          <w:lang w:val="en" w:eastAsia="en-GB"/>
        </w:rPr>
        <w:t>generally</w:t>
      </w:r>
      <w:r w:rsidR="00E11810" w:rsidRPr="00CD1B6F">
        <w:rPr>
          <w:lang w:val="en" w:eastAsia="en-GB"/>
        </w:rPr>
        <w:t xml:space="preserve"> assume as</w:t>
      </w:r>
      <w:r w:rsidR="00C74D02" w:rsidRPr="00CD1B6F">
        <w:rPr>
          <w:lang w:val="en" w:eastAsia="en-GB"/>
        </w:rPr>
        <w:t xml:space="preserve"> care coordinators reflects the importance they have </w:t>
      </w:r>
      <w:r w:rsidR="00C17201" w:rsidRPr="00CD1B6F">
        <w:rPr>
          <w:lang w:val="en" w:eastAsia="en-GB"/>
        </w:rPr>
        <w:t>in palliative care</w:t>
      </w:r>
      <w:r w:rsidR="00C74D02" w:rsidRPr="00CD1B6F">
        <w:rPr>
          <w:lang w:val="en" w:eastAsia="en-GB"/>
        </w:rPr>
        <w:t xml:space="preserve"> practice</w:t>
      </w:r>
      <w:r w:rsidR="00D81FE3" w:rsidRPr="00CD1B6F">
        <w:rPr>
          <w:lang w:val="en" w:eastAsia="en-GB"/>
        </w:rPr>
        <w:t xml:space="preserve"> </w:t>
      </w:r>
      <w:r w:rsidR="00D81FE3" w:rsidRPr="00CD1B6F">
        <w:rPr>
          <w:lang w:val="en" w:eastAsia="en-GB"/>
        </w:rPr>
        <w:fldChar w:fldCharType="begin" w:fldLock="1"/>
      </w:r>
      <w:r w:rsidR="005C43E5">
        <w:rPr>
          <w:lang w:val="en" w:eastAsia="en-GB"/>
        </w:rPr>
        <w:instrText>ADDIN CSL_CITATION {"citationItems":[{"id":"ITEM-1","itemData":{"author":[{"dropping-particle":"","family":"Glasdam","given":"Stinne","non-dropping-particle":"","parse-names":false,"suffix":""},{"dropping-particle":"","family":"Jacobsen","given":"Charlotte Bredahl","non-dropping-particle":"","parse-names":false,"suffix":""},{"dropping-particle":"","family":"Boelsbjerg","given":"Hanne Bess","non-dropping-particle":"","parse-names":false,"suffix":""}],"container-title":"Nursing Ethics","id":"ITEM-1","issued":{"date-parts":[["2020"]]},"page":"1-13","title":"Nurses’ refusals of patient involvement in their own palliative care","type":"article-journal"},"uris":["http://www.mendeley.com/documents/?uuid=8485a4c8-b3a8-42cd-9623-31c6075555a9"]},{"id":"ITEM-2","itemData":{"author":[{"dropping-particle":"","family":"Hernández-Marrero","given":"Pablo","non-dropping-particle":"","parse-names":false,"suffix":""},{"dropping-particle":"","family":"Fradique","given":"Emília","non-dropping-particle":"","parse-names":false,"suffix":""},{"dropping-particle":"","family":"Pereira","given":"Sandra Martins","non-dropping-particle":"","parse-names":false,"suffix":""}],"container-title":"Nursing Ethics","id":"ITEM-2","issue":"6","issued":{"date-parts":[["2019"]]},"page":"1680-1695","title":"Palliative care nursing involvement in end-of-life decision-making: qualitative secondary analysis","type":"article-journal","volume":"26"},"uris":["http://www.mendeley.com/documents/?uuid=59a20fce-29cf-4c72-9dac-18c70a9ba70e"]},{"id":"ITEM-3","itemData":{"author":[{"dropping-particle":"","family":"Sekse","given":"Ragnhild Johanne Tveit","non-dropping-particle":"","parse-names":false,"suffix":""},{"dropping-particle":"","family":"Hunskår","given":"Irene","non-dropping-particle":"","parse-names":false,"suffix":""},{"dropping-particle":"","family":"Ellingsen","given":"Sidsel","non-dropping-particle":"","parse-names":false,"suffix":""}],"container-title":"Journal of Clinical Nursing","id":"ITEM-3","issue":"1-2","issued":{"date-parts":[["2018"]]},"page":"e21-e38","title":"The nurse's role in palliative care: A qualitative meta-synthesis","type":"article-journal","volume":"27"},"uris":["http://www.mendeley.com/documents/?uuid=4f0eda90-eaeb-46c4-9ac9-2c2abe611bb3"]}],"mendeley":{"formattedCitation":"(Glasdam et al., 2020; Hernández-Marrero et al., 2019; Sekse et al., 2018)","manualFormatting":"(Glasdam et al., 2020; Hernández-Marrero et al., 2019; Sekse et al., 2018).","plainTextFormattedCitation":"(Glasdam et al., 2020; Hernández-Marrero et al., 2019; Sekse et al., 2018)","previouslyFormattedCitation":"(Glasdam et al., 2020; Hernández-Marrero et al., 2019; Sekse et al., 2018)"},"properties":{"noteIndex":0},"schema":"https://github.com/citation-style-language/schema/raw/master/csl-citation.json"}</w:instrText>
      </w:r>
      <w:r w:rsidR="00D81FE3" w:rsidRPr="00CD1B6F">
        <w:rPr>
          <w:lang w:val="en" w:eastAsia="en-GB"/>
        </w:rPr>
        <w:fldChar w:fldCharType="separate"/>
      </w:r>
      <w:r w:rsidR="00D81FE3" w:rsidRPr="00CD1B6F">
        <w:rPr>
          <w:noProof/>
          <w:lang w:val="en" w:eastAsia="en-GB"/>
        </w:rPr>
        <w:t>(</w:t>
      </w:r>
      <w:r w:rsidR="006457F8" w:rsidRPr="00CD1B6F">
        <w:rPr>
          <w:noProof/>
          <w:lang w:val="en" w:eastAsia="en-GB"/>
        </w:rPr>
        <w:t>Glasdam et al., 2020</w:t>
      </w:r>
      <w:r w:rsidR="00616F9F">
        <w:rPr>
          <w:noProof/>
          <w:lang w:val="en" w:eastAsia="en-GB"/>
        </w:rPr>
        <w:t>;</w:t>
      </w:r>
      <w:r w:rsidR="00616F9F" w:rsidRPr="00616F9F">
        <w:rPr>
          <w:noProof/>
          <w:lang w:val="en" w:eastAsia="en-GB"/>
        </w:rPr>
        <w:t xml:space="preserve"> </w:t>
      </w:r>
      <w:r w:rsidR="00616F9F" w:rsidRPr="00CD1B6F">
        <w:rPr>
          <w:noProof/>
          <w:lang w:val="en" w:eastAsia="en-GB"/>
        </w:rPr>
        <w:t xml:space="preserve">Hernández-Marrero et al., 2019; </w:t>
      </w:r>
      <w:r w:rsidR="006457F8" w:rsidRPr="00CD1B6F">
        <w:rPr>
          <w:noProof/>
          <w:lang w:val="en" w:eastAsia="en-GB"/>
        </w:rPr>
        <w:t>Sekse et al., 2018</w:t>
      </w:r>
      <w:r w:rsidR="00616F9F" w:rsidRPr="00CD1B6F">
        <w:rPr>
          <w:noProof/>
          <w:lang w:val="en" w:eastAsia="en-GB"/>
        </w:rPr>
        <w:t>)</w:t>
      </w:r>
      <w:r w:rsidR="00616F9F">
        <w:rPr>
          <w:noProof/>
          <w:lang w:val="en" w:eastAsia="en-GB"/>
        </w:rPr>
        <w:t>.</w:t>
      </w:r>
      <w:r w:rsidR="00D81FE3" w:rsidRPr="00CD1B6F">
        <w:rPr>
          <w:lang w:val="en" w:eastAsia="en-GB"/>
        </w:rPr>
        <w:fldChar w:fldCharType="end"/>
      </w:r>
      <w:r w:rsidR="00616F9F" w:rsidRPr="00E11810">
        <w:rPr>
          <w:lang w:eastAsia="en-GB"/>
        </w:rPr>
        <w:t xml:space="preserve"> </w:t>
      </w:r>
    </w:p>
    <w:p w14:paraId="35B38877" w14:textId="23A11708" w:rsidR="00FF6BEA" w:rsidRPr="00204B25" w:rsidRDefault="004E3C34" w:rsidP="00BD37D2">
      <w:pPr>
        <w:pStyle w:val="NormalWeb"/>
        <w:spacing w:before="0" w:beforeAutospacing="0" w:after="0" w:afterAutospacing="0" w:line="360" w:lineRule="auto"/>
        <w:jc w:val="both"/>
        <w:rPr>
          <w:bCs/>
          <w:lang w:val="en"/>
        </w:rPr>
      </w:pPr>
      <w:r w:rsidRPr="00CD1B6F">
        <w:rPr>
          <w:lang w:eastAsia="en-GB"/>
        </w:rPr>
        <w:t xml:space="preserve">Hospice and palliative care </w:t>
      </w:r>
      <w:r w:rsidR="00D97727" w:rsidRPr="00CD1B6F">
        <w:rPr>
          <w:lang w:eastAsia="en-GB"/>
        </w:rPr>
        <w:t>ha</w:t>
      </w:r>
      <w:r w:rsidRPr="00CD1B6F">
        <w:rPr>
          <w:lang w:eastAsia="en-GB"/>
        </w:rPr>
        <w:t>ve</w:t>
      </w:r>
      <w:r w:rsidR="00D97727" w:rsidRPr="00CD1B6F">
        <w:rPr>
          <w:lang w:eastAsia="en-GB"/>
        </w:rPr>
        <w:t xml:space="preserve"> </w:t>
      </w:r>
      <w:r w:rsidR="007A0612" w:rsidRPr="00CD1B6F">
        <w:rPr>
          <w:lang w:eastAsia="en-GB"/>
        </w:rPr>
        <w:t xml:space="preserve">also </w:t>
      </w:r>
      <w:r w:rsidR="00D97727" w:rsidRPr="00CD1B6F">
        <w:rPr>
          <w:lang w:eastAsia="en-GB"/>
        </w:rPr>
        <w:t>been criticized</w:t>
      </w:r>
      <w:r w:rsidR="007A496B" w:rsidRPr="00CD1B6F">
        <w:rPr>
          <w:lang w:eastAsia="en-GB"/>
        </w:rPr>
        <w:t xml:space="preserve"> </w:t>
      </w:r>
      <w:r w:rsidR="0089756B" w:rsidRPr="00CD1B6F">
        <w:rPr>
          <w:lang w:eastAsia="en-GB"/>
        </w:rPr>
        <w:t>for</w:t>
      </w:r>
      <w:r w:rsidR="003E5AA6" w:rsidRPr="00CD1B6F">
        <w:rPr>
          <w:lang w:eastAsia="en-GB"/>
        </w:rPr>
        <w:t xml:space="preserve"> prioritizing the medical response to physical suffering </w:t>
      </w:r>
      <w:r w:rsidR="00EC42EC" w:rsidRPr="00CD1B6F">
        <w:rPr>
          <w:lang w:eastAsia="en-GB"/>
        </w:rPr>
        <w:t>in the face of the complex bodily realities of dying</w:t>
      </w:r>
      <w:r w:rsidR="003E5AA6" w:rsidRPr="00CD1B6F">
        <w:rPr>
          <w:lang w:eastAsia="en-GB"/>
        </w:rPr>
        <w:t>.</w:t>
      </w:r>
      <w:r w:rsidR="00EC42EC" w:rsidRPr="00CD1B6F">
        <w:rPr>
          <w:lang w:eastAsia="en-GB"/>
        </w:rPr>
        <w:t xml:space="preserve"> </w:t>
      </w:r>
      <w:r w:rsidR="003222C8" w:rsidRPr="00CD1B6F">
        <w:rPr>
          <w:lang w:eastAsia="en-GB"/>
        </w:rPr>
        <w:t>This medical response appears to</w:t>
      </w:r>
      <w:r w:rsidR="00D97727" w:rsidRPr="00CD1B6F">
        <w:rPr>
          <w:lang w:eastAsia="en-GB"/>
        </w:rPr>
        <w:t xml:space="preserve"> </w:t>
      </w:r>
      <w:r w:rsidR="00EC42EC" w:rsidRPr="00CD1B6F">
        <w:rPr>
          <w:lang w:eastAsia="en-GB"/>
        </w:rPr>
        <w:t>offer a more certain response to the</w:t>
      </w:r>
      <w:r w:rsidR="003222C8" w:rsidRPr="00CD1B6F">
        <w:rPr>
          <w:lang w:eastAsia="en-GB"/>
        </w:rPr>
        <w:t xml:space="preserve"> bodily</w:t>
      </w:r>
      <w:r w:rsidR="00EC42EC" w:rsidRPr="00CD1B6F">
        <w:rPr>
          <w:lang w:eastAsia="en-GB"/>
        </w:rPr>
        <w:t xml:space="preserve"> realities </w:t>
      </w:r>
      <w:r w:rsidR="003222C8" w:rsidRPr="00CD1B6F">
        <w:rPr>
          <w:lang w:eastAsia="en-GB"/>
        </w:rPr>
        <w:t xml:space="preserve">of dying </w:t>
      </w:r>
      <w:r w:rsidR="00EC42EC" w:rsidRPr="00CD1B6F">
        <w:rPr>
          <w:lang w:eastAsia="en-GB"/>
        </w:rPr>
        <w:t xml:space="preserve">than </w:t>
      </w:r>
      <w:r w:rsidR="003222C8" w:rsidRPr="00CD1B6F">
        <w:rPr>
          <w:lang w:eastAsia="en-GB"/>
        </w:rPr>
        <w:t xml:space="preserve">the </w:t>
      </w:r>
      <w:r w:rsidR="00EC42EC" w:rsidRPr="00CD1B6F">
        <w:rPr>
          <w:lang w:eastAsia="en-GB"/>
        </w:rPr>
        <w:t xml:space="preserve">social, psychological and spiritual </w:t>
      </w:r>
      <w:r w:rsidR="00B14A6A" w:rsidRPr="00CD1B6F">
        <w:rPr>
          <w:lang w:eastAsia="en-GB"/>
        </w:rPr>
        <w:t>counselling</w:t>
      </w:r>
      <w:r w:rsidR="00BC5CEB" w:rsidRPr="00CD1B6F">
        <w:rPr>
          <w:lang w:eastAsia="en-GB"/>
        </w:rPr>
        <w:t xml:space="preserve"> </w:t>
      </w:r>
      <w:r w:rsidR="009A55D4" w:rsidRPr="00CD1B6F">
        <w:rPr>
          <w:lang w:eastAsia="en-GB"/>
        </w:rPr>
        <w:t>which is at the heart of the notion o</w:t>
      </w:r>
      <w:r w:rsidR="009A55D4" w:rsidRPr="00204B25">
        <w:rPr>
          <w:lang w:eastAsia="en-GB"/>
        </w:rPr>
        <w:t xml:space="preserve">f </w:t>
      </w:r>
      <w:r w:rsidR="0010242C" w:rsidRPr="00204B25">
        <w:rPr>
          <w:lang w:eastAsia="en-GB"/>
        </w:rPr>
        <w:t>‘</w:t>
      </w:r>
      <w:r w:rsidR="009A55D4" w:rsidRPr="00204B25">
        <w:rPr>
          <w:lang w:eastAsia="en-GB"/>
        </w:rPr>
        <w:t>total pain</w:t>
      </w:r>
      <w:r w:rsidR="0010242C" w:rsidRPr="00204B25">
        <w:rPr>
          <w:lang w:eastAsia="en-GB"/>
        </w:rPr>
        <w:t>’</w:t>
      </w:r>
      <w:r w:rsidR="009A55D4" w:rsidRPr="00204B25">
        <w:rPr>
          <w:lang w:eastAsia="en-GB"/>
        </w:rPr>
        <w:t xml:space="preserve"> </w:t>
      </w:r>
      <w:r w:rsidR="00BC5CEB" w:rsidRPr="00204B25">
        <w:rPr>
          <w:b/>
          <w:lang w:eastAsia="en-GB"/>
        </w:rPr>
        <w:lastRenderedPageBreak/>
        <w:fldChar w:fldCharType="begin" w:fldLock="1"/>
      </w:r>
      <w:r w:rsidR="000F6095" w:rsidRPr="00204B25">
        <w:rPr>
          <w:lang w:eastAsia="en-GB"/>
        </w:rPr>
        <w:instrText>ADDIN CSL_CITATION {"citationItems":[{"id":"ITEM-1","itemData":{"author":[{"dropping-particle":"","family":"McNamara","given":"Beverley","non-dropping-particle":"","parse-names":false,"suffix":""}],"container-title":"Social Science and Medicine","id":"ITEM-1","issue":"5","issued":{"date-parts":[["2004"]]},"page":"929-938","title":"Good enough death: autonomy and choice in Australian palliative care","type":"article-journal","volume":"58"},"uris":["http://www.mendeley.com/documents/?uuid=3ce80d19-d5f6-41a3-9ffe-c7086e6a19fb"]}],"mendeley":{"formattedCitation":"(McNamara, 2004)","plainTextFormattedCitation":"(McNamara, 2004)","previouslyFormattedCitation":"(McNamara, 2004)"},"properties":{"noteIndex":0},"schema":"https://github.com/citation-style-language/schema/raw/master/csl-citation.json"}</w:instrText>
      </w:r>
      <w:r w:rsidR="00BC5CEB" w:rsidRPr="00204B25">
        <w:rPr>
          <w:b/>
          <w:lang w:eastAsia="en-GB"/>
        </w:rPr>
        <w:fldChar w:fldCharType="separate"/>
      </w:r>
      <w:r w:rsidR="00BC5CEB" w:rsidRPr="00204B25">
        <w:rPr>
          <w:noProof/>
          <w:lang w:eastAsia="en-GB"/>
        </w:rPr>
        <w:t>(McNamara, 2004)</w:t>
      </w:r>
      <w:r w:rsidR="00BC5CEB" w:rsidRPr="00204B25">
        <w:rPr>
          <w:b/>
          <w:lang w:eastAsia="en-GB"/>
        </w:rPr>
        <w:fldChar w:fldCharType="end"/>
      </w:r>
      <w:r w:rsidR="00EC42EC" w:rsidRPr="00204B25">
        <w:rPr>
          <w:lang w:eastAsia="en-GB"/>
        </w:rPr>
        <w:t>. Lawton</w:t>
      </w:r>
      <w:r w:rsidR="000F6095" w:rsidRPr="00204B25">
        <w:rPr>
          <w:lang w:eastAsia="en-GB"/>
        </w:rPr>
        <w:t xml:space="preserve"> </w:t>
      </w:r>
      <w:r w:rsidR="000F6095" w:rsidRPr="00204B25">
        <w:rPr>
          <w:b/>
          <w:lang w:eastAsia="en-GB"/>
        </w:rPr>
        <w:fldChar w:fldCharType="begin" w:fldLock="1"/>
      </w:r>
      <w:r w:rsidR="0004510C" w:rsidRPr="00204B25">
        <w:rPr>
          <w:lang w:eastAsia="en-GB"/>
        </w:rPr>
        <w:instrText>ADDIN CSL_CITATION {"citationItems":[{"id":"ITEM-1","itemData":{"author":[{"dropping-particle":"","family":"Lawton","given":"Julia","non-dropping-particle":"","parse-names":false,"suffix":""}],"id":"ITEM-1","issued":{"date-parts":[["2000"]]},"publisher":"Routledge","publisher-place":"London","title":"The Dying Process: Patients’ Experiences of Palliative Care","type":"book"},"suppress-author":1,"uris":["http://www.mendeley.com/documents/?uuid=bf493cd9-f88e-4eb7-ad82-38a7f1331bfc"]}],"mendeley":{"formattedCitation":"(2000)","plainTextFormattedCitation":"(2000)","previouslyFormattedCitation":"(2000)"},"properties":{"noteIndex":0},"schema":"https://github.com/citation-style-language/schema/raw/master/csl-citation.json"}</w:instrText>
      </w:r>
      <w:r w:rsidR="000F6095" w:rsidRPr="00204B25">
        <w:rPr>
          <w:b/>
          <w:lang w:eastAsia="en-GB"/>
        </w:rPr>
        <w:fldChar w:fldCharType="separate"/>
      </w:r>
      <w:r w:rsidR="000F6095" w:rsidRPr="00204B25">
        <w:rPr>
          <w:noProof/>
          <w:lang w:eastAsia="en-GB"/>
        </w:rPr>
        <w:t>(2000)</w:t>
      </w:r>
      <w:r w:rsidR="000F6095" w:rsidRPr="00204B25">
        <w:rPr>
          <w:b/>
          <w:lang w:eastAsia="en-GB"/>
        </w:rPr>
        <w:fldChar w:fldCharType="end"/>
      </w:r>
      <w:r w:rsidR="00EC42EC" w:rsidRPr="00204B25">
        <w:rPr>
          <w:lang w:eastAsia="en-GB"/>
        </w:rPr>
        <w:t xml:space="preserve">, for instance, offered a powerful critique to hospice and palliative care by acknowledging that suffering </w:t>
      </w:r>
      <w:r w:rsidR="00B60A17" w:rsidRPr="00204B25">
        <w:rPr>
          <w:lang w:eastAsia="en-GB"/>
        </w:rPr>
        <w:t>h</w:t>
      </w:r>
      <w:r w:rsidR="00EC42EC" w:rsidRPr="00204B25">
        <w:rPr>
          <w:lang w:eastAsia="en-GB"/>
        </w:rPr>
        <w:t xml:space="preserve">as </w:t>
      </w:r>
      <w:r w:rsidR="007A496B" w:rsidRPr="00204B25">
        <w:rPr>
          <w:lang w:eastAsia="en-GB"/>
        </w:rPr>
        <w:t xml:space="preserve">been </w:t>
      </w:r>
      <w:r w:rsidR="00EC42EC" w:rsidRPr="00204B25">
        <w:rPr>
          <w:lang w:eastAsia="en-GB"/>
        </w:rPr>
        <w:t xml:space="preserve">exclusively seen as the experience of physical pain. </w:t>
      </w:r>
      <w:r w:rsidR="0076730E" w:rsidRPr="00204B25">
        <w:rPr>
          <w:lang w:eastAsia="en-GB"/>
        </w:rPr>
        <w:t>By</w:t>
      </w:r>
      <w:r w:rsidR="00570D16" w:rsidRPr="00204B25">
        <w:rPr>
          <w:lang w:eastAsia="en-GB"/>
        </w:rPr>
        <w:t xml:space="preserve"> highlighting the impact that the bodily realities of dying has upon a patient’s sense of self, </w:t>
      </w:r>
      <w:r w:rsidR="0076730E" w:rsidRPr="00204B25">
        <w:rPr>
          <w:lang w:eastAsia="en-GB"/>
        </w:rPr>
        <w:t xml:space="preserve">Lawton </w:t>
      </w:r>
      <w:r w:rsidR="00570D16" w:rsidRPr="00204B25">
        <w:rPr>
          <w:lang w:eastAsia="en-GB"/>
        </w:rPr>
        <w:t xml:space="preserve">questioned if it is in fact possible to ‘die with dignity’ </w:t>
      </w:r>
      <w:r w:rsidR="007A0612" w:rsidRPr="00204B25">
        <w:rPr>
          <w:lang w:eastAsia="en-GB"/>
        </w:rPr>
        <w:t xml:space="preserve">within hospice and palliative care </w:t>
      </w:r>
      <w:r w:rsidR="0089756B" w:rsidRPr="00204B25">
        <w:rPr>
          <w:lang w:eastAsia="en-GB"/>
        </w:rPr>
        <w:t xml:space="preserve">contexts </w:t>
      </w:r>
      <w:r w:rsidR="0004510C" w:rsidRPr="00204B25">
        <w:rPr>
          <w:b/>
          <w:lang w:eastAsia="en-GB"/>
        </w:rPr>
        <w:fldChar w:fldCharType="begin" w:fldLock="1"/>
      </w:r>
      <w:r w:rsidR="0004510C" w:rsidRPr="00204B25">
        <w:rPr>
          <w:lang w:eastAsia="en-GB"/>
        </w:rPr>
        <w:instrText>ADDIN CSL_CITATION {"citationItems":[{"id":"ITEM-1","itemData":{"author":[{"dropping-particle":"","family":"Lawton","given":"Julia","non-dropping-particle":"","parse-names":false,"suffix":""}],"id":"ITEM-1","issued":{"date-parts":[["2000"]]},"publisher":"Routledge","publisher-place":"London","title":"The Dying Process: Patients’ Experiences of Palliative Care","type":"book"},"locator":"179","suppress-author":1,"uris":["http://www.mendeley.com/documents/?uuid=bf493cd9-f88e-4eb7-ad82-38a7f1331bfc"]}],"mendeley":{"formattedCitation":"(2000: 179)","plainTextFormattedCitation":"(2000: 179)","previouslyFormattedCitation":"(2000: 179)"},"properties":{"noteIndex":0},"schema":"https://github.com/citation-style-language/schema/raw/master/csl-citation.json"}</w:instrText>
      </w:r>
      <w:r w:rsidR="0004510C" w:rsidRPr="00204B25">
        <w:rPr>
          <w:b/>
          <w:lang w:eastAsia="en-GB"/>
        </w:rPr>
        <w:fldChar w:fldCharType="separate"/>
      </w:r>
      <w:r w:rsidR="0004510C" w:rsidRPr="00204B25">
        <w:rPr>
          <w:noProof/>
          <w:lang w:eastAsia="en-GB"/>
        </w:rPr>
        <w:t>(2000: 179)</w:t>
      </w:r>
      <w:r w:rsidR="0004510C" w:rsidRPr="00204B25">
        <w:rPr>
          <w:b/>
          <w:lang w:eastAsia="en-GB"/>
        </w:rPr>
        <w:fldChar w:fldCharType="end"/>
      </w:r>
      <w:r w:rsidR="00D97727" w:rsidRPr="00204B25">
        <w:rPr>
          <w:lang w:eastAsia="en-GB"/>
        </w:rPr>
        <w:t>.</w:t>
      </w:r>
      <w:r w:rsidR="008F7A09" w:rsidRPr="00204B25">
        <w:rPr>
          <w:lang w:eastAsia="en-GB"/>
        </w:rPr>
        <w:t xml:space="preserve"> </w:t>
      </w:r>
      <w:r w:rsidR="00F048CB" w:rsidRPr="00204B25">
        <w:rPr>
          <w:lang w:val="en" w:eastAsia="en-GB"/>
        </w:rPr>
        <w:t xml:space="preserve">In </w:t>
      </w:r>
      <w:r w:rsidR="005C692F" w:rsidRPr="00204B25">
        <w:rPr>
          <w:lang w:val="en" w:eastAsia="en-GB"/>
        </w:rPr>
        <w:t>her work,</w:t>
      </w:r>
      <w:r w:rsidR="00F048CB" w:rsidRPr="00204B25">
        <w:rPr>
          <w:lang w:val="en" w:eastAsia="en-GB"/>
        </w:rPr>
        <w:t xml:space="preserve"> </w:t>
      </w:r>
      <w:r w:rsidR="005C692F" w:rsidRPr="00204B25">
        <w:rPr>
          <w:lang w:val="en" w:eastAsia="en-GB"/>
        </w:rPr>
        <w:t xml:space="preserve">Lawton </w:t>
      </w:r>
      <w:r w:rsidR="00F048CB" w:rsidRPr="00204B25">
        <w:rPr>
          <w:bCs/>
          <w:lang w:val="en-GB"/>
        </w:rPr>
        <w:fldChar w:fldCharType="begin" w:fldLock="1"/>
      </w:r>
      <w:r w:rsidR="00F048CB" w:rsidRPr="00204B25">
        <w:rPr>
          <w:bCs/>
        </w:rPr>
        <w:instrText>ADDIN CSL_CITATION {"citationItems":[{"id":"ITEM-1","itemData":{"author":[{"dropping-particle":"","family":"Lawton","given":"Julia","non-dropping-particle":"","parse-names":false,"suffix":""}],"id":"ITEM-1","issued":{"date-parts":[["2000"]]},"publisher":"Routledge","publisher-place":"London","title":"The Dying Process: Patients’ Experiences of Palliative Care","type":"book"},"suppress-author":1,"uris":["http://www.mendeley.com/documents/?uuid=bf493cd9-f88e-4eb7-ad82-38a7f1331bfc"]}],"mendeley":{"formattedCitation":"(2000)","plainTextFormattedCitation":"(2000)","previouslyFormattedCitation":"(2000)"},"properties":{"noteIndex":0},"schema":"https://github.com/citation-style-language/schema/raw/master/csl-citation.json"}</w:instrText>
      </w:r>
      <w:r w:rsidR="00F048CB" w:rsidRPr="00204B25">
        <w:rPr>
          <w:bCs/>
          <w:lang w:val="en-GB"/>
        </w:rPr>
        <w:fldChar w:fldCharType="separate"/>
      </w:r>
      <w:r w:rsidR="00B07407" w:rsidRPr="00204B25">
        <w:rPr>
          <w:bCs/>
          <w:noProof/>
          <w:lang w:val="en-GB"/>
        </w:rPr>
        <w:t>(2000)</w:t>
      </w:r>
      <w:r w:rsidR="00F048CB" w:rsidRPr="00204B25">
        <w:rPr>
          <w:bCs/>
          <w:lang w:val="en-GB"/>
        </w:rPr>
        <w:fldChar w:fldCharType="end"/>
      </w:r>
      <w:r w:rsidR="00325F1C" w:rsidRPr="00204B25">
        <w:rPr>
          <w:bCs/>
          <w:lang w:val="en-GB"/>
        </w:rPr>
        <w:t xml:space="preserve"> </w:t>
      </w:r>
      <w:r w:rsidR="005C692F" w:rsidRPr="00204B25">
        <w:rPr>
          <w:lang w:val="en" w:eastAsia="en-GB"/>
        </w:rPr>
        <w:t>had been</w:t>
      </w:r>
      <w:r w:rsidR="00F048CB" w:rsidRPr="00204B25">
        <w:rPr>
          <w:lang w:val="en" w:eastAsia="en-GB"/>
        </w:rPr>
        <w:t xml:space="preserve"> particularly critical of the use of palliative sedation</w:t>
      </w:r>
      <w:r w:rsidR="005C692F" w:rsidRPr="00204B25">
        <w:rPr>
          <w:lang w:val="en" w:eastAsia="en-GB"/>
        </w:rPr>
        <w:t xml:space="preserve"> within the hospice setting</w:t>
      </w:r>
      <w:r w:rsidR="00F048CB" w:rsidRPr="00204B25">
        <w:rPr>
          <w:lang w:val="en" w:eastAsia="en-GB"/>
        </w:rPr>
        <w:t xml:space="preserve">, arguing that it promotes a form of social death for the patient. </w:t>
      </w:r>
      <w:r w:rsidR="00F048CB" w:rsidRPr="00204B25">
        <w:rPr>
          <w:bCs/>
        </w:rPr>
        <w:t>Within social sciences literature, the term social death refers to</w:t>
      </w:r>
      <w:r w:rsidR="00F048CB" w:rsidRPr="00204B25">
        <w:t xml:space="preserve"> </w:t>
      </w:r>
      <w:r w:rsidR="00F048CB" w:rsidRPr="00204B25">
        <w:rPr>
          <w:bCs/>
        </w:rPr>
        <w:t xml:space="preserve">when an individual is treated as dead although being biologically alive </w:t>
      </w:r>
      <w:r w:rsidR="00F048CB" w:rsidRPr="00204B25">
        <w:rPr>
          <w:bCs/>
          <w:lang w:val="en-GB"/>
        </w:rPr>
        <w:fldChar w:fldCharType="begin" w:fldLock="1"/>
      </w:r>
      <w:r w:rsidR="00F048CB" w:rsidRPr="00204B25">
        <w:rPr>
          <w:bCs/>
        </w:rPr>
        <w:instrText>ADDIN CSL_CITATION {"citationItems":[{"id":"ITEM-1","itemData":{"author":[{"dropping-particle":"","family":"Sudnow","given":"David","non-dropping-particle":"","parse-names":false,"suffix":""}],"id":"ITEM-1","issued":{"date-parts":[["1967"]]},"publisher":"Prentice Hall International","publisher-place":"London","title":"Passing on: The Social Organization of Dying","type":"book"},"uris":["http://www.mendeley.com/documents/?uuid=9743830a-5956-4dd1-8bc2-3db4384abe7c"]}],"mendeley":{"formattedCitation":"(Sudnow, 1967)","plainTextFormattedCitation":"(Sudnow, 1967)","previouslyFormattedCitation":"(Sudnow, 1967)"},"properties":{"noteIndex":0},"schema":"https://github.com/citation-style-language/schema/raw/master/csl-citation.json"}</w:instrText>
      </w:r>
      <w:r w:rsidR="00F048CB" w:rsidRPr="00204B25">
        <w:rPr>
          <w:bCs/>
          <w:lang w:val="en-GB"/>
        </w:rPr>
        <w:fldChar w:fldCharType="separate"/>
      </w:r>
      <w:r w:rsidR="00F048CB" w:rsidRPr="00204B25">
        <w:rPr>
          <w:bCs/>
          <w:noProof/>
        </w:rPr>
        <w:t>(Sudnow, 1967)</w:t>
      </w:r>
      <w:r w:rsidR="00F048CB" w:rsidRPr="00204B25">
        <w:rPr>
          <w:bCs/>
          <w:lang w:val="en-GB"/>
        </w:rPr>
        <w:fldChar w:fldCharType="end"/>
      </w:r>
      <w:r w:rsidR="00F048CB" w:rsidRPr="00204B25">
        <w:rPr>
          <w:bCs/>
        </w:rPr>
        <w:t>.</w:t>
      </w:r>
      <w:r w:rsidR="00C01F64" w:rsidRPr="00204B25">
        <w:rPr>
          <w:bCs/>
        </w:rPr>
        <w:t xml:space="preserve"> </w:t>
      </w:r>
      <w:r w:rsidR="00C01F64" w:rsidRPr="00204B25">
        <w:rPr>
          <w:bCs/>
          <w:lang w:val="en"/>
        </w:rPr>
        <w:t>As will be</w:t>
      </w:r>
      <w:r w:rsidR="0010242C" w:rsidRPr="00204B25">
        <w:rPr>
          <w:bCs/>
          <w:lang w:val="en"/>
        </w:rPr>
        <w:t xml:space="preserve"> outlined in this study</w:t>
      </w:r>
      <w:r w:rsidR="00C01F64" w:rsidRPr="00204B25">
        <w:rPr>
          <w:bCs/>
          <w:lang w:val="en"/>
        </w:rPr>
        <w:t xml:space="preserve">, </w:t>
      </w:r>
      <w:r w:rsidR="005C692F" w:rsidRPr="00204B25">
        <w:rPr>
          <w:bCs/>
          <w:lang w:val="en"/>
        </w:rPr>
        <w:t>even though the</w:t>
      </w:r>
      <w:r w:rsidR="00C01F64" w:rsidRPr="00204B25">
        <w:rPr>
          <w:bCs/>
          <w:lang w:val="en"/>
        </w:rPr>
        <w:t xml:space="preserve"> use of palliative sedation is not a consensual practice, leading to several dilemmas</w:t>
      </w:r>
      <w:r w:rsidR="00B07407" w:rsidRPr="00204B25">
        <w:rPr>
          <w:bCs/>
          <w:lang w:val="en"/>
        </w:rPr>
        <w:t xml:space="preserve"> </w:t>
      </w:r>
      <w:r w:rsidR="00B07407" w:rsidRPr="00204B25">
        <w:rPr>
          <w:bCs/>
          <w:lang w:val="en"/>
        </w:rPr>
        <w:fldChar w:fldCharType="begin" w:fldLock="1"/>
      </w:r>
      <w:r w:rsidR="00C9653C" w:rsidRPr="00204B25">
        <w:rPr>
          <w:bCs/>
          <w:lang w:val="en"/>
        </w:rPr>
        <w:instrText>ADDIN CSL_CITATION {"citationItems":[{"id":"ITEM-1","itemData":{"author":[{"dropping-particle":"","family":"Seale","given":"Clive","non-dropping-particle":"","parse-names":false,"suffix":""},{"dropping-particle":"","family":"Raus","given":"Kasper","non-dropping-particle":"","parse-names":false,"suffix":""},{"dropping-particle":"","family":"Bruinsma","given":"Sophie","non-dropping-particle":"","parse-names":false,"suffix":""},{"dropping-particle":"","family":"Heide","given":"Agnes","non-dropping-particle":"van der","parse-names":false,"suffix":""},{"dropping-particle":"","family":"Sterckx","given":"Sigrid","non-dropping-particle":"","parse-names":false,"suffix":""},{"dropping-particle":"","family":"Mortier","given":"Freddy","non-dropping-particle":"","parse-names":false,"suffix":""},{"dropping-particle":"","family":"Payne","given":"Sheila","non-dropping-particle":"","parse-names":false,"suffix":""},{"dropping-particle":"","family":"Mathers","given":"Nigel","non-dropping-particle":"","parse-names":false,"suffix":""},{"dropping-particle":"","family":"Rietjens","given":"Judith","non-dropping-particle":"","parse-names":false,"suffix":""}],"container-title":"Health (United Kingdom)","id":"ITEM-1","issue":"4","issued":{"date-parts":[["2015"]]},"page":"339-354","title":"The language of sedation in end-of-life care: The ethical reasoning of care providers in three countries","type":"article-journal","volume":"19"},"uris":["http://www.mendeley.com/documents/?uuid=45559b29-29dd-4a3f-9418-1d334773e8df"]}],"mendeley":{"formattedCitation":"(Seale et al., 2015)","plainTextFormattedCitation":"(Seale et al., 2015)","previouslyFormattedCitation":"(Seale et al., 2015)"},"properties":{"noteIndex":0},"schema":"https://github.com/citation-style-language/schema/raw/master/csl-citation.json"}</w:instrText>
      </w:r>
      <w:r w:rsidR="00B07407" w:rsidRPr="00204B25">
        <w:rPr>
          <w:bCs/>
          <w:lang w:val="en"/>
        </w:rPr>
        <w:fldChar w:fldCharType="separate"/>
      </w:r>
      <w:r w:rsidR="00B07407" w:rsidRPr="00204B25">
        <w:rPr>
          <w:bCs/>
          <w:noProof/>
          <w:lang w:val="en"/>
        </w:rPr>
        <w:t>(Seale et al., 2015)</w:t>
      </w:r>
      <w:r w:rsidR="00B07407" w:rsidRPr="00204B25">
        <w:rPr>
          <w:bCs/>
          <w:lang w:val="en"/>
        </w:rPr>
        <w:fldChar w:fldCharType="end"/>
      </w:r>
      <w:r w:rsidR="005C692F" w:rsidRPr="00204B25">
        <w:rPr>
          <w:bCs/>
          <w:lang w:val="en"/>
        </w:rPr>
        <w:t xml:space="preserve">, it might bring certain benefits for patients with a life-threatening illness. </w:t>
      </w:r>
    </w:p>
    <w:p w14:paraId="62EF18BC" w14:textId="445D1091" w:rsidR="00510AF0" w:rsidRPr="00FF6BEA" w:rsidRDefault="00FF6BEA" w:rsidP="00B07407">
      <w:pPr>
        <w:pStyle w:val="NormalWeb"/>
        <w:spacing w:before="0" w:beforeAutospacing="0" w:after="120" w:afterAutospacing="0" w:line="360" w:lineRule="auto"/>
        <w:jc w:val="both"/>
        <w:rPr>
          <w:bCs/>
        </w:rPr>
      </w:pPr>
      <w:r w:rsidRPr="00204B25">
        <w:rPr>
          <w:bCs/>
          <w:lang w:val="en"/>
        </w:rPr>
        <w:t>Overall, the</w:t>
      </w:r>
      <w:r w:rsidRPr="00204B25">
        <w:rPr>
          <w:bCs/>
        </w:rPr>
        <w:t xml:space="preserve"> </w:t>
      </w:r>
      <w:r w:rsidR="0095132F" w:rsidRPr="00204B25">
        <w:t xml:space="preserve">voices of those involved in the care of </w:t>
      </w:r>
      <w:r w:rsidR="009D3330" w:rsidRPr="00204B25">
        <w:t xml:space="preserve">patients with a life-threatening illness </w:t>
      </w:r>
      <w:r w:rsidR="0095132F" w:rsidRPr="00204B25">
        <w:t xml:space="preserve">have not been sufficiently heard and thus there is a need to </w:t>
      </w:r>
      <w:r w:rsidR="003222C8" w:rsidRPr="00204B25">
        <w:t xml:space="preserve">listen to </w:t>
      </w:r>
      <w:r w:rsidR="0095132F" w:rsidRPr="00204B25">
        <w:t>these vo</w:t>
      </w:r>
      <w:r w:rsidR="0095132F" w:rsidRPr="0095132F">
        <w:t>ices in order to understand if the psychological, social and spiritual components of the supposedly person-</w:t>
      </w:r>
      <w:proofErr w:type="spellStart"/>
      <w:r w:rsidR="0095132F" w:rsidRPr="0095132F">
        <w:t>centred</w:t>
      </w:r>
      <w:proofErr w:type="spellEnd"/>
      <w:r w:rsidR="0095132F" w:rsidRPr="0095132F">
        <w:t xml:space="preserve"> holistic approach of palliative care</w:t>
      </w:r>
      <w:r w:rsidR="0004510C">
        <w:t xml:space="preserve"> </w:t>
      </w:r>
      <w:r w:rsidR="0004510C" w:rsidRPr="00204B25">
        <w:rPr>
          <w:b/>
        </w:rPr>
        <w:fldChar w:fldCharType="begin" w:fldLock="1"/>
      </w:r>
      <w:r w:rsidR="002B638F" w:rsidRPr="00204B25">
        <w:instrText>ADDIN CSL_CITATION {"citationItems":[{"id":"ITEM-1","itemData":{"author":[{"dropping-particle":"","family":"McNamara","given":"Beverley","non-dropping-particle":"","parse-names":false,"suffix":""}],"container-title":"Social Science and Medicine","id":"ITEM-1","issue":"5","issued":{"date-parts":[["2004"]]},"page":"929-938","title":"Good enough death: autonomy and choice in Australian palliative care","type":"article-journal","volume":"58"},"uris":["http://www.mendeley.com/documents/?uuid=3ce80d19-d5f6-41a3-9ffe-c7086e6a19fb"]}],"mendeley":{"formattedCitation":"(McNamara, 2004)","plainTextFormattedCitation":"(McNamara, 2004)","previouslyFormattedCitation":"(McNamara, 2004)"},"properties":{"noteIndex":0},"schema":"https://github.com/citation-style-language/schema/raw/master/csl-citation.json"}</w:instrText>
      </w:r>
      <w:r w:rsidR="0004510C" w:rsidRPr="00204B25">
        <w:rPr>
          <w:b/>
        </w:rPr>
        <w:fldChar w:fldCharType="separate"/>
      </w:r>
      <w:r w:rsidR="0004510C" w:rsidRPr="00204B25">
        <w:rPr>
          <w:noProof/>
        </w:rPr>
        <w:t>(McNamara, 2004)</w:t>
      </w:r>
      <w:r w:rsidR="0004510C" w:rsidRPr="00204B25">
        <w:rPr>
          <w:b/>
        </w:rPr>
        <w:fldChar w:fldCharType="end"/>
      </w:r>
      <w:r w:rsidR="0095132F" w:rsidRPr="00204B25">
        <w:t xml:space="preserve"> are in fact being neglected. The aim of </w:t>
      </w:r>
      <w:r w:rsidR="007A496B" w:rsidRPr="00204B25">
        <w:t>th</w:t>
      </w:r>
      <w:r w:rsidR="0076730E" w:rsidRPr="00204B25">
        <w:t xml:space="preserve">is </w:t>
      </w:r>
      <w:r w:rsidR="0095132F" w:rsidRPr="00204B25">
        <w:t xml:space="preserve">article is </w:t>
      </w:r>
      <w:r w:rsidR="00A763C6" w:rsidRPr="00204B25">
        <w:rPr>
          <w:rFonts w:eastAsia="Calibri"/>
          <w:color w:val="000000"/>
          <w:u w:color="000000"/>
          <w:bdr w:val="nil"/>
          <w:lang w:val="en" w:eastAsia="pt-PT"/>
        </w:rPr>
        <w:t>to analyze end-of-life practices, namely how they are perceived and negotiated among the various actors involved</w:t>
      </w:r>
      <w:r w:rsidR="00085F4D" w:rsidRPr="00204B25">
        <w:rPr>
          <w:rFonts w:eastAsia="Calibri"/>
          <w:color w:val="000000"/>
          <w:u w:color="000000"/>
          <w:bdr w:val="nil"/>
          <w:lang w:val="en" w:eastAsia="pt-PT"/>
        </w:rPr>
        <w:t xml:space="preserve"> in the dying process</w:t>
      </w:r>
      <w:r w:rsidR="00A763C6" w:rsidRPr="00204B25">
        <w:rPr>
          <w:rFonts w:eastAsia="Calibri"/>
          <w:color w:val="000000"/>
          <w:u w:color="000000"/>
          <w:bdr w:val="nil"/>
          <w:lang w:val="en" w:eastAsia="pt-PT"/>
        </w:rPr>
        <w:t>.</w:t>
      </w:r>
      <w:r w:rsidR="00560288" w:rsidRPr="00204B25">
        <w:rPr>
          <w:color w:val="4472C4" w:themeColor="accent1"/>
        </w:rPr>
        <w:t xml:space="preserve"> </w:t>
      </w:r>
      <w:r w:rsidR="0076730E" w:rsidRPr="00204B25">
        <w:t xml:space="preserve">We take as a point of departure the sociological point </w:t>
      </w:r>
      <w:r w:rsidR="00F5719D" w:rsidRPr="00204B25">
        <w:t xml:space="preserve">of </w:t>
      </w:r>
      <w:r w:rsidR="0076730E" w:rsidRPr="00204B25">
        <w:t xml:space="preserve">view that death is a relational experience, where constant negotiations take place between the various agents involved </w:t>
      </w:r>
      <w:r w:rsidR="004A78E6" w:rsidRPr="00204B25">
        <w:t>in end-of-</w:t>
      </w:r>
      <w:r w:rsidR="00F73D23" w:rsidRPr="00204B25">
        <w:t xml:space="preserve">life care </w:t>
      </w:r>
      <w:r w:rsidR="0076730E" w:rsidRPr="00204B25">
        <w:rPr>
          <w:b/>
        </w:rPr>
        <w:fldChar w:fldCharType="begin" w:fldLock="1"/>
      </w:r>
      <w:r w:rsidR="0076730E" w:rsidRPr="00204B25">
        <w:instrText>ADDIN CSL_CITATION {"citationItems":[{"id":"ITEM-1","itemData":{"author":[{"dropping-particle":"","family":"Borgstrom","given":"Erica","non-dropping-particle":"","parse-names":false,"suffix":""},{"dropping-particle":"","family":"Ellis","given":"Julie","non-dropping-particle":"","parse-names":false,"suffix":""},{"dropping-particle":"","family":"Woodthorpe","given":"Kate","non-dropping-particle":"","parse-names":false,"suffix":""}],"container-title":"Sociology","id":"ITEM-1","issue":"6","issued":{"date-parts":[["2019"]]},"page":"1127-1142","title":"‘We Don’t Want to Go and Be Idle Ducks’: Family Practices at the End of Life","type":"article-journal","volume":"53"},"uris":["http://www.mendeley.com/documents/?uuid=f5e06bad-0e72-4e9e-98a5-0734c0d66d36"]}],"mendeley":{"formattedCitation":"(Borgstrom et al., 2019)","plainTextFormattedCitation":"(Borgstrom et al., 2019)","previouslyFormattedCitation":"(Borgstrom et al., 2019)"},"properties":{"noteIndex":0},"schema":"https://github.com/citation-style-language/schema/raw/master/csl-citation.json"}</w:instrText>
      </w:r>
      <w:r w:rsidR="0076730E" w:rsidRPr="00204B25">
        <w:rPr>
          <w:b/>
        </w:rPr>
        <w:fldChar w:fldCharType="separate"/>
      </w:r>
      <w:r w:rsidR="0076730E" w:rsidRPr="00204B25">
        <w:rPr>
          <w:noProof/>
        </w:rPr>
        <w:t>(Borgstrom et al., 2019)</w:t>
      </w:r>
      <w:r w:rsidR="0076730E" w:rsidRPr="00204B25">
        <w:rPr>
          <w:b/>
        </w:rPr>
        <w:fldChar w:fldCharType="end"/>
      </w:r>
      <w:r w:rsidR="0076730E" w:rsidRPr="00B07407">
        <w:t>.</w:t>
      </w:r>
      <w:r w:rsidR="00B674C8">
        <w:t xml:space="preserve"> </w:t>
      </w:r>
    </w:p>
    <w:p w14:paraId="1F1980D8" w14:textId="77777777" w:rsidR="00BD37D2" w:rsidRDefault="00BD37D2" w:rsidP="00BD37D2">
      <w:pPr>
        <w:pStyle w:val="NormalWeb"/>
        <w:spacing w:before="0" w:beforeAutospacing="0" w:after="0" w:afterAutospacing="0" w:line="360" w:lineRule="auto"/>
        <w:jc w:val="both"/>
      </w:pPr>
    </w:p>
    <w:p w14:paraId="10DAEAB5" w14:textId="2AC49FB6" w:rsidR="00A66EAF" w:rsidRDefault="00117FC0" w:rsidP="004F61D1">
      <w:pPr>
        <w:pBdr>
          <w:top w:val="nil"/>
          <w:left w:val="nil"/>
          <w:bottom w:val="nil"/>
          <w:right w:val="nil"/>
          <w:between w:val="nil"/>
          <w:bar w:val="nil"/>
        </w:pBdr>
        <w:spacing w:line="360" w:lineRule="auto"/>
        <w:jc w:val="both"/>
        <w:rPr>
          <w:rFonts w:ascii="Times New Roman" w:eastAsia="Calibri" w:hAnsi="Times New Roman" w:cs="Times New Roman"/>
          <w:b/>
          <w:bCs/>
          <w:color w:val="000000"/>
          <w:u w:color="000000"/>
          <w:bdr w:val="nil"/>
          <w:lang w:eastAsia="pt-PT"/>
        </w:rPr>
      </w:pPr>
      <w:r w:rsidRPr="00AA6833">
        <w:rPr>
          <w:rFonts w:ascii="Times New Roman" w:eastAsia="Calibri" w:hAnsi="Times New Roman" w:cs="Times New Roman"/>
          <w:b/>
          <w:bCs/>
          <w:color w:val="000000"/>
          <w:u w:color="000000"/>
          <w:bdr w:val="nil"/>
          <w:lang w:eastAsia="pt-PT"/>
        </w:rPr>
        <w:t>Methods</w:t>
      </w:r>
    </w:p>
    <w:p w14:paraId="542FDBB0" w14:textId="77777777" w:rsidR="00BD37D2" w:rsidRDefault="00BD37D2" w:rsidP="004F61D1">
      <w:pPr>
        <w:pBdr>
          <w:top w:val="nil"/>
          <w:left w:val="nil"/>
          <w:bottom w:val="nil"/>
          <w:right w:val="nil"/>
          <w:between w:val="nil"/>
          <w:bar w:val="nil"/>
        </w:pBdr>
        <w:spacing w:line="360" w:lineRule="auto"/>
        <w:jc w:val="both"/>
        <w:rPr>
          <w:rFonts w:ascii="Times New Roman" w:eastAsia="Calibri" w:hAnsi="Times New Roman" w:cs="Times New Roman"/>
          <w:b/>
          <w:bCs/>
          <w:color w:val="000000"/>
          <w:u w:color="000000"/>
          <w:bdr w:val="nil"/>
          <w:lang w:eastAsia="pt-PT"/>
        </w:rPr>
      </w:pPr>
    </w:p>
    <w:p w14:paraId="7A99F70B" w14:textId="1CF0469B" w:rsidR="002618B5" w:rsidRPr="00B07407" w:rsidRDefault="002618B5" w:rsidP="004F61D1">
      <w:pPr>
        <w:pBdr>
          <w:top w:val="nil"/>
          <w:left w:val="nil"/>
          <w:bottom w:val="nil"/>
          <w:right w:val="nil"/>
          <w:between w:val="nil"/>
          <w:bar w:val="nil"/>
        </w:pBdr>
        <w:spacing w:line="360" w:lineRule="auto"/>
        <w:jc w:val="both"/>
        <w:rPr>
          <w:rFonts w:ascii="Times New Roman" w:eastAsia="Calibri" w:hAnsi="Times New Roman" w:cs="Times New Roman"/>
          <w:i/>
          <w:iCs/>
          <w:u w:color="000000"/>
          <w:bdr w:val="nil"/>
          <w:lang w:eastAsia="pt-PT"/>
        </w:rPr>
      </w:pPr>
      <w:r w:rsidRPr="00B07407">
        <w:rPr>
          <w:rFonts w:ascii="Times New Roman" w:eastAsia="Calibri" w:hAnsi="Times New Roman" w:cs="Times New Roman"/>
          <w:i/>
          <w:iCs/>
          <w:u w:color="000000"/>
          <w:bdr w:val="nil"/>
          <w:lang w:eastAsia="pt-PT"/>
        </w:rPr>
        <w:t>The study</w:t>
      </w:r>
    </w:p>
    <w:p w14:paraId="009AAD7A" w14:textId="2EDC5C3D" w:rsidR="006B3B3B" w:rsidRDefault="00117FC0" w:rsidP="0082748A">
      <w:pPr>
        <w:pBdr>
          <w:top w:val="nil"/>
          <w:left w:val="nil"/>
          <w:bottom w:val="nil"/>
          <w:right w:val="nil"/>
          <w:between w:val="nil"/>
          <w:bar w:val="nil"/>
        </w:pBdr>
        <w:spacing w:line="360" w:lineRule="auto"/>
        <w:jc w:val="both"/>
        <w:rPr>
          <w:rFonts w:ascii="Times New Roman" w:hAnsi="Times New Roman" w:cs="Times New Roman"/>
          <w:lang w:val="en-GB"/>
        </w:rPr>
      </w:pPr>
      <w:r w:rsidRPr="00B07407">
        <w:rPr>
          <w:rFonts w:ascii="Times New Roman" w:hAnsi="Times New Roman" w:cs="Times New Roman"/>
          <w:u w:color="000000"/>
          <w:bdr w:val="nil"/>
          <w:lang w:eastAsia="pt-PT"/>
        </w:rPr>
        <w:t xml:space="preserve">The data analyzed within the current article are drawn from a broader study that intended to understand the bodily experiences of patients </w:t>
      </w:r>
      <w:r w:rsidR="007B797A" w:rsidRPr="00B07407">
        <w:rPr>
          <w:rFonts w:ascii="Times New Roman" w:hAnsi="Times New Roman" w:cs="Times New Roman"/>
          <w:u w:color="000000"/>
          <w:bdr w:val="nil"/>
          <w:lang w:eastAsia="pt-PT"/>
        </w:rPr>
        <w:t xml:space="preserve">with a life-threatening illness </w:t>
      </w:r>
      <w:r w:rsidRPr="00B07407">
        <w:rPr>
          <w:rFonts w:ascii="Times New Roman" w:hAnsi="Times New Roman" w:cs="Times New Roman"/>
          <w:u w:color="000000"/>
          <w:bdr w:val="nil"/>
          <w:lang w:eastAsia="pt-PT"/>
        </w:rPr>
        <w:t xml:space="preserve">in Portugal. </w:t>
      </w:r>
      <w:r w:rsidR="00F1542E" w:rsidRPr="00B07407">
        <w:rPr>
          <w:rFonts w:ascii="Times New Roman" w:hAnsi="Times New Roman" w:cs="Times New Roman"/>
          <w:u w:color="000000"/>
          <w:bdr w:val="nil"/>
          <w:lang w:eastAsia="pt-PT"/>
        </w:rPr>
        <w:t>This</w:t>
      </w:r>
      <w:r w:rsidR="00D227BC" w:rsidRPr="00B07407">
        <w:rPr>
          <w:rFonts w:ascii="Times New Roman" w:hAnsi="Times New Roman" w:cs="Times New Roman"/>
          <w:u w:color="000000"/>
          <w:bdr w:val="nil"/>
          <w:lang w:eastAsia="pt-PT"/>
        </w:rPr>
        <w:t xml:space="preserve"> </w:t>
      </w:r>
      <w:r w:rsidR="00F1542E" w:rsidRPr="00B07407">
        <w:rPr>
          <w:rFonts w:ascii="Times New Roman" w:hAnsi="Times New Roman" w:cs="Times New Roman"/>
          <w:u w:color="000000"/>
          <w:bdr w:val="nil"/>
          <w:lang w:eastAsia="pt-PT"/>
        </w:rPr>
        <w:t xml:space="preserve">study was part of a PhD undertaken by the first author of the article. </w:t>
      </w:r>
      <w:r w:rsidRPr="00B07407">
        <w:rPr>
          <w:rFonts w:ascii="Times New Roman" w:hAnsi="Times New Roman" w:cs="Times New Roman"/>
          <w:u w:color="000000"/>
          <w:bdr w:val="nil"/>
          <w:lang w:eastAsia="pt-PT"/>
        </w:rPr>
        <w:t xml:space="preserve">An ethnographic approach was developed </w:t>
      </w:r>
      <w:r w:rsidR="00A66EAF" w:rsidRPr="00B07407">
        <w:rPr>
          <w:rFonts w:ascii="Times New Roman" w:hAnsi="Times New Roman" w:cs="Times New Roman"/>
          <w:u w:color="000000"/>
          <w:bdr w:val="nil"/>
          <w:lang w:eastAsia="pt-PT"/>
        </w:rPr>
        <w:t xml:space="preserve">in palliative care units </w:t>
      </w:r>
      <w:r w:rsidRPr="00B07407">
        <w:rPr>
          <w:rFonts w:ascii="Times New Roman" w:hAnsi="Times New Roman" w:cs="Times New Roman"/>
          <w:u w:color="000000"/>
          <w:bdr w:val="nil"/>
          <w:lang w:eastAsia="pt-PT"/>
        </w:rPr>
        <w:t xml:space="preserve">to </w:t>
      </w:r>
      <w:r w:rsidR="00D07D5E" w:rsidRPr="00B07407">
        <w:rPr>
          <w:rFonts w:ascii="Times New Roman" w:hAnsi="Times New Roman" w:cs="Times New Roman"/>
          <w:u w:color="000000"/>
          <w:bdr w:val="nil"/>
          <w:lang w:eastAsia="pt-PT"/>
        </w:rPr>
        <w:t>understand</w:t>
      </w:r>
      <w:r w:rsidRPr="00B07407">
        <w:rPr>
          <w:rFonts w:ascii="Times New Roman" w:hAnsi="Times New Roman" w:cs="Times New Roman"/>
          <w:u w:color="000000"/>
          <w:bdr w:val="nil"/>
          <w:lang w:eastAsia="pt-PT"/>
        </w:rPr>
        <w:t xml:space="preserve"> the impact that the process of bodily deterioration and decay </w:t>
      </w:r>
      <w:r w:rsidR="00073A6B" w:rsidRPr="00B07407">
        <w:rPr>
          <w:rFonts w:ascii="Times New Roman" w:hAnsi="Times New Roman" w:cs="Times New Roman"/>
          <w:u w:color="000000"/>
          <w:bdr w:val="nil"/>
          <w:lang w:eastAsia="pt-PT"/>
        </w:rPr>
        <w:t xml:space="preserve">had </w:t>
      </w:r>
      <w:r w:rsidRPr="00B07407">
        <w:rPr>
          <w:rFonts w:ascii="Times New Roman" w:hAnsi="Times New Roman" w:cs="Times New Roman"/>
          <w:u w:color="000000"/>
          <w:bdr w:val="nil"/>
          <w:lang w:eastAsia="pt-PT"/>
        </w:rPr>
        <w:t>on the self and identity of</w:t>
      </w:r>
      <w:r w:rsidR="00D07D5E" w:rsidRPr="00B07407">
        <w:rPr>
          <w:rFonts w:ascii="Times New Roman" w:hAnsi="Times New Roman" w:cs="Times New Roman"/>
          <w:u w:color="000000"/>
          <w:bdr w:val="nil"/>
          <w:lang w:eastAsia="pt-PT"/>
        </w:rPr>
        <w:t xml:space="preserve"> patients</w:t>
      </w:r>
      <w:r w:rsidR="007B797A" w:rsidRPr="00B07407">
        <w:rPr>
          <w:rFonts w:ascii="Times New Roman" w:hAnsi="Times New Roman" w:cs="Times New Roman"/>
          <w:u w:color="000000"/>
          <w:bdr w:val="nil"/>
          <w:lang w:eastAsia="pt-PT"/>
        </w:rPr>
        <w:t xml:space="preserve"> with a life-threatening illness</w:t>
      </w:r>
      <w:r w:rsidRPr="00B07407">
        <w:rPr>
          <w:rFonts w:ascii="Times New Roman" w:hAnsi="Times New Roman" w:cs="Times New Roman"/>
          <w:u w:color="000000"/>
          <w:bdr w:val="nil"/>
          <w:lang w:eastAsia="pt-PT"/>
        </w:rPr>
        <w:t xml:space="preserve">. </w:t>
      </w:r>
      <w:r w:rsidR="0082748A" w:rsidRPr="00B07407">
        <w:rPr>
          <w:rFonts w:ascii="Times New Roman" w:hAnsi="Times New Roman" w:cs="Times New Roman"/>
          <w:u w:color="000000"/>
          <w:bdr w:val="nil"/>
          <w:lang w:eastAsia="pt-PT"/>
        </w:rPr>
        <w:t xml:space="preserve">Fieldwork was carried out during </w:t>
      </w:r>
      <w:r w:rsidR="00F5719D" w:rsidRPr="00B07407">
        <w:rPr>
          <w:rFonts w:ascii="Times New Roman" w:hAnsi="Times New Roman" w:cs="Times New Roman"/>
          <w:u w:color="000000"/>
          <w:bdr w:val="nil"/>
          <w:lang w:eastAsia="pt-PT"/>
        </w:rPr>
        <w:t xml:space="preserve">a period of </w:t>
      </w:r>
      <w:r w:rsidRPr="00B07407">
        <w:rPr>
          <w:rFonts w:ascii="Times New Roman" w:eastAsia="Calibri" w:hAnsi="Times New Roman" w:cs="Times New Roman"/>
          <w:bCs/>
          <w:color w:val="000000"/>
          <w:u w:color="000000"/>
          <w:bdr w:val="nil"/>
          <w:lang w:eastAsia="pt-PT"/>
        </w:rPr>
        <w:t xml:space="preserve">ten </w:t>
      </w:r>
      <w:r w:rsidR="005170D6" w:rsidRPr="00B07407">
        <w:rPr>
          <w:rFonts w:ascii="Times New Roman" w:eastAsia="Calibri" w:hAnsi="Times New Roman" w:cs="Times New Roman"/>
          <w:bCs/>
          <w:color w:val="000000"/>
          <w:u w:color="000000"/>
          <w:bdr w:val="nil"/>
          <w:lang w:eastAsia="pt-PT"/>
        </w:rPr>
        <w:t>month</w:t>
      </w:r>
      <w:r w:rsidR="002618B5" w:rsidRPr="00B07407">
        <w:rPr>
          <w:rFonts w:ascii="Times New Roman" w:eastAsia="Calibri" w:hAnsi="Times New Roman" w:cs="Times New Roman"/>
          <w:bCs/>
          <w:color w:val="000000"/>
          <w:u w:color="000000"/>
          <w:bdr w:val="nil"/>
          <w:lang w:eastAsia="pt-PT"/>
        </w:rPr>
        <w:t>s</w:t>
      </w:r>
      <w:r w:rsidR="0082748A" w:rsidRPr="00B07407">
        <w:rPr>
          <w:rFonts w:ascii="Times New Roman" w:eastAsia="Calibri" w:hAnsi="Times New Roman" w:cs="Times New Roman"/>
          <w:bCs/>
          <w:color w:val="000000"/>
          <w:u w:color="000000"/>
          <w:bdr w:val="nil"/>
          <w:lang w:eastAsia="pt-PT"/>
        </w:rPr>
        <w:t xml:space="preserve"> </w:t>
      </w:r>
      <w:r w:rsidRPr="00B07407">
        <w:rPr>
          <w:rFonts w:ascii="Times New Roman" w:eastAsia="Calibri" w:hAnsi="Times New Roman" w:cs="Times New Roman"/>
          <w:bCs/>
          <w:color w:val="000000"/>
          <w:u w:color="000000"/>
          <w:bdr w:val="nil"/>
          <w:lang w:eastAsia="pt-PT"/>
        </w:rPr>
        <w:t>in two palliative care units</w:t>
      </w:r>
      <w:r w:rsidR="0082748A" w:rsidRPr="00B07407">
        <w:rPr>
          <w:rFonts w:ascii="Times New Roman" w:eastAsia="Calibri" w:hAnsi="Times New Roman" w:cs="Times New Roman"/>
          <w:bCs/>
          <w:color w:val="000000"/>
          <w:u w:color="000000"/>
          <w:bdr w:val="nil"/>
          <w:lang w:eastAsia="pt-PT"/>
        </w:rPr>
        <w:t xml:space="preserve"> in</w:t>
      </w:r>
      <w:r w:rsidRPr="00B07407">
        <w:rPr>
          <w:rFonts w:ascii="Times New Roman" w:eastAsia="Calibri" w:hAnsi="Times New Roman" w:cs="Times New Roman"/>
          <w:bCs/>
          <w:color w:val="000000"/>
          <w:u w:color="000000"/>
          <w:bdr w:val="nil"/>
          <w:lang w:eastAsia="pt-PT"/>
        </w:rPr>
        <w:t xml:space="preserve"> </w:t>
      </w:r>
      <w:r w:rsidR="00A23208" w:rsidRPr="00B07407">
        <w:rPr>
          <w:rFonts w:ascii="Times New Roman" w:eastAsia="Calibri" w:hAnsi="Times New Roman" w:cs="Times New Roman"/>
          <w:bCs/>
          <w:color w:val="000000"/>
          <w:u w:color="000000"/>
          <w:bdr w:val="nil"/>
          <w:lang w:eastAsia="pt-PT"/>
        </w:rPr>
        <w:t xml:space="preserve">the </w:t>
      </w:r>
      <w:r w:rsidRPr="00B07407">
        <w:rPr>
          <w:rFonts w:ascii="Times New Roman" w:eastAsia="Calibri" w:hAnsi="Times New Roman" w:cs="Times New Roman"/>
          <w:bCs/>
          <w:color w:val="000000"/>
          <w:u w:color="000000"/>
          <w:bdr w:val="nil"/>
          <w:lang w:eastAsia="pt-PT"/>
        </w:rPr>
        <w:t>Lisbon</w:t>
      </w:r>
      <w:r w:rsidR="0082748A" w:rsidRPr="00B07407">
        <w:rPr>
          <w:rFonts w:ascii="Times New Roman" w:eastAsia="Calibri" w:hAnsi="Times New Roman" w:cs="Times New Roman"/>
          <w:bCs/>
          <w:color w:val="000000"/>
          <w:u w:color="000000"/>
          <w:bdr w:val="nil"/>
          <w:lang w:eastAsia="pt-PT"/>
        </w:rPr>
        <w:t xml:space="preserve"> area</w:t>
      </w:r>
      <w:r w:rsidRPr="00B07407">
        <w:rPr>
          <w:rFonts w:ascii="Times New Roman" w:eastAsia="Calibri" w:hAnsi="Times New Roman" w:cs="Times New Roman"/>
          <w:bCs/>
          <w:color w:val="000000"/>
          <w:u w:color="000000"/>
          <w:bdr w:val="nil"/>
          <w:lang w:eastAsia="pt-PT"/>
        </w:rPr>
        <w:t xml:space="preserve">, Portugal. </w:t>
      </w:r>
      <w:r w:rsidR="0082748A" w:rsidRPr="00B07407">
        <w:rPr>
          <w:rFonts w:ascii="Times New Roman" w:eastAsia="Calibri" w:hAnsi="Times New Roman" w:cs="Times New Roman"/>
          <w:bCs/>
          <w:color w:val="000000"/>
          <w:u w:color="000000"/>
          <w:bdr w:val="nil"/>
          <w:lang w:eastAsia="pt-PT"/>
        </w:rPr>
        <w:t>I</w:t>
      </w:r>
      <w:r w:rsidRPr="00B07407">
        <w:rPr>
          <w:rFonts w:ascii="Times New Roman" w:eastAsia="Calibri" w:hAnsi="Times New Roman" w:cs="Times New Roman"/>
          <w:bCs/>
          <w:color w:val="000000"/>
          <w:u w:color="000000"/>
          <w:bdr w:val="nil"/>
          <w:lang w:eastAsia="pt-PT"/>
        </w:rPr>
        <w:t xml:space="preserve">n-depth interviews </w:t>
      </w:r>
      <w:r w:rsidR="00741C21" w:rsidRPr="00B07407">
        <w:rPr>
          <w:rFonts w:ascii="Times New Roman" w:eastAsia="Calibri" w:hAnsi="Times New Roman" w:cs="Times New Roman"/>
          <w:bCs/>
          <w:color w:val="000000"/>
          <w:u w:color="000000"/>
          <w:bdr w:val="nil"/>
          <w:lang w:eastAsia="pt-PT"/>
        </w:rPr>
        <w:t xml:space="preserve">were conducted with </w:t>
      </w:r>
      <w:r w:rsidRPr="00B07407">
        <w:rPr>
          <w:rFonts w:ascii="Times New Roman" w:hAnsi="Times New Roman" w:cs="Times New Roman"/>
          <w:lang w:val="en-GB"/>
        </w:rPr>
        <w:t>twenty family members</w:t>
      </w:r>
      <w:r w:rsidR="00A66EAF" w:rsidRPr="00B07407">
        <w:rPr>
          <w:rFonts w:ascii="Times New Roman" w:hAnsi="Times New Roman" w:cs="Times New Roman"/>
          <w:lang w:val="en-GB"/>
        </w:rPr>
        <w:t xml:space="preserve"> of patients</w:t>
      </w:r>
      <w:r w:rsidR="00741C21" w:rsidRPr="00B07407">
        <w:rPr>
          <w:rFonts w:ascii="Times New Roman" w:hAnsi="Times New Roman" w:cs="Times New Roman"/>
          <w:lang w:val="en-GB"/>
        </w:rPr>
        <w:t xml:space="preserve"> with a life-threatening illness (namely, cancer) and also with twenty health care professionals</w:t>
      </w:r>
      <w:r w:rsidR="00874A3B" w:rsidRPr="00B07407">
        <w:rPr>
          <w:rFonts w:ascii="Times New Roman" w:hAnsi="Times New Roman" w:cs="Times New Roman"/>
          <w:lang w:val="en-GB"/>
        </w:rPr>
        <w:t xml:space="preserve">. </w:t>
      </w:r>
      <w:r w:rsidR="006B3B3B" w:rsidRPr="00B07407">
        <w:rPr>
          <w:rFonts w:ascii="Times New Roman" w:hAnsi="Times New Roman" w:cs="Times New Roman"/>
          <w:lang w:val="en-GB"/>
        </w:rPr>
        <w:t xml:space="preserve">In depth-interviews were complemented by participant observation, as this </w:t>
      </w:r>
      <w:r w:rsidR="006B3B3B" w:rsidRPr="00B07407">
        <w:rPr>
          <w:rFonts w:ascii="Times New Roman" w:hAnsi="Times New Roman" w:cs="Times New Roman"/>
          <w:lang w:val="en-GB"/>
        </w:rPr>
        <w:lastRenderedPageBreak/>
        <w:t>enable</w:t>
      </w:r>
      <w:r w:rsidR="00EC6D8E" w:rsidRPr="00B07407">
        <w:rPr>
          <w:rFonts w:ascii="Times New Roman" w:hAnsi="Times New Roman" w:cs="Times New Roman"/>
          <w:lang w:val="en-GB"/>
        </w:rPr>
        <w:t>d</w:t>
      </w:r>
      <w:r w:rsidR="006B3B3B" w:rsidRPr="00B07407">
        <w:rPr>
          <w:rFonts w:ascii="Times New Roman" w:hAnsi="Times New Roman" w:cs="Times New Roman"/>
          <w:lang w:val="en-GB"/>
        </w:rPr>
        <w:t xml:space="preserve"> a deeper understanding of the phenomenon under study</w:t>
      </w:r>
      <w:r w:rsidR="00F5719D" w:rsidRPr="00B07407">
        <w:rPr>
          <w:rFonts w:ascii="Times New Roman" w:hAnsi="Times New Roman" w:cs="Times New Roman"/>
          <w:lang w:val="en-GB"/>
        </w:rPr>
        <w:t xml:space="preserve"> to be obtained</w:t>
      </w:r>
      <w:r w:rsidR="006B3B3B" w:rsidRPr="00B07407">
        <w:rPr>
          <w:rFonts w:ascii="Times New Roman" w:hAnsi="Times New Roman" w:cs="Times New Roman"/>
          <w:lang w:val="en-GB"/>
        </w:rPr>
        <w:t xml:space="preserve">. </w:t>
      </w:r>
      <w:r w:rsidR="00A23208" w:rsidRPr="00B07407">
        <w:rPr>
          <w:rFonts w:ascii="Times New Roman" w:hAnsi="Times New Roman" w:cs="Times New Roman"/>
          <w:lang w:val="en-GB"/>
        </w:rPr>
        <w:t>These two techniques have been found to be the most suitable for conducting research on a sensitive topic, such as death and the dying process</w:t>
      </w:r>
      <w:r w:rsidR="00A1419D" w:rsidRPr="00B07407">
        <w:rPr>
          <w:rFonts w:ascii="Times New Roman" w:hAnsi="Times New Roman" w:cs="Times New Roman"/>
          <w:lang w:val="en-GB"/>
        </w:rPr>
        <w:t xml:space="preserve"> </w:t>
      </w:r>
      <w:r w:rsidR="00A1419D" w:rsidRPr="00B07407">
        <w:rPr>
          <w:rFonts w:ascii="Times New Roman" w:hAnsi="Times New Roman" w:cs="Times New Roman"/>
          <w:lang w:val="en-GB"/>
        </w:rPr>
        <w:fldChar w:fldCharType="begin" w:fldLock="1"/>
      </w:r>
      <w:r w:rsidR="00647B29" w:rsidRPr="00B07407">
        <w:rPr>
          <w:rFonts w:ascii="Times New Roman" w:hAnsi="Times New Roman" w:cs="Times New Roman"/>
          <w:lang w:val="en-GB"/>
        </w:rPr>
        <w:instrText>ADDIN CSL_CITATION {"citationItems":[{"id":"ITEM-1","itemData":{"author":[{"dropping-particle":"","family":"Lawton","given":"Julia","non-dropping-particle":"","parse-names":false,"suffix":""}],"id":"ITEM-1","issued":{"date-parts":[["2000"]]},"publisher":"Routledge","publisher-place":"London","title":"The Dying Process: Patients’ Experiences of Palliative Care","type":"book"},"uris":["http://www.mendeley.com/documents/?uuid=bf493cd9-f88e-4eb7-ad82-38a7f1331bfc"]},{"id":"ITEM-2","itemData":{"author":[{"dropping-particle":"","family":"Liamputtong","given":"Pranee","non-dropping-particle":"","parse-names":false,"suffix":""}],"id":"ITEM-2","issued":{"date-parts":[["2007"]]},"publisher":"Sage Publications","publisher-place":"London","title":"Researching the Vulnerable: A Guide to Sensitive Research Methods","type":"book"},"uris":["http://www.mendeley.com/documents/?uuid=ffa2a101-a170-44e8-92f3-dfca02e9ebad"]}],"mendeley":{"formattedCitation":"(Lawton, 2000; Liamputtong, 2007)","plainTextFormattedCitation":"(Lawton, 2000; Liamputtong, 2007)","previouslyFormattedCitation":"(Lawton, 2000; Liamputtong, 2007)"},"properties":{"noteIndex":0},"schema":"https://github.com/citation-style-language/schema/raw/master/csl-citation.json"}</w:instrText>
      </w:r>
      <w:r w:rsidR="00A1419D" w:rsidRPr="00B07407">
        <w:rPr>
          <w:rFonts w:ascii="Times New Roman" w:hAnsi="Times New Roman" w:cs="Times New Roman"/>
          <w:lang w:val="en-GB"/>
        </w:rPr>
        <w:fldChar w:fldCharType="separate"/>
      </w:r>
      <w:r w:rsidR="00A1419D" w:rsidRPr="00B07407">
        <w:rPr>
          <w:rFonts w:ascii="Times New Roman" w:hAnsi="Times New Roman" w:cs="Times New Roman"/>
          <w:noProof/>
          <w:lang w:val="en-GB"/>
        </w:rPr>
        <w:t>(Lawton, 2000; Liamputtong, 2007)</w:t>
      </w:r>
      <w:r w:rsidR="00A1419D" w:rsidRPr="00B07407">
        <w:rPr>
          <w:rFonts w:ascii="Times New Roman" w:hAnsi="Times New Roman" w:cs="Times New Roman"/>
          <w:lang w:val="en-GB"/>
        </w:rPr>
        <w:fldChar w:fldCharType="end"/>
      </w:r>
      <w:r w:rsidR="00A23208" w:rsidRPr="00B07407">
        <w:rPr>
          <w:rFonts w:ascii="Times New Roman" w:hAnsi="Times New Roman" w:cs="Times New Roman"/>
          <w:lang w:val="en-GB"/>
        </w:rPr>
        <w:t>.</w:t>
      </w:r>
      <w:r w:rsidR="00A23208" w:rsidRPr="00CC1F14">
        <w:rPr>
          <w:rFonts w:ascii="Times New Roman" w:hAnsi="Times New Roman" w:cs="Times New Roman"/>
          <w:lang w:val="en-GB"/>
        </w:rPr>
        <w:t xml:space="preserve"> </w:t>
      </w:r>
    </w:p>
    <w:p w14:paraId="0CA82CA0" w14:textId="77777777" w:rsidR="00BD37D2" w:rsidRPr="006B3B3B" w:rsidRDefault="00BD37D2" w:rsidP="0082748A">
      <w:pPr>
        <w:pBdr>
          <w:top w:val="nil"/>
          <w:left w:val="nil"/>
          <w:bottom w:val="nil"/>
          <w:right w:val="nil"/>
          <w:between w:val="nil"/>
          <w:bar w:val="nil"/>
        </w:pBdr>
        <w:spacing w:line="360" w:lineRule="auto"/>
        <w:jc w:val="both"/>
        <w:rPr>
          <w:rFonts w:ascii="Times New Roman" w:hAnsi="Times New Roman" w:cs="Times New Roman"/>
          <w:lang w:val="en-GB"/>
        </w:rPr>
      </w:pPr>
    </w:p>
    <w:p w14:paraId="32362C87" w14:textId="77777777" w:rsidR="00BA6659" w:rsidRPr="00B07407" w:rsidRDefault="00BA6659" w:rsidP="004F61D1">
      <w:pPr>
        <w:pBdr>
          <w:top w:val="nil"/>
          <w:left w:val="nil"/>
          <w:bottom w:val="nil"/>
          <w:right w:val="nil"/>
          <w:between w:val="nil"/>
          <w:bar w:val="nil"/>
        </w:pBdr>
        <w:spacing w:line="360" w:lineRule="auto"/>
        <w:jc w:val="both"/>
        <w:rPr>
          <w:rFonts w:ascii="Times New Roman" w:hAnsi="Times New Roman" w:cs="Times New Roman"/>
          <w:i/>
          <w:iCs/>
          <w:lang w:val="en-GB"/>
        </w:rPr>
      </w:pPr>
      <w:r w:rsidRPr="00B07407">
        <w:rPr>
          <w:rFonts w:ascii="Times New Roman" w:hAnsi="Times New Roman" w:cs="Times New Roman"/>
          <w:i/>
          <w:iCs/>
          <w:lang w:val="en-GB"/>
        </w:rPr>
        <w:t>The sample</w:t>
      </w:r>
    </w:p>
    <w:p w14:paraId="6485702D" w14:textId="3A80B3C9" w:rsidR="006C2130" w:rsidRPr="00B07407" w:rsidRDefault="00C5131E" w:rsidP="004F61D1">
      <w:pPr>
        <w:pBdr>
          <w:top w:val="nil"/>
          <w:left w:val="nil"/>
          <w:bottom w:val="nil"/>
          <w:right w:val="nil"/>
          <w:between w:val="nil"/>
          <w:bar w:val="nil"/>
        </w:pBdr>
        <w:spacing w:line="360" w:lineRule="auto"/>
        <w:jc w:val="both"/>
        <w:rPr>
          <w:rFonts w:ascii="Times New Roman" w:hAnsi="Times New Roman" w:cs="Times New Roman"/>
        </w:rPr>
      </w:pPr>
      <w:r w:rsidRPr="00B07407">
        <w:rPr>
          <w:rFonts w:ascii="Times New Roman" w:hAnsi="Times New Roman" w:cs="Times New Roman"/>
        </w:rPr>
        <w:t xml:space="preserve">Twenty-eight family members were invited to participate in the study. </w:t>
      </w:r>
      <w:r w:rsidRPr="00B07407">
        <w:rPr>
          <w:rFonts w:ascii="Times New Roman" w:eastAsia="Times New Roman" w:hAnsi="Times New Roman" w:cs="Times New Roman"/>
          <w:lang w:eastAsia="en-GB"/>
        </w:rPr>
        <w:t xml:space="preserve">Eight refused explaining that they felt emotionally tired and/or wanted to spend time with their loved </w:t>
      </w:r>
      <w:r w:rsidR="00F5719D" w:rsidRPr="00B07407">
        <w:rPr>
          <w:rFonts w:ascii="Times New Roman" w:eastAsia="Times New Roman" w:hAnsi="Times New Roman" w:cs="Times New Roman"/>
          <w:lang w:eastAsia="en-GB"/>
        </w:rPr>
        <w:t>ones</w:t>
      </w:r>
      <w:r w:rsidRPr="00B07407">
        <w:rPr>
          <w:rFonts w:ascii="Times New Roman" w:eastAsia="Times New Roman" w:hAnsi="Times New Roman" w:cs="Times New Roman"/>
          <w:lang w:eastAsia="en-GB"/>
        </w:rPr>
        <w:t xml:space="preserve">. </w:t>
      </w:r>
      <w:r w:rsidR="007D25E2" w:rsidRPr="00B07407">
        <w:rPr>
          <w:rFonts w:ascii="Times New Roman" w:eastAsia="Times New Roman" w:hAnsi="Times New Roman" w:cs="Times New Roman"/>
          <w:lang w:eastAsia="en-GB"/>
        </w:rPr>
        <w:t xml:space="preserve">The twenty who </w:t>
      </w:r>
      <w:r w:rsidR="00F5719D" w:rsidRPr="00B07407">
        <w:rPr>
          <w:rFonts w:ascii="Times New Roman" w:eastAsia="Times New Roman" w:hAnsi="Times New Roman" w:cs="Times New Roman"/>
          <w:lang w:eastAsia="en-GB"/>
        </w:rPr>
        <w:t xml:space="preserve">agreed </w:t>
      </w:r>
      <w:r w:rsidR="007D25E2" w:rsidRPr="00B07407">
        <w:rPr>
          <w:rFonts w:ascii="Times New Roman" w:eastAsia="Times New Roman" w:hAnsi="Times New Roman" w:cs="Times New Roman"/>
          <w:lang w:eastAsia="en-GB"/>
        </w:rPr>
        <w:t>to participate</w:t>
      </w:r>
      <w:r w:rsidR="00F5719D" w:rsidRPr="00B07407">
        <w:rPr>
          <w:rFonts w:ascii="Times New Roman" w:eastAsia="Times New Roman" w:hAnsi="Times New Roman" w:cs="Times New Roman"/>
          <w:lang w:eastAsia="en-GB"/>
        </w:rPr>
        <w:t xml:space="preserve"> were</w:t>
      </w:r>
      <w:r w:rsidR="007D25E2" w:rsidRPr="00B07407">
        <w:rPr>
          <w:rFonts w:ascii="Times New Roman" w:eastAsia="Times New Roman" w:hAnsi="Times New Roman" w:cs="Times New Roman"/>
          <w:lang w:eastAsia="en-GB"/>
        </w:rPr>
        <w:t xml:space="preserve"> </w:t>
      </w:r>
      <w:r w:rsidR="007D25E2" w:rsidRPr="00B07407">
        <w:rPr>
          <w:rFonts w:ascii="Times New Roman" w:hAnsi="Times New Roman" w:cs="Times New Roman"/>
          <w:lang w:val="en-GB"/>
        </w:rPr>
        <w:t>aged between 41 to 78 years old.</w:t>
      </w:r>
      <w:r w:rsidR="00BA6659" w:rsidRPr="00B07407">
        <w:rPr>
          <w:rFonts w:ascii="Times New Roman" w:hAnsi="Times New Roman" w:cs="Times New Roman"/>
          <w:lang w:val="en-GB"/>
        </w:rPr>
        <w:t xml:space="preserve"> </w:t>
      </w:r>
      <w:r w:rsidR="00F5719D" w:rsidRPr="00B07407">
        <w:rPr>
          <w:rFonts w:ascii="Times New Roman" w:hAnsi="Times New Roman" w:cs="Times New Roman"/>
          <w:lang w:val="en-GB"/>
        </w:rPr>
        <w:t xml:space="preserve">Wives </w:t>
      </w:r>
      <w:r w:rsidR="00BA6659" w:rsidRPr="00B07407">
        <w:rPr>
          <w:rFonts w:ascii="Times New Roman" w:hAnsi="Times New Roman" w:cs="Times New Roman"/>
          <w:lang w:val="en-GB"/>
        </w:rPr>
        <w:t>were most significant, followed by daughters and husbands.</w:t>
      </w:r>
      <w:r w:rsidR="007D25E2" w:rsidRPr="00B07407">
        <w:rPr>
          <w:rFonts w:ascii="Times New Roman" w:hAnsi="Times New Roman" w:cs="Times New Roman"/>
          <w:lang w:val="en-GB"/>
        </w:rPr>
        <w:t xml:space="preserve"> </w:t>
      </w:r>
      <w:r w:rsidRPr="00B07407">
        <w:rPr>
          <w:rFonts w:ascii="Times New Roman" w:hAnsi="Times New Roman" w:cs="Times New Roman"/>
        </w:rPr>
        <w:t xml:space="preserve">Of the twenty-one professionals approached, one refused explaining that she was too busy to take part. </w:t>
      </w:r>
      <w:r w:rsidR="007D25E2" w:rsidRPr="00B07407">
        <w:rPr>
          <w:rFonts w:ascii="Times New Roman" w:hAnsi="Times New Roman" w:cs="Times New Roman"/>
        </w:rPr>
        <w:t>These professionals</w:t>
      </w:r>
      <w:r w:rsidR="00F5719D" w:rsidRPr="00B07407">
        <w:rPr>
          <w:rFonts w:ascii="Times New Roman" w:hAnsi="Times New Roman" w:cs="Times New Roman"/>
        </w:rPr>
        <w:t xml:space="preserve"> were</w:t>
      </w:r>
      <w:r w:rsidR="007D25E2" w:rsidRPr="00B07407">
        <w:rPr>
          <w:rFonts w:ascii="Times New Roman" w:hAnsi="Times New Roman" w:cs="Times New Roman"/>
        </w:rPr>
        <w:t xml:space="preserve"> aged </w:t>
      </w:r>
      <w:r w:rsidR="007D25E2" w:rsidRPr="00B07407">
        <w:rPr>
          <w:rFonts w:ascii="Times New Roman" w:hAnsi="Times New Roman" w:cs="Times New Roman"/>
          <w:lang w:val="en-GB"/>
        </w:rPr>
        <w:t xml:space="preserve">between </w:t>
      </w:r>
      <w:r w:rsidR="007D25E2" w:rsidRPr="00B07407">
        <w:rPr>
          <w:rFonts w:ascii="Times New Roman" w:hAnsi="Times New Roman" w:cs="Times New Roman"/>
        </w:rPr>
        <w:t>23 and 64 years old</w:t>
      </w:r>
      <w:r w:rsidR="00BA6659" w:rsidRPr="00B07407">
        <w:rPr>
          <w:rFonts w:ascii="Times New Roman" w:hAnsi="Times New Roman" w:cs="Times New Roman"/>
          <w:lang w:val="en-GB"/>
        </w:rPr>
        <w:t xml:space="preserve"> and belonged to different professional categories (such as nursing, medicine, psychology, social work, etc)</w:t>
      </w:r>
      <w:r w:rsidR="00E733C4" w:rsidRPr="00B07407">
        <w:rPr>
          <w:rFonts w:ascii="Times New Roman" w:hAnsi="Times New Roman" w:cs="Times New Roman"/>
        </w:rPr>
        <w:t>.</w:t>
      </w:r>
      <w:r w:rsidR="007D25E2" w:rsidRPr="00B07407">
        <w:rPr>
          <w:rFonts w:ascii="Times New Roman" w:hAnsi="Times New Roman" w:cs="Times New Roman"/>
        </w:rPr>
        <w:t xml:space="preserve"> </w:t>
      </w:r>
      <w:r w:rsidRPr="00B07407">
        <w:rPr>
          <w:rFonts w:ascii="Times New Roman" w:hAnsi="Times New Roman" w:cs="Times New Roman"/>
        </w:rPr>
        <w:t xml:space="preserve">In </w:t>
      </w:r>
      <w:r w:rsidR="00636AFF" w:rsidRPr="00B07407">
        <w:rPr>
          <w:rFonts w:ascii="Times New Roman" w:hAnsi="Times New Roman" w:cs="Times New Roman"/>
        </w:rPr>
        <w:t xml:space="preserve">the broader study interviews were also conducted with ten patients with a life-threatening illness. </w:t>
      </w:r>
      <w:r w:rsidR="000D56AC" w:rsidRPr="00B07407">
        <w:rPr>
          <w:rFonts w:ascii="Times New Roman" w:hAnsi="Times New Roman" w:cs="Times New Roman"/>
        </w:rPr>
        <w:t>The findings presented here are</w:t>
      </w:r>
      <w:r w:rsidR="00073A6B" w:rsidRPr="00B07407">
        <w:rPr>
          <w:rFonts w:ascii="Times New Roman" w:hAnsi="Times New Roman" w:cs="Times New Roman"/>
        </w:rPr>
        <w:t xml:space="preserve">, </w:t>
      </w:r>
      <w:r w:rsidR="000D56AC" w:rsidRPr="00B07407">
        <w:rPr>
          <w:rFonts w:ascii="Times New Roman" w:hAnsi="Times New Roman" w:cs="Times New Roman"/>
        </w:rPr>
        <w:t>however</w:t>
      </w:r>
      <w:r w:rsidR="00073A6B" w:rsidRPr="00B07407">
        <w:rPr>
          <w:rFonts w:ascii="Times New Roman" w:hAnsi="Times New Roman" w:cs="Times New Roman"/>
        </w:rPr>
        <w:t>,</w:t>
      </w:r>
      <w:r w:rsidR="000D56AC" w:rsidRPr="00B07407">
        <w:rPr>
          <w:rFonts w:ascii="Times New Roman" w:hAnsi="Times New Roman" w:cs="Times New Roman"/>
        </w:rPr>
        <w:t xml:space="preserve"> based on the accounts provided by family members and palliative care professionals</w:t>
      </w:r>
      <w:r w:rsidR="000D56AC" w:rsidRPr="00B07407">
        <w:rPr>
          <w:rFonts w:ascii="Times New Roman" w:hAnsi="Times New Roman" w:cs="Times New Roman"/>
          <w:bCs/>
        </w:rPr>
        <w:t xml:space="preserve">. </w:t>
      </w:r>
      <w:r w:rsidR="00636AFF" w:rsidRPr="00B07407">
        <w:rPr>
          <w:rFonts w:ascii="Times New Roman" w:hAnsi="Times New Roman" w:cs="Times New Roman"/>
          <w:bCs/>
        </w:rPr>
        <w:t xml:space="preserve">Asking patients </w:t>
      </w:r>
      <w:r w:rsidR="00636AFF" w:rsidRPr="00B07407">
        <w:rPr>
          <w:rFonts w:ascii="Times New Roman" w:hAnsi="Times New Roman" w:cs="Times New Roman"/>
          <w:bCs/>
          <w:u w:color="000000"/>
          <w:bdr w:val="nil"/>
        </w:rPr>
        <w:t>with a life-threatening illness</w:t>
      </w:r>
      <w:r w:rsidR="00636AFF" w:rsidRPr="00B07407">
        <w:rPr>
          <w:rFonts w:ascii="Times New Roman" w:hAnsi="Times New Roman" w:cs="Times New Roman"/>
          <w:u w:color="000000"/>
          <w:bdr w:val="nil"/>
        </w:rPr>
        <w:t xml:space="preserve"> </w:t>
      </w:r>
      <w:r w:rsidR="00636AFF" w:rsidRPr="00B07407">
        <w:rPr>
          <w:rFonts w:ascii="Times New Roman" w:hAnsi="Times New Roman" w:cs="Times New Roman"/>
          <w:bCs/>
        </w:rPr>
        <w:t xml:space="preserve">about the meaning and definition of a </w:t>
      </w:r>
      <w:r w:rsidR="00B75323">
        <w:rPr>
          <w:rFonts w:ascii="Times New Roman" w:hAnsi="Times New Roman" w:cs="Times New Roman"/>
          <w:bCs/>
        </w:rPr>
        <w:t>‘</w:t>
      </w:r>
      <w:r w:rsidR="00636AFF" w:rsidRPr="00B07407">
        <w:rPr>
          <w:rFonts w:ascii="Times New Roman" w:hAnsi="Times New Roman" w:cs="Times New Roman"/>
          <w:bCs/>
        </w:rPr>
        <w:t>good death</w:t>
      </w:r>
      <w:r w:rsidR="00B75323">
        <w:rPr>
          <w:rFonts w:ascii="Times New Roman" w:hAnsi="Times New Roman" w:cs="Times New Roman"/>
          <w:bCs/>
        </w:rPr>
        <w:t>’</w:t>
      </w:r>
      <w:r w:rsidR="00636AFF" w:rsidRPr="00B07407">
        <w:rPr>
          <w:rFonts w:ascii="Times New Roman" w:hAnsi="Times New Roman" w:cs="Times New Roman"/>
          <w:bCs/>
        </w:rPr>
        <w:t xml:space="preserve"> seemed to us to be unethical as they were in a vulnerable position and this question could arouse in them problematic feelings. Moreover, by bringing to the fore such a </w:t>
      </w:r>
      <w:proofErr w:type="gramStart"/>
      <w:r w:rsidR="00636AFF" w:rsidRPr="00B07407">
        <w:rPr>
          <w:rFonts w:ascii="Times New Roman" w:hAnsi="Times New Roman" w:cs="Times New Roman"/>
          <w:bCs/>
        </w:rPr>
        <w:t>question patients</w:t>
      </w:r>
      <w:proofErr w:type="gramEnd"/>
      <w:r w:rsidR="00636AFF" w:rsidRPr="00B07407">
        <w:rPr>
          <w:rFonts w:ascii="Times New Roman" w:hAnsi="Times New Roman" w:cs="Times New Roman"/>
          <w:bCs/>
        </w:rPr>
        <w:t xml:space="preserve"> could become suspicious about their condition, and as discussed in a previous article most of them were not aware of their prognosis. </w:t>
      </w:r>
      <w:r w:rsidR="00636AFF" w:rsidRPr="00B07407">
        <w:rPr>
          <w:rFonts w:ascii="Times New Roman" w:hAnsi="Times New Roman" w:cs="Times New Roman"/>
        </w:rPr>
        <w:t>A</w:t>
      </w:r>
      <w:r w:rsidR="000D56AC" w:rsidRPr="00B07407">
        <w:rPr>
          <w:rFonts w:ascii="Times New Roman" w:hAnsi="Times New Roman" w:cs="Times New Roman"/>
        </w:rPr>
        <w:t>lso,</w:t>
      </w:r>
      <w:r w:rsidR="00636AFF" w:rsidRPr="00B07407">
        <w:rPr>
          <w:rFonts w:ascii="Times New Roman" w:hAnsi="Times New Roman" w:cs="Times New Roman"/>
        </w:rPr>
        <w:t xml:space="preserve"> the majority of patients </w:t>
      </w:r>
      <w:r w:rsidR="00636AFF" w:rsidRPr="00B07407">
        <w:rPr>
          <w:rFonts w:ascii="Times New Roman" w:hAnsi="Times New Roman" w:cs="Times New Roman"/>
          <w:u w:color="000000"/>
          <w:bdr w:val="nil"/>
        </w:rPr>
        <w:t xml:space="preserve">with a life-threatening illness </w:t>
      </w:r>
      <w:r w:rsidR="00636AFF" w:rsidRPr="00B07407">
        <w:rPr>
          <w:rFonts w:ascii="Times New Roman" w:hAnsi="Times New Roman" w:cs="Times New Roman"/>
        </w:rPr>
        <w:t xml:space="preserve">in </w:t>
      </w:r>
      <w:r w:rsidR="00636AFF" w:rsidRPr="00204B25">
        <w:rPr>
          <w:rFonts w:ascii="Times New Roman" w:hAnsi="Times New Roman" w:cs="Times New Roman"/>
        </w:rPr>
        <w:t>Portugal did not have sufficient knowledge about the meaning and significance of palliative care</w:t>
      </w:r>
      <w:r w:rsidR="000476D9" w:rsidRPr="00204B25">
        <w:rPr>
          <w:rFonts w:ascii="Times New Roman" w:hAnsi="Times New Roman" w:cs="Times New Roman"/>
        </w:rPr>
        <w:t xml:space="preserve"> </w:t>
      </w:r>
      <w:r w:rsidR="000476D9" w:rsidRPr="00204B25">
        <w:rPr>
          <w:rFonts w:ascii="Times New Roman" w:hAnsi="Times New Roman" w:cs="Times New Roman"/>
        </w:rPr>
        <w:fldChar w:fldCharType="begin" w:fldLock="1"/>
      </w:r>
      <w:r w:rsidR="000476D9" w:rsidRPr="00204B25">
        <w:rPr>
          <w:rFonts w:ascii="Times New Roman" w:hAnsi="Times New Roman" w:cs="Times New Roman"/>
        </w:rPr>
        <w:instrText>ADDIN CSL_CITATION {"citationItems":[{"id":"ITEM-1","itemData":{"author":[{"dropping-particle":"","family":"Hilário","given":"Ana Patrícia","non-dropping-particle":"","parse-names":false,"suffix":""}],"container-title":"Palliative &amp; Supportive Care","id":"ITEM-1","issue":"1","issued":{"date-parts":[["2020"]]},"page":"63-68","title":"Preferences around the disclosure of dying: a vision from Portuguese society","type":"article-journal","volume":"18"},"uris":["http://www.mendeley.com/documents/?uuid=3779a3e2-ad83-42f0-b2e9-56acecbeb68d"]}],"mendeley":{"formattedCitation":"(Hilário, 2020)","plainTextFormattedCitation":"(Hilário, 2020)","previouslyFormattedCitation":"(Hilário, 2020)"},"properties":{"noteIndex":0},"schema":"https://github.com/citation-style-language/schema/raw/master/csl-citation.json"}</w:instrText>
      </w:r>
      <w:r w:rsidR="000476D9" w:rsidRPr="00204B25">
        <w:rPr>
          <w:rFonts w:ascii="Times New Roman" w:hAnsi="Times New Roman" w:cs="Times New Roman"/>
        </w:rPr>
        <w:fldChar w:fldCharType="separate"/>
      </w:r>
      <w:r w:rsidR="000476D9" w:rsidRPr="00204B25">
        <w:rPr>
          <w:rFonts w:ascii="Times New Roman" w:hAnsi="Times New Roman" w:cs="Times New Roman"/>
          <w:noProof/>
        </w:rPr>
        <w:t>(Hilário, 2020)</w:t>
      </w:r>
      <w:r w:rsidR="000476D9" w:rsidRPr="00204B25">
        <w:rPr>
          <w:rFonts w:ascii="Times New Roman" w:hAnsi="Times New Roman" w:cs="Times New Roman"/>
        </w:rPr>
        <w:fldChar w:fldCharType="end"/>
      </w:r>
      <w:r w:rsidR="000D56AC" w:rsidRPr="00204B25">
        <w:rPr>
          <w:rFonts w:ascii="Times New Roman" w:hAnsi="Times New Roman" w:cs="Times New Roman"/>
        </w:rPr>
        <w:t>.</w:t>
      </w:r>
    </w:p>
    <w:p w14:paraId="64A24AE6" w14:textId="77777777" w:rsidR="00BD37D2" w:rsidRPr="00B07407" w:rsidRDefault="00BD37D2" w:rsidP="004F61D1">
      <w:pPr>
        <w:pBdr>
          <w:top w:val="nil"/>
          <w:left w:val="nil"/>
          <w:bottom w:val="nil"/>
          <w:right w:val="nil"/>
          <w:between w:val="nil"/>
          <w:bar w:val="nil"/>
        </w:pBdr>
        <w:spacing w:line="360" w:lineRule="auto"/>
        <w:jc w:val="both"/>
        <w:rPr>
          <w:rFonts w:ascii="Times New Roman" w:hAnsi="Times New Roman" w:cs="Times New Roman"/>
        </w:rPr>
      </w:pPr>
    </w:p>
    <w:p w14:paraId="32547E23" w14:textId="78BD47E6" w:rsidR="002618B5" w:rsidRPr="00B07407" w:rsidRDefault="002618B5" w:rsidP="004F61D1">
      <w:pPr>
        <w:pBdr>
          <w:top w:val="nil"/>
          <w:left w:val="nil"/>
          <w:bottom w:val="nil"/>
          <w:right w:val="nil"/>
          <w:between w:val="nil"/>
          <w:bar w:val="nil"/>
        </w:pBdr>
        <w:spacing w:line="360" w:lineRule="auto"/>
        <w:jc w:val="both"/>
        <w:rPr>
          <w:rFonts w:ascii="Times New Roman" w:hAnsi="Times New Roman" w:cs="Times New Roman"/>
          <w:i/>
          <w:iCs/>
        </w:rPr>
      </w:pPr>
      <w:r w:rsidRPr="00B07407">
        <w:rPr>
          <w:rFonts w:ascii="Times New Roman" w:hAnsi="Times New Roman" w:cs="Times New Roman"/>
          <w:i/>
          <w:iCs/>
        </w:rPr>
        <w:t>Ethics</w:t>
      </w:r>
    </w:p>
    <w:p w14:paraId="0AEE94A8" w14:textId="0B4E7E03" w:rsidR="002618B5" w:rsidRDefault="0025627F" w:rsidP="004F61D1">
      <w:pPr>
        <w:pBdr>
          <w:top w:val="nil"/>
          <w:left w:val="nil"/>
          <w:bottom w:val="nil"/>
          <w:right w:val="nil"/>
          <w:between w:val="nil"/>
          <w:bar w:val="nil"/>
        </w:pBdr>
        <w:spacing w:line="360" w:lineRule="auto"/>
        <w:jc w:val="both"/>
        <w:rPr>
          <w:rFonts w:ascii="Times New Roman" w:hAnsi="Times New Roman" w:cs="Times New Roman"/>
        </w:rPr>
      </w:pPr>
      <w:r w:rsidRPr="00B07407">
        <w:rPr>
          <w:rFonts w:ascii="Times New Roman" w:hAnsi="Times New Roman" w:cs="Times New Roman"/>
        </w:rPr>
        <w:t xml:space="preserve">Ethical approval was granted by </w:t>
      </w:r>
      <w:r w:rsidR="00DC3ED5">
        <w:rPr>
          <w:rFonts w:ascii="Times New Roman" w:hAnsi="Times New Roman" w:cs="Times New Roman"/>
        </w:rPr>
        <w:t>the Royal Holloway, University of London</w:t>
      </w:r>
      <w:r w:rsidRPr="00B07407">
        <w:rPr>
          <w:rFonts w:ascii="Times New Roman" w:hAnsi="Times New Roman" w:cs="Times New Roman"/>
        </w:rPr>
        <w:t xml:space="preserve">, the </w:t>
      </w:r>
      <w:r w:rsidR="008D1FB1" w:rsidRPr="00B07407">
        <w:rPr>
          <w:rFonts w:ascii="Times New Roman" w:hAnsi="Times New Roman" w:cs="Times New Roman"/>
        </w:rPr>
        <w:t xml:space="preserve">host </w:t>
      </w:r>
      <w:r w:rsidRPr="00B07407">
        <w:rPr>
          <w:rFonts w:ascii="Times New Roman" w:hAnsi="Times New Roman" w:cs="Times New Roman"/>
        </w:rPr>
        <w:t xml:space="preserve">institution of the main researcher at the time. There was no need to </w:t>
      </w:r>
      <w:r w:rsidR="00715B1E" w:rsidRPr="00B07407">
        <w:rPr>
          <w:rFonts w:ascii="Times New Roman" w:hAnsi="Times New Roman" w:cs="Times New Roman"/>
        </w:rPr>
        <w:t xml:space="preserve">obtain </w:t>
      </w:r>
      <w:r w:rsidRPr="00B07407">
        <w:rPr>
          <w:rFonts w:ascii="Times New Roman" w:hAnsi="Times New Roman" w:cs="Times New Roman"/>
        </w:rPr>
        <w:t>ethical</w:t>
      </w:r>
      <w:r>
        <w:rPr>
          <w:rFonts w:ascii="Times New Roman" w:hAnsi="Times New Roman" w:cs="Times New Roman"/>
        </w:rPr>
        <w:t xml:space="preserve"> approval from Portuguese health authorities as fieldwork took place in two private healthcare units. </w:t>
      </w:r>
      <w:r w:rsidR="00117FC0">
        <w:rPr>
          <w:rFonts w:ascii="Times New Roman" w:hAnsi="Times New Roman" w:cs="Times New Roman"/>
        </w:rPr>
        <w:t xml:space="preserve">Written informed consent was obtained from all the participants on the understanding that their participation in the study was voluntary, that they could </w:t>
      </w:r>
      <w:r w:rsidR="003F12C8">
        <w:rPr>
          <w:rFonts w:ascii="Times New Roman" w:hAnsi="Times New Roman" w:cs="Times New Roman"/>
        </w:rPr>
        <w:t>end their participation at any time without consequences</w:t>
      </w:r>
      <w:r w:rsidR="00715B1E">
        <w:rPr>
          <w:rFonts w:ascii="Times New Roman" w:hAnsi="Times New Roman" w:cs="Times New Roman"/>
        </w:rPr>
        <w:t>,</w:t>
      </w:r>
      <w:r w:rsidR="003F12C8">
        <w:rPr>
          <w:rFonts w:ascii="Times New Roman" w:hAnsi="Times New Roman" w:cs="Times New Roman"/>
        </w:rPr>
        <w:t xml:space="preserve"> </w:t>
      </w:r>
      <w:r w:rsidR="00117FC0">
        <w:rPr>
          <w:rFonts w:ascii="Times New Roman" w:hAnsi="Times New Roman" w:cs="Times New Roman"/>
        </w:rPr>
        <w:t xml:space="preserve">and that their information would remain confidential. </w:t>
      </w:r>
    </w:p>
    <w:p w14:paraId="41A3FE13" w14:textId="77777777" w:rsidR="00BD37D2" w:rsidRDefault="00BD37D2" w:rsidP="004F61D1">
      <w:pPr>
        <w:pBdr>
          <w:top w:val="nil"/>
          <w:left w:val="nil"/>
          <w:bottom w:val="nil"/>
          <w:right w:val="nil"/>
          <w:between w:val="nil"/>
          <w:bar w:val="nil"/>
        </w:pBdr>
        <w:spacing w:line="360" w:lineRule="auto"/>
        <w:jc w:val="both"/>
        <w:rPr>
          <w:rFonts w:ascii="Times New Roman" w:hAnsi="Times New Roman" w:cs="Times New Roman"/>
        </w:rPr>
      </w:pPr>
    </w:p>
    <w:p w14:paraId="3CFDB249" w14:textId="122344F7" w:rsidR="002618B5" w:rsidRPr="00B07407" w:rsidRDefault="002618B5" w:rsidP="004F61D1">
      <w:pPr>
        <w:pBdr>
          <w:top w:val="nil"/>
          <w:left w:val="nil"/>
          <w:bottom w:val="nil"/>
          <w:right w:val="nil"/>
          <w:between w:val="nil"/>
          <w:bar w:val="nil"/>
        </w:pBdr>
        <w:spacing w:line="360" w:lineRule="auto"/>
        <w:jc w:val="both"/>
        <w:rPr>
          <w:rFonts w:ascii="Times New Roman" w:hAnsi="Times New Roman" w:cs="Times New Roman"/>
          <w:i/>
          <w:iCs/>
        </w:rPr>
      </w:pPr>
      <w:r w:rsidRPr="00B07407">
        <w:rPr>
          <w:rFonts w:ascii="Times New Roman" w:hAnsi="Times New Roman" w:cs="Times New Roman"/>
          <w:i/>
          <w:iCs/>
        </w:rPr>
        <w:t>Procedur</w:t>
      </w:r>
      <w:r w:rsidR="000A0139" w:rsidRPr="00B07407">
        <w:rPr>
          <w:rFonts w:ascii="Times New Roman" w:hAnsi="Times New Roman" w:cs="Times New Roman"/>
          <w:i/>
          <w:iCs/>
        </w:rPr>
        <w:t>al aspects</w:t>
      </w:r>
    </w:p>
    <w:p w14:paraId="1599CF60" w14:textId="1278F5F1" w:rsidR="00B51BC0" w:rsidRDefault="00A86FCA" w:rsidP="004F61D1">
      <w:pPr>
        <w:pBdr>
          <w:top w:val="nil"/>
          <w:left w:val="nil"/>
          <w:bottom w:val="nil"/>
          <w:right w:val="nil"/>
          <w:between w:val="nil"/>
          <w:bar w:val="nil"/>
        </w:pBdr>
        <w:spacing w:line="360" w:lineRule="auto"/>
        <w:jc w:val="both"/>
        <w:rPr>
          <w:rFonts w:ascii="Times New Roman" w:hAnsi="Times New Roman" w:cs="Times New Roman"/>
        </w:rPr>
      </w:pPr>
      <w:r w:rsidRPr="00B07407">
        <w:rPr>
          <w:rFonts w:ascii="Times New Roman" w:hAnsi="Times New Roman" w:cs="Times New Roman"/>
          <w:u w:color="000000"/>
          <w:bdr w:val="nil"/>
          <w:lang w:eastAsia="pt-PT"/>
        </w:rPr>
        <w:t xml:space="preserve">As the study was for a PhD, data collection, coding and analysis were conducted by the main author who was a PhD student at the time. </w:t>
      </w:r>
      <w:r w:rsidR="00117FC0" w:rsidRPr="00B07407">
        <w:rPr>
          <w:rFonts w:ascii="Times New Roman" w:hAnsi="Times New Roman" w:cs="Times New Roman"/>
        </w:rPr>
        <w:t xml:space="preserve">The interviews followed a topic guide and lasted between 40 </w:t>
      </w:r>
      <w:r w:rsidR="002D0035" w:rsidRPr="00B07407">
        <w:rPr>
          <w:rFonts w:ascii="Times New Roman" w:hAnsi="Times New Roman" w:cs="Times New Roman"/>
        </w:rPr>
        <w:t>and</w:t>
      </w:r>
      <w:r w:rsidR="00117FC0" w:rsidRPr="00B07407">
        <w:rPr>
          <w:rFonts w:ascii="Times New Roman" w:hAnsi="Times New Roman" w:cs="Times New Roman"/>
        </w:rPr>
        <w:t xml:space="preserve"> 90 minutes. All interviews were recorded on a digital voice recorder after </w:t>
      </w:r>
      <w:r w:rsidR="00141CFA" w:rsidRPr="00B07407">
        <w:rPr>
          <w:rFonts w:ascii="Times New Roman" w:hAnsi="Times New Roman" w:cs="Times New Roman"/>
        </w:rPr>
        <w:lastRenderedPageBreak/>
        <w:t xml:space="preserve">obtaining </w:t>
      </w:r>
      <w:r w:rsidR="00117FC0" w:rsidRPr="00B07407">
        <w:rPr>
          <w:rFonts w:ascii="Times New Roman" w:hAnsi="Times New Roman" w:cs="Times New Roman"/>
        </w:rPr>
        <w:t>the participant’s permission. The interviews were trans</w:t>
      </w:r>
      <w:r w:rsidR="00377AFC">
        <w:rPr>
          <w:rFonts w:ascii="Times New Roman" w:hAnsi="Times New Roman" w:cs="Times New Roman"/>
        </w:rPr>
        <w:t>cribed</w:t>
      </w:r>
      <w:r w:rsidR="00117FC0" w:rsidRPr="00B07407">
        <w:rPr>
          <w:rFonts w:ascii="Times New Roman" w:hAnsi="Times New Roman" w:cs="Times New Roman"/>
        </w:rPr>
        <w:t xml:space="preserve"> verbatim in Portuguese and imported to Atlas ti5.</w:t>
      </w:r>
      <w:r w:rsidR="00CE731F" w:rsidRPr="00B07407">
        <w:rPr>
          <w:rFonts w:ascii="Times New Roman" w:hAnsi="Times New Roman" w:cs="Times New Roman"/>
        </w:rPr>
        <w:t xml:space="preserve"> </w:t>
      </w:r>
      <w:r w:rsidRPr="00B07407">
        <w:rPr>
          <w:rFonts w:ascii="Times New Roman" w:hAnsi="Times New Roman" w:cs="Times New Roman"/>
        </w:rPr>
        <w:t>The interview data collected was triangulated with the data collected from observations offering an in-depth understanding of the phenomena under study</w:t>
      </w:r>
      <w:r w:rsidR="00647B29" w:rsidRPr="00B07407">
        <w:rPr>
          <w:rFonts w:ascii="Times New Roman" w:hAnsi="Times New Roman" w:cs="Times New Roman"/>
        </w:rPr>
        <w:t xml:space="preserve"> </w:t>
      </w:r>
      <w:r w:rsidR="00647B29" w:rsidRPr="00B07407">
        <w:rPr>
          <w:rFonts w:ascii="Times New Roman" w:hAnsi="Times New Roman" w:cs="Times New Roman"/>
        </w:rPr>
        <w:fldChar w:fldCharType="begin" w:fldLock="1"/>
      </w:r>
      <w:r w:rsidR="00DF04C5" w:rsidRPr="00B07407">
        <w:rPr>
          <w:rFonts w:ascii="Times New Roman" w:hAnsi="Times New Roman" w:cs="Times New Roman"/>
        </w:rPr>
        <w:instrText>ADDIN CSL_CITATION {"citationItems":[{"id":"ITEM-1","itemData":{"author":[{"dropping-particle":"","family":"Walshe","given":"Catherine E.","non-dropping-particle":"","parse-names":false,"suffix":""},{"dropping-particle":"","family":"Caress","given":"Ann L.","non-dropping-particle":"","parse-names":false,"suffix":""},{"dropping-particle":"","family":"Chew-Graham","given":"Carolyn","non-dropping-particle":"","parse-names":false,"suffix":""},{"dropping-particle":"","family":"Todd","given":"Chris J.","non-dropping-particle":"","parse-names":false,"suffix":""}],"container-title":"Palliative Medicine","id":"ITEM-1","issue":"8","issued":{"date-parts":[["2004"]]},"page":"677-684","title":"Case studies: A research strategy appropriate for palliative care?","type":"article-journal","volume":"18"},"uris":["http://www.mendeley.com/documents/?uuid=27d2e950-dc7a-4773-a60b-3143a0b8365c"]}],"mendeley":{"formattedCitation":"(Walshe et al., 2004)","plainTextFormattedCitation":"(Walshe et al., 2004)","previouslyFormattedCitation":"(Walshe et al., 2004)"},"properties":{"noteIndex":0},"schema":"https://github.com/citation-style-language/schema/raw/master/csl-citation.json"}</w:instrText>
      </w:r>
      <w:r w:rsidR="00647B29" w:rsidRPr="00B07407">
        <w:rPr>
          <w:rFonts w:ascii="Times New Roman" w:hAnsi="Times New Roman" w:cs="Times New Roman"/>
        </w:rPr>
        <w:fldChar w:fldCharType="separate"/>
      </w:r>
      <w:r w:rsidR="00647B29" w:rsidRPr="00B07407">
        <w:rPr>
          <w:rFonts w:ascii="Times New Roman" w:hAnsi="Times New Roman" w:cs="Times New Roman"/>
          <w:noProof/>
        </w:rPr>
        <w:t>(Walshe et al., 2004)</w:t>
      </w:r>
      <w:r w:rsidR="00647B29" w:rsidRPr="00B07407">
        <w:rPr>
          <w:rFonts w:ascii="Times New Roman" w:hAnsi="Times New Roman" w:cs="Times New Roman"/>
        </w:rPr>
        <w:fldChar w:fldCharType="end"/>
      </w:r>
      <w:r w:rsidRPr="00B07407">
        <w:rPr>
          <w:rFonts w:ascii="Times New Roman" w:hAnsi="Times New Roman" w:cs="Times New Roman"/>
        </w:rPr>
        <w:t>. In addition, thick description demonstrated the richness of the data collected and helped to show that the accounts of the participants were reliable and internally valid</w:t>
      </w:r>
      <w:r w:rsidR="00DF04C5" w:rsidRPr="00B07407">
        <w:rPr>
          <w:rFonts w:ascii="Times New Roman" w:hAnsi="Times New Roman" w:cs="Times New Roman"/>
        </w:rPr>
        <w:t xml:space="preserve"> </w:t>
      </w:r>
      <w:r w:rsidR="00DF04C5" w:rsidRPr="00B07407">
        <w:rPr>
          <w:rFonts w:ascii="Times New Roman" w:hAnsi="Times New Roman" w:cs="Times New Roman"/>
        </w:rPr>
        <w:fldChar w:fldCharType="begin" w:fldLock="1"/>
      </w:r>
      <w:r w:rsidR="005371E3" w:rsidRPr="00B07407">
        <w:rPr>
          <w:rFonts w:ascii="Times New Roman" w:hAnsi="Times New Roman" w:cs="Times New Roman"/>
        </w:rPr>
        <w:instrText>ADDIN CSL_CITATION {"citationItems":[{"id":"ITEM-1","itemData":{"author":[{"dropping-particle":"","family":"Payne","given":"Geoff","non-dropping-particle":"","parse-names":false,"suffix":""},{"dropping-particle":"","family":"Williams","given":"Malcolm","non-dropping-particle":"","parse-names":false,"suffix":""}],"container-title":"Sociology","id":"ITEM-1","issue":"2","issued":{"date-parts":[["2005"]]},"page":"295-314","title":"Generalization in qualitative research","type":"article-journal","volume":"39"},"uris":["http://www.mendeley.com/documents/?uuid=24b54d0f-913d-413c-a015-b0efd497a29d"]}],"mendeley":{"formattedCitation":"(Payne and Williams, 2005)","plainTextFormattedCitation":"(Payne and Williams, 2005)","previouslyFormattedCitation":"(Payne and Williams, 2005)"},"properties":{"noteIndex":0},"schema":"https://github.com/citation-style-language/schema/raw/master/csl-citation.json"}</w:instrText>
      </w:r>
      <w:r w:rsidR="00DF04C5" w:rsidRPr="00B07407">
        <w:rPr>
          <w:rFonts w:ascii="Times New Roman" w:hAnsi="Times New Roman" w:cs="Times New Roman"/>
        </w:rPr>
        <w:fldChar w:fldCharType="separate"/>
      </w:r>
      <w:r w:rsidR="00DF04C5" w:rsidRPr="00B07407">
        <w:rPr>
          <w:rFonts w:ascii="Times New Roman" w:hAnsi="Times New Roman" w:cs="Times New Roman"/>
          <w:noProof/>
        </w:rPr>
        <w:t>(Payne and Williams, 2005)</w:t>
      </w:r>
      <w:r w:rsidR="00DF04C5" w:rsidRPr="00B07407">
        <w:rPr>
          <w:rFonts w:ascii="Times New Roman" w:hAnsi="Times New Roman" w:cs="Times New Roman"/>
        </w:rPr>
        <w:fldChar w:fldCharType="end"/>
      </w:r>
      <w:r w:rsidRPr="00B07407">
        <w:rPr>
          <w:rFonts w:ascii="Times New Roman" w:hAnsi="Times New Roman" w:cs="Times New Roman"/>
        </w:rPr>
        <w:t xml:space="preserve">. </w:t>
      </w:r>
      <w:r w:rsidR="007E2607" w:rsidRPr="00B07407">
        <w:rPr>
          <w:rFonts w:ascii="Times New Roman" w:hAnsi="Times New Roman" w:cs="Times New Roman"/>
        </w:rPr>
        <w:t>A constructivist approach was adopted and a thematic analysis as proposed by Braun and Clarke</w:t>
      </w:r>
      <w:r w:rsidR="00196D54" w:rsidRPr="00B07407">
        <w:rPr>
          <w:rFonts w:ascii="Times New Roman" w:hAnsi="Times New Roman" w:cs="Times New Roman"/>
        </w:rPr>
        <w:t xml:space="preserve"> </w:t>
      </w:r>
      <w:r w:rsidR="00196D54" w:rsidRPr="00B07407">
        <w:rPr>
          <w:rFonts w:ascii="Times New Roman" w:hAnsi="Times New Roman" w:cs="Times New Roman"/>
        </w:rPr>
        <w:fldChar w:fldCharType="begin" w:fldLock="1"/>
      </w:r>
      <w:r w:rsidR="00866709" w:rsidRPr="00B07407">
        <w:rPr>
          <w:rFonts w:ascii="Times New Roman" w:hAnsi="Times New Roman" w:cs="Times New Roman"/>
        </w:rPr>
        <w:instrText>ADDIN CSL_CITATION {"citationItems":[{"id":"ITEM-1","itemData":{"author":[{"dropping-particle":"","family":"Braun","given":"V.","non-dropping-particle":"","parse-names":false,"suffix":""},{"dropping-particle":"","family":"Clarke","given":"V.","non-dropping-particle":"","parse-names":false,"suffix":""}],"container-title":"Qualitative Research in Psychology","id":"ITEM-1","issue":"2","issued":{"date-parts":[["2006"]]},"page":"77-101","title":"Using thematic analysis in psychology","type":"article-journal","volume":"3"},"suppress-author":1,"uris":["http://www.mendeley.com/documents/?uuid=11dfd228-bddb-4104-ba4d-f69d19097e88"]}],"mendeley":{"formattedCitation":"(2006)","plainTextFormattedCitation":"(2006)","previouslyFormattedCitation":"(2006)"},"properties":{"noteIndex":0},"schema":"https://github.com/citation-style-language/schema/raw/master/csl-citation.json"}</w:instrText>
      </w:r>
      <w:r w:rsidR="00196D54" w:rsidRPr="00B07407">
        <w:rPr>
          <w:rFonts w:ascii="Times New Roman" w:hAnsi="Times New Roman" w:cs="Times New Roman"/>
        </w:rPr>
        <w:fldChar w:fldCharType="separate"/>
      </w:r>
      <w:r w:rsidR="00196D54" w:rsidRPr="00B07407">
        <w:rPr>
          <w:rFonts w:ascii="Times New Roman" w:hAnsi="Times New Roman" w:cs="Times New Roman"/>
          <w:noProof/>
        </w:rPr>
        <w:t>(2006)</w:t>
      </w:r>
      <w:r w:rsidR="00196D54" w:rsidRPr="00B07407">
        <w:rPr>
          <w:rFonts w:ascii="Times New Roman" w:hAnsi="Times New Roman" w:cs="Times New Roman"/>
        </w:rPr>
        <w:fldChar w:fldCharType="end"/>
      </w:r>
      <w:r w:rsidR="007E2607" w:rsidRPr="00B07407">
        <w:rPr>
          <w:rFonts w:ascii="Times New Roman" w:hAnsi="Times New Roman" w:cs="Times New Roman"/>
        </w:rPr>
        <w:t xml:space="preserve"> </w:t>
      </w:r>
      <w:r w:rsidR="00141CFA" w:rsidRPr="00B07407">
        <w:rPr>
          <w:rFonts w:ascii="Times New Roman" w:hAnsi="Times New Roman" w:cs="Times New Roman"/>
        </w:rPr>
        <w:t xml:space="preserve">was </w:t>
      </w:r>
      <w:r w:rsidR="007E2607" w:rsidRPr="00B07407">
        <w:rPr>
          <w:rFonts w:ascii="Times New Roman" w:hAnsi="Times New Roman" w:cs="Times New Roman"/>
        </w:rPr>
        <w:t xml:space="preserve">developed. A preliminary list of themes was produced through an open coding procedure. Then, </w:t>
      </w:r>
      <w:r w:rsidR="00C13CC3" w:rsidRPr="00B07407">
        <w:rPr>
          <w:rFonts w:ascii="Times New Roman" w:hAnsi="Times New Roman" w:cs="Times New Roman"/>
        </w:rPr>
        <w:t xml:space="preserve">the themes were condensed. Finally, </w:t>
      </w:r>
      <w:r w:rsidR="006713B4" w:rsidRPr="00B07407">
        <w:rPr>
          <w:rFonts w:ascii="Times New Roman" w:hAnsi="Times New Roman" w:cs="Times New Roman"/>
        </w:rPr>
        <w:t>t</w:t>
      </w:r>
      <w:r w:rsidR="007E2607" w:rsidRPr="00B07407">
        <w:rPr>
          <w:rFonts w:ascii="Times New Roman" w:hAnsi="Times New Roman" w:cs="Times New Roman"/>
        </w:rPr>
        <w:t>hrough a selective coding procedure the themes were reduced to the core t</w:t>
      </w:r>
      <w:r w:rsidR="00550140" w:rsidRPr="00B07407">
        <w:rPr>
          <w:rFonts w:ascii="Times New Roman" w:hAnsi="Times New Roman" w:cs="Times New Roman"/>
        </w:rPr>
        <w:t>opics</w:t>
      </w:r>
      <w:r w:rsidR="007E2607" w:rsidRPr="00B07407">
        <w:rPr>
          <w:rFonts w:ascii="Times New Roman" w:hAnsi="Times New Roman" w:cs="Times New Roman"/>
        </w:rPr>
        <w:t xml:space="preserve"> presented in the findings section of this article</w:t>
      </w:r>
      <w:r w:rsidR="00B674C8" w:rsidRPr="00B07407">
        <w:rPr>
          <w:rFonts w:ascii="Times New Roman" w:hAnsi="Times New Roman" w:cs="Times New Roman"/>
        </w:rPr>
        <w:t xml:space="preserve">: the </w:t>
      </w:r>
      <w:r w:rsidR="00663FBA">
        <w:rPr>
          <w:rFonts w:ascii="Times New Roman" w:hAnsi="Times New Roman" w:cs="Times New Roman"/>
        </w:rPr>
        <w:t>‘</w:t>
      </w:r>
      <w:r w:rsidR="00B674C8" w:rsidRPr="00B07407">
        <w:rPr>
          <w:rFonts w:ascii="Times New Roman" w:hAnsi="Times New Roman" w:cs="Times New Roman"/>
        </w:rPr>
        <w:t>good death</w:t>
      </w:r>
      <w:r w:rsidR="00663FBA">
        <w:rPr>
          <w:rFonts w:ascii="Times New Roman" w:hAnsi="Times New Roman" w:cs="Times New Roman"/>
        </w:rPr>
        <w:t>’</w:t>
      </w:r>
      <w:r w:rsidR="00B674C8" w:rsidRPr="00B07407">
        <w:rPr>
          <w:rFonts w:ascii="Times New Roman" w:hAnsi="Times New Roman" w:cs="Times New Roman"/>
        </w:rPr>
        <w:t xml:space="preserve">, pain and physical suffering, </w:t>
      </w:r>
      <w:r w:rsidR="00DD36B7">
        <w:rPr>
          <w:rFonts w:ascii="Times New Roman" w:hAnsi="Times New Roman" w:cs="Times New Roman"/>
        </w:rPr>
        <w:t xml:space="preserve">and </w:t>
      </w:r>
      <w:r w:rsidR="00B674C8" w:rsidRPr="00B07407">
        <w:rPr>
          <w:rFonts w:ascii="Times New Roman" w:hAnsi="Times New Roman" w:cs="Times New Roman"/>
        </w:rPr>
        <w:t>the loss of consciousness</w:t>
      </w:r>
      <w:r w:rsidR="007E2607" w:rsidRPr="00B07407">
        <w:rPr>
          <w:rFonts w:ascii="Times New Roman" w:hAnsi="Times New Roman" w:cs="Times New Roman"/>
        </w:rPr>
        <w:t xml:space="preserve">. </w:t>
      </w:r>
      <w:r w:rsidR="00117FC0" w:rsidRPr="00B07407">
        <w:rPr>
          <w:rFonts w:ascii="Times New Roman" w:hAnsi="Times New Roman" w:cs="Times New Roman"/>
        </w:rPr>
        <w:t>Selected quotations translated into English will be used here to illustrate the findings.</w:t>
      </w:r>
      <w:r w:rsidR="00CE731F">
        <w:rPr>
          <w:rFonts w:ascii="Times New Roman" w:hAnsi="Times New Roman" w:cs="Times New Roman"/>
        </w:rPr>
        <w:t xml:space="preserve"> </w:t>
      </w:r>
    </w:p>
    <w:p w14:paraId="61D6A965" w14:textId="77777777" w:rsidR="00BD37D2" w:rsidRPr="00761FB5" w:rsidRDefault="00BD37D2" w:rsidP="004F61D1">
      <w:pPr>
        <w:pBdr>
          <w:top w:val="nil"/>
          <w:left w:val="nil"/>
          <w:bottom w:val="nil"/>
          <w:right w:val="nil"/>
          <w:between w:val="nil"/>
          <w:bar w:val="nil"/>
        </w:pBdr>
        <w:spacing w:line="360" w:lineRule="auto"/>
        <w:jc w:val="both"/>
        <w:rPr>
          <w:rFonts w:ascii="Times New Roman" w:hAnsi="Times New Roman" w:cs="Times New Roman"/>
          <w:u w:color="000000"/>
          <w:bdr w:val="nil"/>
          <w:lang w:eastAsia="pt-PT"/>
        </w:rPr>
      </w:pPr>
    </w:p>
    <w:p w14:paraId="18AD9577" w14:textId="27879AEC" w:rsidR="006F715A" w:rsidRDefault="00B10AED" w:rsidP="004F61D1">
      <w:pPr>
        <w:pStyle w:val="BodyText"/>
        <w:spacing w:line="360" w:lineRule="auto"/>
        <w:jc w:val="both"/>
        <w:rPr>
          <w:bCs/>
        </w:rPr>
      </w:pPr>
      <w:r>
        <w:rPr>
          <w:bCs/>
        </w:rPr>
        <w:t>Findings</w:t>
      </w:r>
    </w:p>
    <w:p w14:paraId="184F07EF" w14:textId="5BDF8822" w:rsidR="004514CE" w:rsidRDefault="004514CE" w:rsidP="00BD37D2">
      <w:pPr>
        <w:pStyle w:val="BodyText"/>
        <w:spacing w:line="360" w:lineRule="auto"/>
        <w:jc w:val="both"/>
        <w:rPr>
          <w:b w:val="0"/>
          <w:bCs/>
        </w:rPr>
      </w:pPr>
      <w:r w:rsidRPr="0098140A">
        <w:rPr>
          <w:b w:val="0"/>
          <w:bCs/>
        </w:rPr>
        <w:t xml:space="preserve">In the first part of the findings section we </w:t>
      </w:r>
      <w:r w:rsidR="00715B1E" w:rsidRPr="0098140A">
        <w:rPr>
          <w:b w:val="0"/>
          <w:bCs/>
        </w:rPr>
        <w:t xml:space="preserve">highlighted </w:t>
      </w:r>
      <w:r w:rsidRPr="0098140A">
        <w:rPr>
          <w:b w:val="0"/>
          <w:bCs/>
        </w:rPr>
        <w:t xml:space="preserve">the meaning and definition of a </w:t>
      </w:r>
      <w:r w:rsidR="008676EF">
        <w:rPr>
          <w:b w:val="0"/>
          <w:bCs/>
        </w:rPr>
        <w:t>‘</w:t>
      </w:r>
      <w:r w:rsidRPr="0098140A">
        <w:rPr>
          <w:b w:val="0"/>
          <w:bCs/>
        </w:rPr>
        <w:t>good death</w:t>
      </w:r>
      <w:r w:rsidR="008676EF">
        <w:rPr>
          <w:b w:val="0"/>
          <w:bCs/>
        </w:rPr>
        <w:t>’</w:t>
      </w:r>
      <w:r w:rsidRPr="0098140A">
        <w:rPr>
          <w:b w:val="0"/>
          <w:bCs/>
        </w:rPr>
        <w:t xml:space="preserve"> from the point of view of family members and palliative care professionals.</w:t>
      </w:r>
      <w:r w:rsidRPr="0098140A">
        <w:t xml:space="preserve"> </w:t>
      </w:r>
      <w:r w:rsidRPr="0098140A">
        <w:rPr>
          <w:b w:val="0"/>
          <w:bCs/>
          <w:lang w:eastAsia="en-GB"/>
        </w:rPr>
        <w:t xml:space="preserve">The physical, psychological, social and spiritual dimensions of the care given to </w:t>
      </w:r>
      <w:r w:rsidR="003F12C8" w:rsidRPr="0098140A">
        <w:rPr>
          <w:b w:val="0"/>
          <w:bCs/>
          <w:lang w:eastAsia="en-GB"/>
        </w:rPr>
        <w:t xml:space="preserve">those who </w:t>
      </w:r>
      <w:r w:rsidR="002D0035" w:rsidRPr="0098140A">
        <w:rPr>
          <w:b w:val="0"/>
          <w:bCs/>
          <w:lang w:eastAsia="en-GB"/>
        </w:rPr>
        <w:t>were</w:t>
      </w:r>
      <w:r w:rsidR="003F12C8" w:rsidRPr="0098140A">
        <w:rPr>
          <w:b w:val="0"/>
          <w:bCs/>
          <w:lang w:eastAsia="en-GB"/>
        </w:rPr>
        <w:t xml:space="preserve"> very ill and at the </w:t>
      </w:r>
      <w:r w:rsidR="00CD0761" w:rsidRPr="0098140A">
        <w:rPr>
          <w:b w:val="0"/>
          <w:bCs/>
          <w:lang w:eastAsia="en-GB"/>
        </w:rPr>
        <w:t>end-of-life</w:t>
      </w:r>
      <w:r w:rsidR="003F12C8" w:rsidRPr="0098140A">
        <w:rPr>
          <w:b w:val="0"/>
          <w:bCs/>
          <w:lang w:eastAsia="en-GB"/>
        </w:rPr>
        <w:t xml:space="preserve"> </w:t>
      </w:r>
      <w:r w:rsidR="00715B1E" w:rsidRPr="0098140A">
        <w:rPr>
          <w:b w:val="0"/>
          <w:bCs/>
          <w:lang w:eastAsia="en-GB"/>
        </w:rPr>
        <w:t>were</w:t>
      </w:r>
      <w:r w:rsidRPr="0098140A">
        <w:rPr>
          <w:b w:val="0"/>
          <w:bCs/>
          <w:lang w:eastAsia="en-GB"/>
        </w:rPr>
        <w:t xml:space="preserve"> also discussed in the second part of the findings section. </w:t>
      </w:r>
      <w:r w:rsidRPr="0098140A">
        <w:rPr>
          <w:b w:val="0"/>
        </w:rPr>
        <w:t>In the last part</w:t>
      </w:r>
      <w:r w:rsidR="007A0715" w:rsidRPr="0098140A">
        <w:rPr>
          <w:b w:val="0"/>
        </w:rPr>
        <w:t xml:space="preserve">, </w:t>
      </w:r>
      <w:r w:rsidRPr="0098140A">
        <w:rPr>
          <w:b w:val="0"/>
        </w:rPr>
        <w:t xml:space="preserve">we aimed to </w:t>
      </w:r>
      <w:r w:rsidRPr="0098140A">
        <w:rPr>
          <w:b w:val="0"/>
          <w:bCs/>
          <w:lang w:eastAsia="en-GB"/>
        </w:rPr>
        <w:t>understand if palliative sedation was in fact used by palliative care staff to benefit patients, and the extent to which this practice enable</w:t>
      </w:r>
      <w:r w:rsidR="00C0444A">
        <w:rPr>
          <w:b w:val="0"/>
          <w:bCs/>
          <w:lang w:eastAsia="en-GB"/>
        </w:rPr>
        <w:t>d</w:t>
      </w:r>
      <w:r w:rsidRPr="0098140A">
        <w:rPr>
          <w:b w:val="0"/>
          <w:bCs/>
          <w:lang w:eastAsia="en-GB"/>
        </w:rPr>
        <w:t xml:space="preserve"> the provision of a </w:t>
      </w:r>
      <w:r w:rsidR="00C74342">
        <w:rPr>
          <w:b w:val="0"/>
          <w:bCs/>
          <w:lang w:eastAsia="en-GB"/>
        </w:rPr>
        <w:t>‘</w:t>
      </w:r>
      <w:r w:rsidRPr="0098140A">
        <w:rPr>
          <w:b w:val="0"/>
          <w:bCs/>
          <w:lang w:eastAsia="en-GB"/>
        </w:rPr>
        <w:t>dignified death</w:t>
      </w:r>
      <w:r w:rsidR="00C74342">
        <w:rPr>
          <w:b w:val="0"/>
          <w:bCs/>
          <w:lang w:eastAsia="en-GB"/>
        </w:rPr>
        <w:t>’</w:t>
      </w:r>
      <w:r w:rsidRPr="0098140A">
        <w:rPr>
          <w:b w:val="0"/>
          <w:bCs/>
          <w:lang w:eastAsia="en-GB"/>
        </w:rPr>
        <w:t>.</w:t>
      </w:r>
      <w:r w:rsidR="00C53888" w:rsidRPr="00C53888">
        <w:rPr>
          <w:b w:val="0"/>
          <w:bCs/>
        </w:rPr>
        <w:t xml:space="preserve"> </w:t>
      </w:r>
    </w:p>
    <w:p w14:paraId="22FC716E" w14:textId="77777777" w:rsidR="00BD37D2" w:rsidRPr="00C53888" w:rsidRDefault="00BD37D2" w:rsidP="00BD37D2">
      <w:pPr>
        <w:pStyle w:val="BodyText"/>
        <w:spacing w:line="360" w:lineRule="auto"/>
        <w:jc w:val="both"/>
        <w:rPr>
          <w:b w:val="0"/>
          <w:bCs/>
        </w:rPr>
      </w:pPr>
    </w:p>
    <w:p w14:paraId="2086BE2E" w14:textId="015715FE" w:rsidR="00816F91" w:rsidRPr="0098140A" w:rsidRDefault="005E6FC8" w:rsidP="004F61D1">
      <w:pPr>
        <w:pStyle w:val="BodyText"/>
        <w:spacing w:line="360" w:lineRule="auto"/>
        <w:jc w:val="both"/>
        <w:rPr>
          <w:b w:val="0"/>
          <w:i/>
          <w:iCs/>
        </w:rPr>
      </w:pPr>
      <w:r w:rsidRPr="0098140A">
        <w:rPr>
          <w:b w:val="0"/>
          <w:i/>
          <w:iCs/>
        </w:rPr>
        <w:t xml:space="preserve">The </w:t>
      </w:r>
      <w:r w:rsidR="004B1DE2">
        <w:rPr>
          <w:b w:val="0"/>
          <w:i/>
          <w:iCs/>
        </w:rPr>
        <w:t>‘</w:t>
      </w:r>
      <w:r w:rsidRPr="0098140A">
        <w:rPr>
          <w:b w:val="0"/>
          <w:i/>
          <w:iCs/>
        </w:rPr>
        <w:t>good death</w:t>
      </w:r>
      <w:r w:rsidR="004B1DE2">
        <w:rPr>
          <w:b w:val="0"/>
          <w:i/>
          <w:iCs/>
        </w:rPr>
        <w:t>’</w:t>
      </w:r>
    </w:p>
    <w:p w14:paraId="7F846918" w14:textId="4D32DF46" w:rsidR="005E6FC8" w:rsidRPr="0098140A" w:rsidRDefault="005E6FC8" w:rsidP="004F61D1">
      <w:pPr>
        <w:pStyle w:val="Body"/>
        <w:spacing w:after="120" w:line="360" w:lineRule="auto"/>
        <w:jc w:val="both"/>
        <w:rPr>
          <w:rFonts w:ascii="Times New Roman" w:hAnsi="Times New Roman" w:cs="Times New Roman"/>
          <w:color w:val="auto"/>
          <w:sz w:val="24"/>
          <w:szCs w:val="24"/>
        </w:rPr>
      </w:pPr>
      <w:r w:rsidRPr="0098140A">
        <w:rPr>
          <w:rFonts w:ascii="Times New Roman" w:hAnsi="Times New Roman" w:cs="Times New Roman"/>
          <w:sz w:val="24"/>
          <w:szCs w:val="24"/>
        </w:rPr>
        <w:t xml:space="preserve">A </w:t>
      </w:r>
      <w:r w:rsidR="004B1DE2">
        <w:rPr>
          <w:rFonts w:ascii="Times New Roman" w:hAnsi="Times New Roman" w:cs="Times New Roman"/>
          <w:sz w:val="24"/>
          <w:szCs w:val="24"/>
        </w:rPr>
        <w:t>‘</w:t>
      </w:r>
      <w:r w:rsidRPr="0098140A">
        <w:rPr>
          <w:rFonts w:ascii="Times New Roman" w:hAnsi="Times New Roman" w:cs="Times New Roman"/>
          <w:sz w:val="24"/>
          <w:szCs w:val="24"/>
        </w:rPr>
        <w:t>good death</w:t>
      </w:r>
      <w:r w:rsidR="004B1DE2">
        <w:rPr>
          <w:rFonts w:ascii="Times New Roman" w:hAnsi="Times New Roman" w:cs="Times New Roman"/>
          <w:sz w:val="24"/>
          <w:szCs w:val="24"/>
        </w:rPr>
        <w:t>’</w:t>
      </w:r>
      <w:r w:rsidRPr="0098140A">
        <w:rPr>
          <w:rFonts w:ascii="Times New Roman" w:hAnsi="Times New Roman" w:cs="Times New Roman"/>
          <w:sz w:val="24"/>
          <w:szCs w:val="24"/>
        </w:rPr>
        <w:t xml:space="preserve"> was described by almost half of the family members as one without suffering. Their comments</w:t>
      </w:r>
      <w:r w:rsidR="00715B1E" w:rsidRPr="0098140A">
        <w:rPr>
          <w:rFonts w:ascii="Times New Roman" w:hAnsi="Times New Roman" w:cs="Times New Roman"/>
          <w:sz w:val="24"/>
          <w:szCs w:val="24"/>
        </w:rPr>
        <w:t xml:space="preserve">, when talking about a </w:t>
      </w:r>
      <w:r w:rsidR="004B1DE2">
        <w:rPr>
          <w:rFonts w:ascii="Times New Roman" w:hAnsi="Times New Roman" w:cs="Times New Roman"/>
          <w:sz w:val="24"/>
          <w:szCs w:val="24"/>
        </w:rPr>
        <w:t>‘</w:t>
      </w:r>
      <w:r w:rsidR="00715B1E" w:rsidRPr="0098140A">
        <w:rPr>
          <w:rFonts w:ascii="Times New Roman" w:hAnsi="Times New Roman" w:cs="Times New Roman"/>
          <w:sz w:val="24"/>
          <w:szCs w:val="24"/>
        </w:rPr>
        <w:t>good death</w:t>
      </w:r>
      <w:r w:rsidR="004B1DE2">
        <w:rPr>
          <w:rFonts w:ascii="Times New Roman" w:hAnsi="Times New Roman" w:cs="Times New Roman"/>
          <w:sz w:val="24"/>
          <w:szCs w:val="24"/>
        </w:rPr>
        <w:t>’</w:t>
      </w:r>
      <w:r w:rsidR="00715B1E" w:rsidRPr="0098140A">
        <w:rPr>
          <w:rFonts w:ascii="Times New Roman" w:hAnsi="Times New Roman" w:cs="Times New Roman"/>
          <w:sz w:val="24"/>
          <w:szCs w:val="24"/>
        </w:rPr>
        <w:t>,</w:t>
      </w:r>
      <w:r w:rsidRPr="0098140A">
        <w:rPr>
          <w:rFonts w:ascii="Times New Roman" w:hAnsi="Times New Roman" w:cs="Times New Roman"/>
          <w:sz w:val="24"/>
          <w:szCs w:val="24"/>
        </w:rPr>
        <w:t xml:space="preserve"> were similar to those of the sister-in-law of a 78-year-old woman with </w:t>
      </w:r>
      <w:r w:rsidR="00141CFA" w:rsidRPr="0098140A">
        <w:rPr>
          <w:rFonts w:ascii="Times New Roman" w:hAnsi="Times New Roman" w:cs="Times New Roman"/>
          <w:sz w:val="24"/>
          <w:szCs w:val="24"/>
        </w:rPr>
        <w:t xml:space="preserve">ovarian </w:t>
      </w:r>
      <w:r w:rsidRPr="0098140A">
        <w:rPr>
          <w:rFonts w:ascii="Times New Roman" w:hAnsi="Times New Roman" w:cs="Times New Roman"/>
          <w:color w:val="auto"/>
          <w:sz w:val="24"/>
          <w:szCs w:val="24"/>
        </w:rPr>
        <w:t xml:space="preserve">cancer, when </w:t>
      </w:r>
      <w:r w:rsidR="00715B1E" w:rsidRPr="0098140A">
        <w:rPr>
          <w:rFonts w:ascii="Times New Roman" w:hAnsi="Times New Roman" w:cs="Times New Roman"/>
          <w:color w:val="auto"/>
          <w:sz w:val="24"/>
          <w:szCs w:val="24"/>
        </w:rPr>
        <w:t>she was</w:t>
      </w:r>
      <w:r w:rsidRPr="0098140A">
        <w:rPr>
          <w:rFonts w:ascii="Times New Roman" w:hAnsi="Times New Roman" w:cs="Times New Roman"/>
          <w:color w:val="auto"/>
          <w:sz w:val="24"/>
          <w:szCs w:val="24"/>
        </w:rPr>
        <w:t xml:space="preserve"> asked about what </w:t>
      </w:r>
      <w:r w:rsidR="00715B1E" w:rsidRPr="0098140A">
        <w:rPr>
          <w:rFonts w:ascii="Times New Roman" w:hAnsi="Times New Roman" w:cs="Times New Roman"/>
          <w:color w:val="auto"/>
          <w:sz w:val="24"/>
          <w:szCs w:val="24"/>
        </w:rPr>
        <w:t>she</w:t>
      </w:r>
      <w:r w:rsidRPr="0098140A">
        <w:rPr>
          <w:rFonts w:ascii="Times New Roman" w:hAnsi="Times New Roman" w:cs="Times New Roman"/>
          <w:color w:val="auto"/>
          <w:sz w:val="24"/>
          <w:szCs w:val="24"/>
        </w:rPr>
        <w:t xml:space="preserve"> thought might be a </w:t>
      </w:r>
      <w:r w:rsidR="004B1DE2">
        <w:rPr>
          <w:rFonts w:ascii="Times New Roman" w:hAnsi="Times New Roman" w:cs="Times New Roman"/>
          <w:color w:val="auto"/>
          <w:sz w:val="24"/>
          <w:szCs w:val="24"/>
        </w:rPr>
        <w:t>‘</w:t>
      </w:r>
      <w:r w:rsidRPr="0098140A">
        <w:rPr>
          <w:rFonts w:ascii="Times New Roman" w:hAnsi="Times New Roman" w:cs="Times New Roman"/>
          <w:color w:val="auto"/>
          <w:sz w:val="24"/>
          <w:szCs w:val="24"/>
        </w:rPr>
        <w:t>good death</w:t>
      </w:r>
      <w:r w:rsidR="004B1DE2">
        <w:rPr>
          <w:rFonts w:ascii="Times New Roman" w:hAnsi="Times New Roman" w:cs="Times New Roman"/>
          <w:color w:val="auto"/>
          <w:sz w:val="24"/>
          <w:szCs w:val="24"/>
        </w:rPr>
        <w:t>’</w:t>
      </w:r>
      <w:r w:rsidRPr="0098140A">
        <w:rPr>
          <w:rFonts w:ascii="Times New Roman" w:hAnsi="Times New Roman" w:cs="Times New Roman"/>
          <w:color w:val="auto"/>
          <w:sz w:val="24"/>
          <w:szCs w:val="24"/>
        </w:rPr>
        <w:t xml:space="preserve"> for </w:t>
      </w:r>
      <w:r w:rsidR="00715B1E" w:rsidRPr="0098140A">
        <w:rPr>
          <w:rFonts w:ascii="Times New Roman" w:hAnsi="Times New Roman" w:cs="Times New Roman"/>
          <w:color w:val="auto"/>
          <w:sz w:val="24"/>
          <w:szCs w:val="24"/>
        </w:rPr>
        <w:t xml:space="preserve">her </w:t>
      </w:r>
      <w:r w:rsidRPr="0098140A">
        <w:rPr>
          <w:rFonts w:ascii="Times New Roman" w:hAnsi="Times New Roman" w:cs="Times New Roman"/>
          <w:color w:val="auto"/>
          <w:sz w:val="24"/>
          <w:szCs w:val="24"/>
        </w:rPr>
        <w:t xml:space="preserve">loved </w:t>
      </w:r>
      <w:r w:rsidR="00715B1E" w:rsidRPr="0098140A">
        <w:rPr>
          <w:rFonts w:ascii="Times New Roman" w:hAnsi="Times New Roman" w:cs="Times New Roman"/>
          <w:color w:val="auto"/>
          <w:sz w:val="24"/>
          <w:szCs w:val="24"/>
        </w:rPr>
        <w:t>one</w:t>
      </w:r>
      <w:r w:rsidRPr="0098140A">
        <w:rPr>
          <w:rFonts w:ascii="Times New Roman" w:hAnsi="Times New Roman" w:cs="Times New Roman"/>
          <w:color w:val="auto"/>
          <w:sz w:val="24"/>
          <w:szCs w:val="24"/>
        </w:rPr>
        <w:t>:</w:t>
      </w:r>
    </w:p>
    <w:p w14:paraId="15C0C558" w14:textId="77777777" w:rsidR="005E6FC8" w:rsidRPr="0098140A" w:rsidRDefault="005E6FC8" w:rsidP="004F61D1">
      <w:pPr>
        <w:pStyle w:val="Body"/>
        <w:spacing w:after="0" w:line="360" w:lineRule="auto"/>
        <w:ind w:left="851" w:right="851"/>
        <w:jc w:val="both"/>
        <w:rPr>
          <w:rFonts w:ascii="Times New Roman" w:hAnsi="Times New Roman" w:cs="Times New Roman"/>
          <w:color w:val="auto"/>
          <w:sz w:val="24"/>
          <w:szCs w:val="24"/>
        </w:rPr>
      </w:pPr>
      <w:r w:rsidRPr="0098140A">
        <w:rPr>
          <w:rFonts w:ascii="Times New Roman" w:hAnsi="Times New Roman" w:cs="Times New Roman"/>
          <w:color w:val="auto"/>
          <w:sz w:val="24"/>
          <w:szCs w:val="24"/>
        </w:rPr>
        <w:t xml:space="preserve">With the least suffering possible. I think it is the only thing we can ask for. Health is only a miracle. </w:t>
      </w:r>
      <w:proofErr w:type="gramStart"/>
      <w:r w:rsidRPr="0098140A">
        <w:rPr>
          <w:rFonts w:ascii="Times New Roman" w:hAnsi="Times New Roman" w:cs="Times New Roman"/>
          <w:color w:val="auto"/>
          <w:sz w:val="24"/>
          <w:szCs w:val="24"/>
        </w:rPr>
        <w:t>So</w:t>
      </w:r>
      <w:proofErr w:type="gramEnd"/>
      <w:r w:rsidRPr="0098140A">
        <w:rPr>
          <w:rFonts w:ascii="Times New Roman" w:hAnsi="Times New Roman" w:cs="Times New Roman"/>
          <w:color w:val="auto"/>
          <w:sz w:val="24"/>
          <w:szCs w:val="24"/>
        </w:rPr>
        <w:t xml:space="preserve"> with the least suffering possible.</w:t>
      </w:r>
    </w:p>
    <w:p w14:paraId="54C20EA4" w14:textId="4520C17F" w:rsidR="0041711E" w:rsidRPr="0098140A" w:rsidRDefault="005E6FC8" w:rsidP="004F61D1">
      <w:pPr>
        <w:pStyle w:val="Body"/>
        <w:spacing w:after="0" w:line="360" w:lineRule="auto"/>
        <w:ind w:left="851" w:right="851"/>
        <w:jc w:val="both"/>
        <w:rPr>
          <w:rFonts w:ascii="Times New Roman" w:hAnsi="Times New Roman" w:cs="Times New Roman"/>
          <w:color w:val="auto"/>
          <w:sz w:val="24"/>
          <w:szCs w:val="24"/>
        </w:rPr>
      </w:pPr>
      <w:r w:rsidRPr="0098140A">
        <w:rPr>
          <w:rFonts w:ascii="Times New Roman" w:hAnsi="Times New Roman" w:cs="Times New Roman"/>
          <w:color w:val="auto"/>
          <w:sz w:val="24"/>
          <w:szCs w:val="24"/>
        </w:rPr>
        <w:t xml:space="preserve">                                                                         </w:t>
      </w:r>
      <w:r w:rsidR="00BF4462" w:rsidRPr="0098140A">
        <w:rPr>
          <w:rFonts w:ascii="Times New Roman" w:hAnsi="Times New Roman" w:cs="Times New Roman"/>
          <w:color w:val="auto"/>
          <w:sz w:val="24"/>
          <w:szCs w:val="24"/>
        </w:rPr>
        <w:t xml:space="preserve">          </w:t>
      </w:r>
      <w:r w:rsidRPr="0098140A">
        <w:rPr>
          <w:rFonts w:ascii="Times New Roman" w:hAnsi="Times New Roman" w:cs="Times New Roman"/>
          <w:color w:val="auto"/>
          <w:sz w:val="24"/>
          <w:szCs w:val="24"/>
        </w:rPr>
        <w:t xml:space="preserve">   (Angela, sister-in-law)</w:t>
      </w:r>
    </w:p>
    <w:p w14:paraId="1B7AA6F8" w14:textId="20459921" w:rsidR="005E6FC8" w:rsidRPr="0041711E" w:rsidRDefault="005E6FC8" w:rsidP="004F61D1">
      <w:pPr>
        <w:pStyle w:val="Body"/>
        <w:spacing w:after="120" w:line="360" w:lineRule="auto"/>
        <w:jc w:val="both"/>
        <w:rPr>
          <w:rFonts w:ascii="Times New Roman" w:hAnsi="Times New Roman" w:cs="Times New Roman"/>
          <w:color w:val="auto"/>
          <w:sz w:val="24"/>
          <w:szCs w:val="24"/>
        </w:rPr>
      </w:pPr>
      <w:r w:rsidRPr="0098140A">
        <w:rPr>
          <w:rFonts w:ascii="Times New Roman" w:hAnsi="Times New Roman" w:cs="Times New Roman"/>
          <w:color w:val="auto"/>
          <w:sz w:val="24"/>
          <w:szCs w:val="24"/>
        </w:rPr>
        <w:t xml:space="preserve">For some family members a </w:t>
      </w:r>
      <w:r w:rsidR="004B1DE2">
        <w:rPr>
          <w:rFonts w:ascii="Times New Roman" w:hAnsi="Times New Roman" w:cs="Times New Roman"/>
          <w:color w:val="auto"/>
          <w:sz w:val="24"/>
          <w:szCs w:val="24"/>
        </w:rPr>
        <w:t>‘</w:t>
      </w:r>
      <w:r w:rsidRPr="0098140A">
        <w:rPr>
          <w:rFonts w:ascii="Times New Roman" w:hAnsi="Times New Roman" w:cs="Times New Roman"/>
          <w:color w:val="auto"/>
          <w:sz w:val="24"/>
          <w:szCs w:val="24"/>
        </w:rPr>
        <w:t>good death</w:t>
      </w:r>
      <w:r w:rsidR="004B1DE2">
        <w:rPr>
          <w:rFonts w:ascii="Times New Roman" w:hAnsi="Times New Roman" w:cs="Times New Roman"/>
          <w:color w:val="auto"/>
          <w:sz w:val="24"/>
          <w:szCs w:val="24"/>
        </w:rPr>
        <w:t>’</w:t>
      </w:r>
      <w:r w:rsidRPr="0098140A">
        <w:rPr>
          <w:rFonts w:ascii="Times New Roman" w:hAnsi="Times New Roman" w:cs="Times New Roman"/>
          <w:color w:val="auto"/>
          <w:sz w:val="24"/>
          <w:szCs w:val="24"/>
        </w:rPr>
        <w:t xml:space="preserve"> for their loved one was one in which they would die suddenly, as the following excerpt from the interview with </w:t>
      </w:r>
      <w:r w:rsidR="00715B1E" w:rsidRPr="0098140A">
        <w:rPr>
          <w:rFonts w:ascii="Times New Roman" w:hAnsi="Times New Roman" w:cs="Times New Roman"/>
          <w:color w:val="auto"/>
          <w:sz w:val="24"/>
          <w:szCs w:val="24"/>
        </w:rPr>
        <w:t>the</w:t>
      </w:r>
      <w:r w:rsidRPr="0098140A">
        <w:rPr>
          <w:rFonts w:ascii="Times New Roman" w:hAnsi="Times New Roman" w:cs="Times New Roman"/>
          <w:color w:val="auto"/>
          <w:sz w:val="24"/>
          <w:szCs w:val="24"/>
        </w:rPr>
        <w:t xml:space="preserve"> wife of a 66-year-old man with brain cancer shows:</w:t>
      </w:r>
    </w:p>
    <w:p w14:paraId="4B642965" w14:textId="77777777" w:rsidR="005E6FC8" w:rsidRPr="001177ED" w:rsidRDefault="005E6FC8" w:rsidP="004F61D1">
      <w:pPr>
        <w:pStyle w:val="BodyText"/>
        <w:spacing w:line="360" w:lineRule="auto"/>
        <w:ind w:left="851" w:right="851"/>
        <w:jc w:val="both"/>
        <w:rPr>
          <w:b w:val="0"/>
        </w:rPr>
      </w:pPr>
      <w:r w:rsidRPr="001177ED">
        <w:rPr>
          <w:b w:val="0"/>
        </w:rPr>
        <w:lastRenderedPageBreak/>
        <w:t>A sudden death. A death without knowing. A death without suffering. Is the one (death) that I wish for my husband.</w:t>
      </w:r>
    </w:p>
    <w:p w14:paraId="59998DAD" w14:textId="4B4C31D6" w:rsidR="005E6FC8" w:rsidRPr="0041711E" w:rsidRDefault="005E6FC8" w:rsidP="004F61D1">
      <w:pPr>
        <w:pStyle w:val="BodyText"/>
        <w:spacing w:line="360" w:lineRule="auto"/>
        <w:ind w:left="851" w:right="851"/>
        <w:jc w:val="both"/>
        <w:rPr>
          <w:b w:val="0"/>
        </w:rPr>
      </w:pPr>
      <w:r w:rsidRPr="001177ED">
        <w:rPr>
          <w:b w:val="0"/>
        </w:rPr>
        <w:t xml:space="preserve">                                                                                      </w:t>
      </w:r>
      <w:r w:rsidR="0041711E">
        <w:rPr>
          <w:b w:val="0"/>
        </w:rPr>
        <w:t xml:space="preserve">           </w:t>
      </w:r>
      <w:r w:rsidRPr="001177ED">
        <w:rPr>
          <w:b w:val="0"/>
        </w:rPr>
        <w:t>(Antonia, wife)</w:t>
      </w:r>
    </w:p>
    <w:p w14:paraId="25AB3932" w14:textId="0ABBE707" w:rsidR="005E6FC8" w:rsidRPr="001177ED" w:rsidRDefault="005E6FC8" w:rsidP="004F61D1">
      <w:pPr>
        <w:pStyle w:val="Body"/>
        <w:spacing w:after="120" w:line="360" w:lineRule="auto"/>
        <w:jc w:val="both"/>
        <w:rPr>
          <w:rFonts w:ascii="Times New Roman" w:hAnsi="Times New Roman" w:cs="Times New Roman"/>
          <w:color w:val="auto"/>
          <w:sz w:val="24"/>
          <w:szCs w:val="24"/>
        </w:rPr>
      </w:pPr>
      <w:r w:rsidRPr="001177ED">
        <w:rPr>
          <w:rFonts w:ascii="Times New Roman" w:hAnsi="Times New Roman" w:cs="Times New Roman"/>
          <w:color w:val="auto"/>
          <w:sz w:val="24"/>
          <w:szCs w:val="24"/>
        </w:rPr>
        <w:t xml:space="preserve">A few family members expressed the wish for their loved one to die while asleep. </w:t>
      </w:r>
      <w:r>
        <w:rPr>
          <w:rFonts w:ascii="Times New Roman" w:hAnsi="Times New Roman" w:cs="Times New Roman"/>
          <w:color w:val="auto"/>
          <w:sz w:val="24"/>
          <w:szCs w:val="24"/>
        </w:rPr>
        <w:t>The</w:t>
      </w:r>
      <w:r w:rsidRPr="001177ED">
        <w:rPr>
          <w:rFonts w:ascii="Times New Roman" w:hAnsi="Times New Roman" w:cs="Times New Roman"/>
          <w:color w:val="auto"/>
          <w:sz w:val="24"/>
          <w:szCs w:val="24"/>
        </w:rPr>
        <w:t xml:space="preserve"> son of an 85-year-old man put it this way:</w:t>
      </w:r>
    </w:p>
    <w:p w14:paraId="34BDEF08" w14:textId="77777777" w:rsidR="005E6FC8" w:rsidRPr="001177ED" w:rsidRDefault="005E6FC8" w:rsidP="004F61D1">
      <w:pPr>
        <w:pStyle w:val="Body"/>
        <w:spacing w:after="0" w:line="360" w:lineRule="auto"/>
        <w:ind w:left="851" w:right="851"/>
        <w:jc w:val="both"/>
        <w:rPr>
          <w:rFonts w:ascii="Times New Roman" w:hAnsi="Times New Roman" w:cs="Times New Roman"/>
          <w:color w:val="auto"/>
          <w:sz w:val="24"/>
          <w:szCs w:val="24"/>
        </w:rPr>
      </w:pPr>
      <w:r w:rsidRPr="001177ED">
        <w:rPr>
          <w:rFonts w:ascii="Times New Roman" w:hAnsi="Times New Roman" w:cs="Times New Roman"/>
          <w:color w:val="auto"/>
          <w:sz w:val="24"/>
          <w:szCs w:val="24"/>
        </w:rPr>
        <w:t>When my father is asleep. The candle reach</w:t>
      </w:r>
      <w:r>
        <w:rPr>
          <w:rFonts w:ascii="Times New Roman" w:hAnsi="Times New Roman" w:cs="Times New Roman"/>
          <w:color w:val="auto"/>
          <w:sz w:val="24"/>
          <w:szCs w:val="24"/>
        </w:rPr>
        <w:t>es</w:t>
      </w:r>
      <w:r w:rsidRPr="001177ED">
        <w:rPr>
          <w:rFonts w:ascii="Times New Roman" w:hAnsi="Times New Roman" w:cs="Times New Roman"/>
          <w:color w:val="auto"/>
          <w:sz w:val="24"/>
          <w:szCs w:val="24"/>
        </w:rPr>
        <w:t xml:space="preserve"> the end. He is asleep and then…</w:t>
      </w:r>
    </w:p>
    <w:p w14:paraId="1DE7E8E5" w14:textId="64DE4BC4" w:rsidR="0041711E" w:rsidRPr="001177ED" w:rsidRDefault="005E6FC8" w:rsidP="004F61D1">
      <w:pPr>
        <w:pStyle w:val="Body"/>
        <w:spacing w:after="0" w:line="360" w:lineRule="auto"/>
        <w:ind w:left="851" w:right="851"/>
        <w:jc w:val="both"/>
        <w:rPr>
          <w:rFonts w:ascii="Times New Roman" w:hAnsi="Times New Roman" w:cs="Times New Roman"/>
          <w:color w:val="auto"/>
          <w:sz w:val="24"/>
          <w:szCs w:val="24"/>
        </w:rPr>
      </w:pPr>
      <w:r w:rsidRPr="001177ED">
        <w:rPr>
          <w:rFonts w:ascii="Times New Roman" w:hAnsi="Times New Roman" w:cs="Times New Roman"/>
          <w:color w:val="auto"/>
          <w:sz w:val="24"/>
          <w:szCs w:val="24"/>
        </w:rPr>
        <w:t xml:space="preserve">                                                                                     </w:t>
      </w:r>
      <w:r w:rsidR="0041711E">
        <w:rPr>
          <w:rFonts w:ascii="Times New Roman" w:hAnsi="Times New Roman" w:cs="Times New Roman"/>
          <w:color w:val="auto"/>
          <w:sz w:val="24"/>
          <w:szCs w:val="24"/>
        </w:rPr>
        <w:t xml:space="preserve">          </w:t>
      </w:r>
      <w:r w:rsidRPr="001177ED">
        <w:rPr>
          <w:rFonts w:ascii="Times New Roman" w:hAnsi="Times New Roman" w:cs="Times New Roman"/>
          <w:color w:val="auto"/>
          <w:sz w:val="24"/>
          <w:szCs w:val="24"/>
        </w:rPr>
        <w:t xml:space="preserve">      (Aaron, son)</w:t>
      </w:r>
    </w:p>
    <w:p w14:paraId="29097A31" w14:textId="42CB05F4" w:rsidR="005E6FC8" w:rsidRPr="0041711E" w:rsidRDefault="005E6FC8" w:rsidP="004F61D1">
      <w:pPr>
        <w:pStyle w:val="Body"/>
        <w:spacing w:after="120" w:line="360" w:lineRule="auto"/>
        <w:jc w:val="both"/>
        <w:rPr>
          <w:rFonts w:ascii="Times New Roman" w:hAnsi="Times New Roman" w:cs="Times New Roman"/>
          <w:color w:val="auto"/>
          <w:sz w:val="24"/>
          <w:szCs w:val="24"/>
          <w:u w:color="C00000"/>
        </w:rPr>
      </w:pPr>
      <w:r w:rsidRPr="000E4F9A">
        <w:rPr>
          <w:rFonts w:ascii="Times New Roman" w:hAnsi="Times New Roman" w:cs="Times New Roman"/>
          <w:color w:val="auto"/>
          <w:sz w:val="24"/>
          <w:szCs w:val="24"/>
          <w:u w:color="C00000"/>
        </w:rPr>
        <w:t xml:space="preserve">There </w:t>
      </w:r>
      <w:r w:rsidR="006E74DE" w:rsidRPr="000E4F9A">
        <w:rPr>
          <w:rFonts w:ascii="Times New Roman" w:hAnsi="Times New Roman" w:cs="Times New Roman"/>
          <w:color w:val="auto"/>
          <w:sz w:val="24"/>
          <w:szCs w:val="24"/>
          <w:u w:color="C00000"/>
        </w:rPr>
        <w:t>were</w:t>
      </w:r>
      <w:r w:rsidRPr="000E4F9A">
        <w:rPr>
          <w:rFonts w:ascii="Times New Roman" w:hAnsi="Times New Roman" w:cs="Times New Roman"/>
          <w:color w:val="auto"/>
          <w:sz w:val="24"/>
          <w:szCs w:val="24"/>
          <w:u w:color="C00000"/>
        </w:rPr>
        <w:t xml:space="preserve"> some parallels between the </w:t>
      </w:r>
      <w:r w:rsidR="004B1DE2">
        <w:rPr>
          <w:rFonts w:ascii="Times New Roman" w:hAnsi="Times New Roman" w:cs="Times New Roman"/>
          <w:color w:val="auto"/>
          <w:sz w:val="24"/>
          <w:szCs w:val="24"/>
          <w:u w:color="C00000"/>
        </w:rPr>
        <w:t>‘</w:t>
      </w:r>
      <w:r w:rsidRPr="000E4F9A">
        <w:rPr>
          <w:rFonts w:ascii="Times New Roman" w:hAnsi="Times New Roman" w:cs="Times New Roman"/>
          <w:color w:val="auto"/>
          <w:sz w:val="24"/>
          <w:szCs w:val="24"/>
          <w:u w:color="C00000"/>
        </w:rPr>
        <w:t>good death</w:t>
      </w:r>
      <w:r w:rsidR="004B1DE2">
        <w:rPr>
          <w:rFonts w:ascii="Times New Roman" w:hAnsi="Times New Roman" w:cs="Times New Roman"/>
          <w:color w:val="auto"/>
          <w:sz w:val="24"/>
          <w:szCs w:val="24"/>
          <w:u w:color="C00000"/>
        </w:rPr>
        <w:t>’</w:t>
      </w:r>
      <w:r w:rsidRPr="000E4F9A">
        <w:rPr>
          <w:rFonts w:ascii="Times New Roman" w:hAnsi="Times New Roman" w:cs="Times New Roman"/>
          <w:color w:val="auto"/>
          <w:sz w:val="24"/>
          <w:szCs w:val="24"/>
          <w:u w:color="C00000"/>
        </w:rPr>
        <w:t xml:space="preserve"> definitions presented by family members and those presented by staff members. A death without suffering was also popular with a few members of staff. Indeed</w:t>
      </w:r>
      <w:r w:rsidR="0041711E" w:rsidRPr="000E4F9A">
        <w:rPr>
          <w:rFonts w:ascii="Times New Roman" w:hAnsi="Times New Roman" w:cs="Times New Roman"/>
          <w:color w:val="auto"/>
          <w:sz w:val="24"/>
          <w:szCs w:val="24"/>
          <w:u w:color="C00000"/>
        </w:rPr>
        <w:t xml:space="preserve"> a few members of </w:t>
      </w:r>
      <w:r w:rsidRPr="000E4F9A">
        <w:rPr>
          <w:rFonts w:ascii="Times New Roman" w:hAnsi="Times New Roman" w:cs="Times New Roman"/>
          <w:color w:val="auto"/>
          <w:sz w:val="24"/>
          <w:szCs w:val="24"/>
          <w:u w:color="C00000"/>
        </w:rPr>
        <w:t xml:space="preserve">staff described a </w:t>
      </w:r>
      <w:r w:rsidR="008676EF">
        <w:rPr>
          <w:rFonts w:ascii="Times New Roman" w:hAnsi="Times New Roman" w:cs="Times New Roman"/>
          <w:color w:val="auto"/>
          <w:sz w:val="24"/>
          <w:szCs w:val="24"/>
          <w:u w:color="C00000"/>
        </w:rPr>
        <w:t>‘</w:t>
      </w:r>
      <w:r w:rsidRPr="000E4F9A">
        <w:rPr>
          <w:rFonts w:ascii="Times New Roman" w:hAnsi="Times New Roman" w:cs="Times New Roman"/>
          <w:color w:val="auto"/>
          <w:sz w:val="24"/>
          <w:szCs w:val="24"/>
          <w:u w:color="C00000"/>
        </w:rPr>
        <w:t>good death</w:t>
      </w:r>
      <w:r w:rsidR="008676EF">
        <w:rPr>
          <w:rFonts w:ascii="Times New Roman" w:hAnsi="Times New Roman" w:cs="Times New Roman"/>
          <w:color w:val="auto"/>
          <w:sz w:val="24"/>
          <w:szCs w:val="24"/>
          <w:u w:color="C00000"/>
        </w:rPr>
        <w:t>’</w:t>
      </w:r>
      <w:r w:rsidRPr="000E4F9A">
        <w:rPr>
          <w:rFonts w:ascii="Times New Roman" w:hAnsi="Times New Roman" w:cs="Times New Roman"/>
          <w:color w:val="auto"/>
          <w:sz w:val="24"/>
          <w:szCs w:val="24"/>
          <w:u w:color="C00000"/>
        </w:rPr>
        <w:t xml:space="preserve"> as one in which the patient dies free </w:t>
      </w:r>
      <w:r w:rsidR="003706AB" w:rsidRPr="000E4F9A">
        <w:rPr>
          <w:rFonts w:ascii="Times New Roman" w:hAnsi="Times New Roman" w:cs="Times New Roman"/>
          <w:color w:val="auto"/>
          <w:sz w:val="24"/>
          <w:szCs w:val="24"/>
          <w:u w:color="C00000"/>
        </w:rPr>
        <w:t>from</w:t>
      </w:r>
      <w:r w:rsidRPr="000E4F9A">
        <w:rPr>
          <w:rFonts w:ascii="Times New Roman" w:hAnsi="Times New Roman" w:cs="Times New Roman"/>
          <w:color w:val="auto"/>
          <w:sz w:val="24"/>
          <w:szCs w:val="24"/>
          <w:u w:color="C00000"/>
        </w:rPr>
        <w:t xml:space="preserve"> pain and without any apparent distress. They made comments similar to those of a physiotherapist, who also recognized the importance of saying goodbye to loved ones</w:t>
      </w:r>
      <w:r w:rsidR="003706AB" w:rsidRPr="000E4F9A">
        <w:rPr>
          <w:rFonts w:ascii="Times New Roman" w:hAnsi="Times New Roman" w:cs="Times New Roman"/>
          <w:color w:val="auto"/>
          <w:sz w:val="24"/>
          <w:szCs w:val="24"/>
          <w:u w:color="C00000"/>
        </w:rPr>
        <w:t>,</w:t>
      </w:r>
      <w:r w:rsidRPr="000E4F9A">
        <w:rPr>
          <w:rFonts w:ascii="Times New Roman" w:hAnsi="Times New Roman" w:cs="Times New Roman"/>
          <w:color w:val="auto"/>
          <w:sz w:val="24"/>
          <w:szCs w:val="24"/>
          <w:u w:color="C00000"/>
        </w:rPr>
        <w:t xml:space="preserve"> and </w:t>
      </w:r>
      <w:r w:rsidR="003706AB" w:rsidRPr="000E4F9A">
        <w:rPr>
          <w:rFonts w:ascii="Times New Roman" w:hAnsi="Times New Roman" w:cs="Times New Roman"/>
          <w:color w:val="auto"/>
          <w:sz w:val="24"/>
          <w:szCs w:val="24"/>
          <w:u w:color="C00000"/>
        </w:rPr>
        <w:t xml:space="preserve">who </w:t>
      </w:r>
      <w:r w:rsidRPr="000E4F9A">
        <w:rPr>
          <w:rFonts w:ascii="Times New Roman" w:hAnsi="Times New Roman" w:cs="Times New Roman"/>
          <w:color w:val="auto"/>
          <w:sz w:val="24"/>
          <w:szCs w:val="24"/>
          <w:u w:color="C00000"/>
        </w:rPr>
        <w:t>stated that she believed that</w:t>
      </w:r>
      <w:r w:rsidR="003706AB" w:rsidRPr="000E4F9A">
        <w:rPr>
          <w:rFonts w:ascii="Times New Roman" w:hAnsi="Times New Roman" w:cs="Times New Roman"/>
          <w:color w:val="auto"/>
          <w:sz w:val="24"/>
          <w:szCs w:val="24"/>
          <w:u w:color="C00000"/>
        </w:rPr>
        <w:t>,</w:t>
      </w:r>
      <w:r w:rsidRPr="000E4F9A">
        <w:rPr>
          <w:rFonts w:ascii="Times New Roman" w:hAnsi="Times New Roman" w:cs="Times New Roman"/>
          <w:color w:val="auto"/>
          <w:sz w:val="24"/>
          <w:szCs w:val="24"/>
          <w:u w:color="C00000"/>
        </w:rPr>
        <w:t xml:space="preserve"> so far</w:t>
      </w:r>
      <w:r w:rsidR="00141CFA" w:rsidRPr="000E4F9A">
        <w:rPr>
          <w:rFonts w:ascii="Times New Roman" w:hAnsi="Times New Roman" w:cs="Times New Roman"/>
          <w:color w:val="auto"/>
          <w:sz w:val="24"/>
          <w:szCs w:val="24"/>
          <w:u w:color="C00000"/>
        </w:rPr>
        <w:t>,</w:t>
      </w:r>
      <w:r w:rsidRPr="000E4F9A">
        <w:rPr>
          <w:rFonts w:ascii="Times New Roman" w:hAnsi="Times New Roman" w:cs="Times New Roman"/>
          <w:color w:val="auto"/>
          <w:sz w:val="24"/>
          <w:szCs w:val="24"/>
          <w:u w:color="C00000"/>
        </w:rPr>
        <w:t xml:space="preserve"> they had been able to provide a </w:t>
      </w:r>
      <w:r w:rsidR="008676EF">
        <w:rPr>
          <w:rFonts w:ascii="Times New Roman" w:hAnsi="Times New Roman" w:cs="Times New Roman"/>
          <w:color w:val="auto"/>
          <w:sz w:val="24"/>
          <w:szCs w:val="24"/>
          <w:u w:color="C00000"/>
        </w:rPr>
        <w:t>‘</w:t>
      </w:r>
      <w:r w:rsidRPr="000E4F9A">
        <w:rPr>
          <w:rFonts w:ascii="Times New Roman" w:hAnsi="Times New Roman" w:cs="Times New Roman"/>
          <w:color w:val="auto"/>
          <w:sz w:val="24"/>
          <w:szCs w:val="24"/>
          <w:u w:color="C00000"/>
        </w:rPr>
        <w:t>good death</w:t>
      </w:r>
      <w:r w:rsidR="008676EF">
        <w:rPr>
          <w:rFonts w:ascii="Times New Roman" w:hAnsi="Times New Roman" w:cs="Times New Roman"/>
          <w:color w:val="auto"/>
          <w:sz w:val="24"/>
          <w:szCs w:val="24"/>
          <w:u w:color="C00000"/>
        </w:rPr>
        <w:t>’</w:t>
      </w:r>
      <w:r w:rsidRPr="000E4F9A">
        <w:rPr>
          <w:rFonts w:ascii="Times New Roman" w:hAnsi="Times New Roman" w:cs="Times New Roman"/>
          <w:color w:val="auto"/>
          <w:sz w:val="24"/>
          <w:szCs w:val="24"/>
          <w:u w:color="C00000"/>
        </w:rPr>
        <w:t xml:space="preserve"> to patients:</w:t>
      </w:r>
    </w:p>
    <w:p w14:paraId="6BA17986" w14:textId="08A8E0E7" w:rsidR="005E6FC8" w:rsidRPr="001177ED" w:rsidRDefault="005E6FC8" w:rsidP="004F61D1">
      <w:pPr>
        <w:pStyle w:val="Body"/>
        <w:spacing w:after="0" w:line="360" w:lineRule="auto"/>
        <w:ind w:left="851" w:right="851"/>
        <w:jc w:val="both"/>
        <w:rPr>
          <w:rFonts w:ascii="Times New Roman" w:hAnsi="Times New Roman" w:cs="Times New Roman"/>
          <w:color w:val="auto"/>
          <w:sz w:val="24"/>
          <w:szCs w:val="24"/>
        </w:rPr>
      </w:pPr>
      <w:r w:rsidRPr="001177ED">
        <w:rPr>
          <w:rFonts w:ascii="Times New Roman" w:hAnsi="Times New Roman" w:cs="Times New Roman"/>
          <w:color w:val="auto"/>
          <w:sz w:val="24"/>
          <w:szCs w:val="24"/>
        </w:rPr>
        <w:t xml:space="preserve">A </w:t>
      </w:r>
      <w:r w:rsidR="004B1DE2">
        <w:rPr>
          <w:rFonts w:ascii="Times New Roman" w:hAnsi="Times New Roman" w:cs="Times New Roman"/>
          <w:color w:val="auto"/>
          <w:sz w:val="24"/>
          <w:szCs w:val="24"/>
        </w:rPr>
        <w:t>‘</w:t>
      </w:r>
      <w:r w:rsidRPr="001177ED">
        <w:rPr>
          <w:rFonts w:ascii="Times New Roman" w:hAnsi="Times New Roman" w:cs="Times New Roman"/>
          <w:color w:val="auto"/>
          <w:sz w:val="24"/>
          <w:szCs w:val="24"/>
        </w:rPr>
        <w:t>good death</w:t>
      </w:r>
      <w:r w:rsidR="004B1DE2">
        <w:rPr>
          <w:rFonts w:ascii="Times New Roman" w:hAnsi="Times New Roman" w:cs="Times New Roman"/>
          <w:color w:val="auto"/>
          <w:sz w:val="24"/>
          <w:szCs w:val="24"/>
        </w:rPr>
        <w:t>’</w:t>
      </w:r>
      <w:r w:rsidRPr="001177ED">
        <w:rPr>
          <w:rFonts w:ascii="Times New Roman" w:hAnsi="Times New Roman" w:cs="Times New Roman"/>
          <w:color w:val="auto"/>
          <w:sz w:val="24"/>
          <w:szCs w:val="24"/>
        </w:rPr>
        <w:t xml:space="preserve"> is one in which the person dies free </w:t>
      </w:r>
      <w:r w:rsidR="003706AB" w:rsidRPr="005014E7">
        <w:rPr>
          <w:rFonts w:ascii="Times New Roman" w:hAnsi="Times New Roman" w:cs="Times New Roman"/>
          <w:color w:val="auto"/>
          <w:sz w:val="24"/>
          <w:szCs w:val="24"/>
        </w:rPr>
        <w:t>from</w:t>
      </w:r>
      <w:r w:rsidRPr="001177ED">
        <w:rPr>
          <w:rFonts w:ascii="Times New Roman" w:hAnsi="Times New Roman" w:cs="Times New Roman"/>
          <w:color w:val="auto"/>
          <w:sz w:val="24"/>
          <w:szCs w:val="24"/>
        </w:rPr>
        <w:t xml:space="preserve"> pain. </w:t>
      </w:r>
      <w:r>
        <w:rPr>
          <w:rFonts w:ascii="Times New Roman" w:hAnsi="Times New Roman" w:cs="Times New Roman"/>
          <w:color w:val="auto"/>
          <w:sz w:val="24"/>
          <w:szCs w:val="24"/>
        </w:rPr>
        <w:t>O</w:t>
      </w:r>
      <w:r w:rsidRPr="001177ED">
        <w:rPr>
          <w:rFonts w:ascii="Times New Roman" w:hAnsi="Times New Roman" w:cs="Times New Roman"/>
          <w:color w:val="auto"/>
          <w:sz w:val="24"/>
          <w:szCs w:val="24"/>
        </w:rPr>
        <w:t xml:space="preserve">ne in which the person dies without distress. </w:t>
      </w:r>
      <w:r>
        <w:rPr>
          <w:rFonts w:ascii="Times New Roman" w:hAnsi="Times New Roman" w:cs="Times New Roman"/>
          <w:color w:val="auto"/>
          <w:sz w:val="24"/>
          <w:szCs w:val="24"/>
        </w:rPr>
        <w:t>O</w:t>
      </w:r>
      <w:r w:rsidRPr="001177ED">
        <w:rPr>
          <w:rFonts w:ascii="Times New Roman" w:hAnsi="Times New Roman" w:cs="Times New Roman"/>
          <w:color w:val="auto"/>
          <w:sz w:val="24"/>
          <w:szCs w:val="24"/>
        </w:rPr>
        <w:t xml:space="preserve">ne in which the person says goodbye to other people. I think this is very important. I think we have been able to provide this to people. </w:t>
      </w:r>
    </w:p>
    <w:p w14:paraId="121D824E" w14:textId="1CCC7BE5" w:rsidR="005E6FC8" w:rsidRPr="0041711E" w:rsidRDefault="005E6FC8" w:rsidP="004F61D1">
      <w:pPr>
        <w:pStyle w:val="Body"/>
        <w:spacing w:after="0" w:line="360" w:lineRule="auto"/>
        <w:ind w:left="851" w:right="851"/>
        <w:jc w:val="both"/>
        <w:rPr>
          <w:rFonts w:ascii="Times New Roman" w:hAnsi="Times New Roman" w:cs="Times New Roman"/>
          <w:color w:val="auto"/>
          <w:sz w:val="24"/>
          <w:szCs w:val="24"/>
        </w:rPr>
      </w:pPr>
      <w:r w:rsidRPr="001177ED">
        <w:rPr>
          <w:rFonts w:ascii="Times New Roman" w:hAnsi="Times New Roman" w:cs="Times New Roman"/>
          <w:color w:val="auto"/>
          <w:sz w:val="24"/>
          <w:szCs w:val="24"/>
        </w:rPr>
        <w:t xml:space="preserve">                                                                     </w:t>
      </w:r>
      <w:r w:rsidR="00A11019">
        <w:rPr>
          <w:rFonts w:ascii="Times New Roman" w:hAnsi="Times New Roman" w:cs="Times New Roman"/>
          <w:color w:val="auto"/>
          <w:sz w:val="24"/>
          <w:szCs w:val="24"/>
        </w:rPr>
        <w:t xml:space="preserve">         </w:t>
      </w:r>
      <w:r w:rsidRPr="001177ED">
        <w:rPr>
          <w:rFonts w:ascii="Times New Roman" w:hAnsi="Times New Roman" w:cs="Times New Roman"/>
          <w:color w:val="auto"/>
          <w:sz w:val="24"/>
          <w:szCs w:val="24"/>
        </w:rPr>
        <w:t xml:space="preserve">      (Chris, physiotherapist)</w:t>
      </w:r>
    </w:p>
    <w:p w14:paraId="11664BAB" w14:textId="494FEDE9" w:rsidR="005E6FC8" w:rsidRPr="0041711E" w:rsidRDefault="005E6FC8" w:rsidP="004F61D1">
      <w:pPr>
        <w:pStyle w:val="Body"/>
        <w:spacing w:after="120" w:line="360" w:lineRule="auto"/>
        <w:jc w:val="both"/>
        <w:rPr>
          <w:rFonts w:ascii="Times New Roman" w:hAnsi="Times New Roman" w:cs="Times New Roman"/>
          <w:color w:val="auto"/>
          <w:sz w:val="24"/>
          <w:szCs w:val="24"/>
          <w:u w:color="C00000"/>
        </w:rPr>
      </w:pPr>
      <w:r w:rsidRPr="001177ED">
        <w:rPr>
          <w:rFonts w:ascii="Times New Roman" w:hAnsi="Times New Roman" w:cs="Times New Roman"/>
          <w:color w:val="auto"/>
          <w:sz w:val="24"/>
          <w:szCs w:val="24"/>
          <w:u w:color="C00000"/>
        </w:rPr>
        <w:t xml:space="preserve">In addition </w:t>
      </w:r>
      <w:r>
        <w:rPr>
          <w:rFonts w:ascii="Times New Roman" w:hAnsi="Times New Roman" w:cs="Times New Roman"/>
          <w:color w:val="auto"/>
          <w:sz w:val="24"/>
          <w:szCs w:val="24"/>
          <w:u w:color="C00000"/>
        </w:rPr>
        <w:t>to</w:t>
      </w:r>
      <w:r w:rsidRPr="001177ED">
        <w:rPr>
          <w:rFonts w:ascii="Times New Roman" w:hAnsi="Times New Roman" w:cs="Times New Roman"/>
          <w:color w:val="auto"/>
          <w:sz w:val="24"/>
          <w:szCs w:val="24"/>
          <w:u w:color="C00000"/>
        </w:rPr>
        <w:t xml:space="preserve"> being without pain and any apparent distress, a few members of staff described a </w:t>
      </w:r>
      <w:r w:rsidR="00030579">
        <w:rPr>
          <w:rFonts w:ascii="Times New Roman" w:hAnsi="Times New Roman" w:cs="Times New Roman"/>
          <w:color w:val="auto"/>
          <w:sz w:val="24"/>
          <w:szCs w:val="24"/>
          <w:u w:color="C00000"/>
        </w:rPr>
        <w:t>‘</w:t>
      </w:r>
      <w:r w:rsidRPr="001177ED">
        <w:rPr>
          <w:rFonts w:ascii="Times New Roman" w:hAnsi="Times New Roman" w:cs="Times New Roman"/>
          <w:color w:val="auto"/>
          <w:sz w:val="24"/>
          <w:szCs w:val="24"/>
          <w:u w:color="C00000"/>
        </w:rPr>
        <w:t>good</w:t>
      </w:r>
      <w:r>
        <w:rPr>
          <w:rFonts w:ascii="Times New Roman" w:hAnsi="Times New Roman" w:cs="Times New Roman"/>
          <w:color w:val="auto"/>
          <w:sz w:val="24"/>
          <w:szCs w:val="24"/>
          <w:u w:color="C00000"/>
        </w:rPr>
        <w:t xml:space="preserve"> death</w:t>
      </w:r>
      <w:r w:rsidR="00030579">
        <w:rPr>
          <w:rFonts w:ascii="Times New Roman" w:hAnsi="Times New Roman" w:cs="Times New Roman"/>
          <w:color w:val="auto"/>
          <w:sz w:val="24"/>
          <w:szCs w:val="24"/>
          <w:u w:color="C00000"/>
        </w:rPr>
        <w:t>’</w:t>
      </w:r>
      <w:r w:rsidRPr="001177ED">
        <w:rPr>
          <w:rFonts w:ascii="Times New Roman" w:hAnsi="Times New Roman" w:cs="Times New Roman"/>
          <w:color w:val="auto"/>
          <w:sz w:val="24"/>
          <w:szCs w:val="24"/>
          <w:u w:color="C00000"/>
        </w:rPr>
        <w:t xml:space="preserve"> as one which is accompanied by loved ones. </w:t>
      </w:r>
      <w:r>
        <w:rPr>
          <w:rFonts w:ascii="Times New Roman" w:hAnsi="Times New Roman" w:cs="Times New Roman"/>
          <w:color w:val="auto"/>
          <w:sz w:val="24"/>
          <w:szCs w:val="24"/>
          <w:u w:color="C00000"/>
        </w:rPr>
        <w:t>For example</w:t>
      </w:r>
      <w:r w:rsidR="0041711E">
        <w:rPr>
          <w:rFonts w:ascii="Times New Roman" w:hAnsi="Times New Roman" w:cs="Times New Roman"/>
          <w:color w:val="auto"/>
          <w:sz w:val="24"/>
          <w:szCs w:val="24"/>
          <w:u w:color="C00000"/>
        </w:rPr>
        <w:t>,</w:t>
      </w:r>
      <w:r>
        <w:rPr>
          <w:rFonts w:ascii="Times New Roman" w:hAnsi="Times New Roman" w:cs="Times New Roman"/>
          <w:color w:val="auto"/>
          <w:sz w:val="24"/>
          <w:szCs w:val="24"/>
          <w:u w:color="C00000"/>
        </w:rPr>
        <w:t xml:space="preserve"> a</w:t>
      </w:r>
      <w:r w:rsidRPr="001177ED">
        <w:rPr>
          <w:rFonts w:ascii="Times New Roman" w:hAnsi="Times New Roman" w:cs="Times New Roman"/>
          <w:color w:val="auto"/>
          <w:sz w:val="24"/>
          <w:szCs w:val="24"/>
          <w:u w:color="C00000"/>
        </w:rPr>
        <w:t xml:space="preserve"> nurse</w:t>
      </w:r>
      <w:r>
        <w:rPr>
          <w:rFonts w:ascii="Times New Roman" w:hAnsi="Times New Roman" w:cs="Times New Roman"/>
          <w:color w:val="auto"/>
          <w:sz w:val="24"/>
          <w:szCs w:val="24"/>
          <w:u w:color="C00000"/>
        </w:rPr>
        <w:t xml:space="preserve"> stated</w:t>
      </w:r>
      <w:r w:rsidRPr="001177ED">
        <w:rPr>
          <w:rFonts w:ascii="Times New Roman" w:hAnsi="Times New Roman" w:cs="Times New Roman"/>
          <w:color w:val="auto"/>
          <w:sz w:val="24"/>
          <w:szCs w:val="24"/>
          <w:u w:color="C00000"/>
        </w:rPr>
        <w:t>:</w:t>
      </w:r>
    </w:p>
    <w:p w14:paraId="1C71A5C8" w14:textId="59368702" w:rsidR="005E6FC8" w:rsidRPr="001177ED" w:rsidRDefault="005E6FC8" w:rsidP="004F61D1">
      <w:pPr>
        <w:pStyle w:val="Body"/>
        <w:spacing w:after="0" w:line="360" w:lineRule="auto"/>
        <w:ind w:left="851" w:right="851"/>
        <w:jc w:val="both"/>
        <w:rPr>
          <w:rFonts w:ascii="Times New Roman" w:hAnsi="Times New Roman" w:cs="Times New Roman"/>
          <w:color w:val="auto"/>
          <w:sz w:val="24"/>
          <w:szCs w:val="24"/>
        </w:rPr>
      </w:pPr>
      <w:r w:rsidRPr="001177ED">
        <w:rPr>
          <w:rFonts w:ascii="Times New Roman" w:hAnsi="Times New Roman" w:cs="Times New Roman"/>
          <w:color w:val="auto"/>
          <w:sz w:val="24"/>
          <w:szCs w:val="24"/>
        </w:rPr>
        <w:t xml:space="preserve">A </w:t>
      </w:r>
      <w:r w:rsidR="00030579">
        <w:rPr>
          <w:rFonts w:ascii="Times New Roman" w:hAnsi="Times New Roman" w:cs="Times New Roman"/>
          <w:color w:val="auto"/>
          <w:sz w:val="24"/>
          <w:szCs w:val="24"/>
        </w:rPr>
        <w:t>‘</w:t>
      </w:r>
      <w:r w:rsidRPr="001177ED">
        <w:rPr>
          <w:rFonts w:ascii="Times New Roman" w:hAnsi="Times New Roman" w:cs="Times New Roman"/>
          <w:color w:val="auto"/>
          <w:sz w:val="24"/>
          <w:szCs w:val="24"/>
        </w:rPr>
        <w:t>good death</w:t>
      </w:r>
      <w:r w:rsidR="00030579">
        <w:rPr>
          <w:rFonts w:ascii="Times New Roman" w:hAnsi="Times New Roman" w:cs="Times New Roman"/>
          <w:color w:val="auto"/>
          <w:sz w:val="24"/>
          <w:szCs w:val="24"/>
        </w:rPr>
        <w:t>’</w:t>
      </w:r>
      <w:r w:rsidRPr="001177ED">
        <w:rPr>
          <w:rFonts w:ascii="Times New Roman" w:hAnsi="Times New Roman" w:cs="Times New Roman"/>
          <w:color w:val="auto"/>
          <w:sz w:val="24"/>
          <w:szCs w:val="24"/>
        </w:rPr>
        <w:t xml:space="preserve"> for me is to be pain free. To be without uncontrolled symptoms. To be as peaceful as possible. To be surrounded by family. We have some patient</w:t>
      </w:r>
      <w:r>
        <w:rPr>
          <w:rFonts w:ascii="Times New Roman" w:hAnsi="Times New Roman" w:cs="Times New Roman"/>
          <w:color w:val="auto"/>
          <w:sz w:val="24"/>
          <w:szCs w:val="24"/>
        </w:rPr>
        <w:t>s</w:t>
      </w:r>
      <w:r w:rsidRPr="001177ED">
        <w:rPr>
          <w:rFonts w:ascii="Times New Roman" w:hAnsi="Times New Roman" w:cs="Times New Roman"/>
          <w:color w:val="auto"/>
          <w:sz w:val="24"/>
          <w:szCs w:val="24"/>
        </w:rPr>
        <w:t xml:space="preserve"> that due to some circumstances die alone. I don’t think any of us would like to die alone.</w:t>
      </w:r>
    </w:p>
    <w:p w14:paraId="6B57D47F" w14:textId="1068667E" w:rsidR="005E6FC8" w:rsidRPr="0041711E" w:rsidRDefault="005E6FC8" w:rsidP="004F61D1">
      <w:pPr>
        <w:pStyle w:val="Body"/>
        <w:spacing w:after="0" w:line="360" w:lineRule="auto"/>
        <w:ind w:left="851" w:right="851"/>
        <w:jc w:val="both"/>
        <w:rPr>
          <w:rFonts w:ascii="Times New Roman" w:hAnsi="Times New Roman" w:cs="Times New Roman"/>
          <w:color w:val="auto"/>
          <w:sz w:val="24"/>
          <w:szCs w:val="24"/>
        </w:rPr>
      </w:pPr>
      <w:r w:rsidRPr="001177ED">
        <w:rPr>
          <w:rFonts w:ascii="Times New Roman" w:hAnsi="Times New Roman" w:cs="Times New Roman"/>
          <w:color w:val="auto"/>
          <w:sz w:val="24"/>
          <w:szCs w:val="24"/>
        </w:rPr>
        <w:t xml:space="preserve">                                                                              </w:t>
      </w:r>
      <w:r w:rsidR="00A11019">
        <w:rPr>
          <w:rFonts w:ascii="Times New Roman" w:hAnsi="Times New Roman" w:cs="Times New Roman"/>
          <w:color w:val="auto"/>
          <w:sz w:val="24"/>
          <w:szCs w:val="24"/>
        </w:rPr>
        <w:t xml:space="preserve">        </w:t>
      </w:r>
      <w:r w:rsidRPr="001177ED">
        <w:rPr>
          <w:rFonts w:ascii="Times New Roman" w:hAnsi="Times New Roman" w:cs="Times New Roman"/>
          <w:color w:val="auto"/>
          <w:sz w:val="24"/>
          <w:szCs w:val="24"/>
        </w:rPr>
        <w:t xml:space="preserve">          (Cecilia, nurse)</w:t>
      </w:r>
    </w:p>
    <w:p w14:paraId="7D69F0C5" w14:textId="1655ABE2" w:rsidR="005E6FC8" w:rsidRPr="000E4F9A" w:rsidRDefault="005E6FC8" w:rsidP="004F61D1">
      <w:pPr>
        <w:pStyle w:val="Body"/>
        <w:spacing w:after="120" w:line="360" w:lineRule="auto"/>
        <w:jc w:val="both"/>
        <w:rPr>
          <w:rFonts w:ascii="Times New Roman" w:hAnsi="Times New Roman" w:cs="Times New Roman"/>
          <w:color w:val="auto"/>
          <w:sz w:val="24"/>
          <w:szCs w:val="24"/>
          <w:u w:color="76923C"/>
        </w:rPr>
      </w:pPr>
      <w:r w:rsidRPr="000E4F9A">
        <w:rPr>
          <w:rFonts w:ascii="Times New Roman" w:hAnsi="Times New Roman" w:cs="Times New Roman"/>
          <w:color w:val="auto"/>
          <w:sz w:val="24"/>
          <w:szCs w:val="24"/>
          <w:u w:color="C00000"/>
        </w:rPr>
        <w:t xml:space="preserve">More than half of the palliative care staff described a </w:t>
      </w:r>
      <w:r w:rsidR="00030579">
        <w:rPr>
          <w:rFonts w:ascii="Times New Roman" w:hAnsi="Times New Roman" w:cs="Times New Roman"/>
          <w:color w:val="auto"/>
          <w:sz w:val="24"/>
          <w:szCs w:val="24"/>
          <w:u w:color="C00000"/>
        </w:rPr>
        <w:t>‘</w:t>
      </w:r>
      <w:r w:rsidRPr="000E4F9A">
        <w:rPr>
          <w:rFonts w:ascii="Times New Roman" w:hAnsi="Times New Roman" w:cs="Times New Roman"/>
          <w:color w:val="auto"/>
          <w:sz w:val="24"/>
          <w:szCs w:val="24"/>
          <w:u w:color="C00000"/>
        </w:rPr>
        <w:t>good death</w:t>
      </w:r>
      <w:r w:rsidR="00030579">
        <w:rPr>
          <w:rFonts w:ascii="Times New Roman" w:hAnsi="Times New Roman" w:cs="Times New Roman"/>
          <w:color w:val="auto"/>
          <w:sz w:val="24"/>
          <w:szCs w:val="24"/>
          <w:u w:color="C00000"/>
        </w:rPr>
        <w:t>’</w:t>
      </w:r>
      <w:r w:rsidRPr="000E4F9A">
        <w:rPr>
          <w:rFonts w:ascii="Times New Roman" w:hAnsi="Times New Roman" w:cs="Times New Roman"/>
          <w:color w:val="auto"/>
          <w:sz w:val="24"/>
          <w:szCs w:val="24"/>
          <w:u w:color="C00000"/>
        </w:rPr>
        <w:t xml:space="preserve"> as one in which the patient dies in peace, calmly and quietly. Their comments were akin to those of a spiritual and religious </w:t>
      </w:r>
      <w:r w:rsidR="003706AB" w:rsidRPr="000E4F9A">
        <w:rPr>
          <w:rFonts w:ascii="Times New Roman" w:hAnsi="Times New Roman" w:cs="Times New Roman"/>
          <w:color w:val="auto"/>
          <w:sz w:val="24"/>
          <w:szCs w:val="24"/>
          <w:u w:color="C00000"/>
        </w:rPr>
        <w:t>counsellor</w:t>
      </w:r>
      <w:r w:rsidRPr="000E4F9A">
        <w:rPr>
          <w:rFonts w:ascii="Times New Roman" w:hAnsi="Times New Roman" w:cs="Times New Roman"/>
          <w:color w:val="auto"/>
          <w:sz w:val="24"/>
          <w:szCs w:val="24"/>
          <w:u w:color="C00000"/>
        </w:rPr>
        <w:t>, who also acknowledged a sense of preparedness towards dying:</w:t>
      </w:r>
    </w:p>
    <w:p w14:paraId="6446B099" w14:textId="77777777" w:rsidR="005E6FC8" w:rsidRPr="001177ED" w:rsidRDefault="005E6FC8" w:rsidP="004F61D1">
      <w:pPr>
        <w:pStyle w:val="Body"/>
        <w:spacing w:after="0" w:line="360" w:lineRule="auto"/>
        <w:ind w:left="851" w:right="851"/>
        <w:jc w:val="both"/>
        <w:rPr>
          <w:rFonts w:ascii="Times New Roman" w:hAnsi="Times New Roman" w:cs="Times New Roman"/>
          <w:sz w:val="24"/>
          <w:szCs w:val="24"/>
        </w:rPr>
      </w:pPr>
      <w:r w:rsidRPr="000E4F9A">
        <w:rPr>
          <w:rFonts w:ascii="Times New Roman" w:hAnsi="Times New Roman" w:cs="Times New Roman"/>
          <w:sz w:val="24"/>
          <w:szCs w:val="24"/>
        </w:rPr>
        <w:t>Feel peaceful. Feel quiet. Feel calm. Feel ready. This is dying well.</w:t>
      </w:r>
      <w:r w:rsidRPr="001177ED">
        <w:rPr>
          <w:rFonts w:ascii="Times New Roman" w:hAnsi="Times New Roman" w:cs="Times New Roman"/>
          <w:sz w:val="24"/>
          <w:szCs w:val="24"/>
        </w:rPr>
        <w:t xml:space="preserve"> </w:t>
      </w:r>
    </w:p>
    <w:p w14:paraId="0FEAE63E" w14:textId="15F6D677" w:rsidR="005E6FC8" w:rsidRPr="001177ED" w:rsidRDefault="005E6FC8" w:rsidP="004F61D1">
      <w:pPr>
        <w:pStyle w:val="Body"/>
        <w:spacing w:after="0" w:line="360" w:lineRule="auto"/>
        <w:ind w:left="851" w:right="851"/>
        <w:jc w:val="both"/>
        <w:rPr>
          <w:rFonts w:ascii="Times New Roman" w:hAnsi="Times New Roman" w:cs="Times New Roman"/>
          <w:sz w:val="24"/>
          <w:szCs w:val="24"/>
        </w:rPr>
      </w:pPr>
      <w:r w:rsidRPr="001177ED">
        <w:rPr>
          <w:rFonts w:ascii="Times New Roman" w:hAnsi="Times New Roman" w:cs="Times New Roman"/>
          <w:sz w:val="24"/>
          <w:szCs w:val="24"/>
        </w:rPr>
        <w:t xml:space="preserve">                                       </w:t>
      </w:r>
      <w:r w:rsidR="0041711E">
        <w:rPr>
          <w:rFonts w:ascii="Times New Roman" w:hAnsi="Times New Roman" w:cs="Times New Roman"/>
          <w:sz w:val="24"/>
          <w:szCs w:val="24"/>
        </w:rPr>
        <w:t xml:space="preserve">             </w:t>
      </w:r>
      <w:r w:rsidRPr="001177ED">
        <w:rPr>
          <w:rFonts w:ascii="Times New Roman" w:hAnsi="Times New Roman" w:cs="Times New Roman"/>
          <w:sz w:val="24"/>
          <w:szCs w:val="24"/>
        </w:rPr>
        <w:t xml:space="preserve">   (Charlie, spiritual and religious counselor)</w:t>
      </w:r>
    </w:p>
    <w:p w14:paraId="3AE68E94" w14:textId="20315420" w:rsidR="005E6FC8" w:rsidRPr="0041711E" w:rsidRDefault="005E6FC8" w:rsidP="004F61D1">
      <w:pPr>
        <w:pStyle w:val="Body"/>
        <w:spacing w:after="120" w:line="360" w:lineRule="auto"/>
        <w:jc w:val="both"/>
        <w:rPr>
          <w:rFonts w:ascii="Times New Roman" w:hAnsi="Times New Roman" w:cs="Times New Roman"/>
          <w:sz w:val="24"/>
          <w:szCs w:val="24"/>
        </w:rPr>
      </w:pPr>
      <w:r w:rsidRPr="001177ED">
        <w:rPr>
          <w:rFonts w:ascii="Times New Roman" w:hAnsi="Times New Roman" w:cs="Times New Roman"/>
          <w:sz w:val="24"/>
          <w:szCs w:val="24"/>
        </w:rPr>
        <w:lastRenderedPageBreak/>
        <w:t xml:space="preserve">A </w:t>
      </w:r>
      <w:r w:rsidR="00030579">
        <w:rPr>
          <w:rFonts w:ascii="Times New Roman" w:hAnsi="Times New Roman" w:cs="Times New Roman"/>
          <w:sz w:val="24"/>
          <w:szCs w:val="24"/>
        </w:rPr>
        <w:t>‘</w:t>
      </w:r>
      <w:r w:rsidRPr="001177ED">
        <w:rPr>
          <w:rFonts w:ascii="Times New Roman" w:hAnsi="Times New Roman" w:cs="Times New Roman"/>
          <w:sz w:val="24"/>
          <w:szCs w:val="24"/>
        </w:rPr>
        <w:t>good death</w:t>
      </w:r>
      <w:r w:rsidR="00030579">
        <w:rPr>
          <w:rFonts w:ascii="Times New Roman" w:hAnsi="Times New Roman" w:cs="Times New Roman"/>
          <w:sz w:val="24"/>
          <w:szCs w:val="24"/>
        </w:rPr>
        <w:t>’</w:t>
      </w:r>
      <w:r w:rsidRPr="001177ED">
        <w:rPr>
          <w:rFonts w:ascii="Times New Roman" w:hAnsi="Times New Roman" w:cs="Times New Roman"/>
          <w:sz w:val="24"/>
          <w:szCs w:val="24"/>
        </w:rPr>
        <w:t xml:space="preserve"> was also described by a few members of staff as one that the patient wants. A head-nurse put it this way:</w:t>
      </w:r>
    </w:p>
    <w:p w14:paraId="39F893A4" w14:textId="070BA761" w:rsidR="005E6FC8" w:rsidRPr="001177ED" w:rsidRDefault="005E6FC8" w:rsidP="004F61D1">
      <w:pPr>
        <w:pStyle w:val="Body"/>
        <w:spacing w:after="0" w:line="360" w:lineRule="auto"/>
        <w:ind w:left="851" w:right="851"/>
        <w:jc w:val="both"/>
        <w:rPr>
          <w:rFonts w:ascii="Times New Roman" w:hAnsi="Times New Roman" w:cs="Times New Roman"/>
          <w:sz w:val="24"/>
          <w:szCs w:val="24"/>
        </w:rPr>
      </w:pPr>
      <w:r w:rsidRPr="001177ED">
        <w:rPr>
          <w:rFonts w:ascii="Times New Roman" w:hAnsi="Times New Roman" w:cs="Times New Roman"/>
          <w:sz w:val="24"/>
          <w:szCs w:val="24"/>
        </w:rPr>
        <w:t xml:space="preserve">A </w:t>
      </w:r>
      <w:r w:rsidR="00030579">
        <w:rPr>
          <w:rFonts w:ascii="Times New Roman" w:hAnsi="Times New Roman" w:cs="Times New Roman"/>
          <w:sz w:val="24"/>
          <w:szCs w:val="24"/>
        </w:rPr>
        <w:t>‘</w:t>
      </w:r>
      <w:r w:rsidRPr="001177ED">
        <w:rPr>
          <w:rFonts w:ascii="Times New Roman" w:hAnsi="Times New Roman" w:cs="Times New Roman"/>
          <w:sz w:val="24"/>
          <w:szCs w:val="24"/>
        </w:rPr>
        <w:t>good death</w:t>
      </w:r>
      <w:r w:rsidR="00030579">
        <w:rPr>
          <w:rFonts w:ascii="Times New Roman" w:hAnsi="Times New Roman" w:cs="Times New Roman"/>
          <w:sz w:val="24"/>
          <w:szCs w:val="24"/>
        </w:rPr>
        <w:t>’</w:t>
      </w:r>
      <w:r w:rsidRPr="001177ED">
        <w:rPr>
          <w:rFonts w:ascii="Times New Roman" w:hAnsi="Times New Roman" w:cs="Times New Roman"/>
          <w:sz w:val="24"/>
          <w:szCs w:val="24"/>
        </w:rPr>
        <w:t xml:space="preserve"> is one </w:t>
      </w:r>
      <w:r>
        <w:rPr>
          <w:rFonts w:ascii="Times New Roman" w:hAnsi="Times New Roman" w:cs="Times New Roman"/>
          <w:sz w:val="24"/>
          <w:szCs w:val="24"/>
        </w:rPr>
        <w:t>where</w:t>
      </w:r>
      <w:r w:rsidRPr="001177ED">
        <w:rPr>
          <w:rFonts w:ascii="Times New Roman" w:hAnsi="Times New Roman" w:cs="Times New Roman"/>
          <w:sz w:val="24"/>
          <w:szCs w:val="24"/>
        </w:rPr>
        <w:t xml:space="preserve"> the person decided </w:t>
      </w:r>
      <w:r>
        <w:rPr>
          <w:rFonts w:ascii="Times New Roman" w:hAnsi="Times New Roman" w:cs="Times New Roman"/>
          <w:sz w:val="24"/>
          <w:szCs w:val="24"/>
        </w:rPr>
        <w:t>right up to</w:t>
      </w:r>
      <w:r w:rsidRPr="001177ED">
        <w:rPr>
          <w:rFonts w:ascii="Times New Roman" w:hAnsi="Times New Roman" w:cs="Times New Roman"/>
          <w:sz w:val="24"/>
          <w:szCs w:val="24"/>
        </w:rPr>
        <w:t xml:space="preserve"> the end what he </w:t>
      </w:r>
      <w:r w:rsidR="003706AB" w:rsidRPr="005014E7">
        <w:rPr>
          <w:rFonts w:ascii="Times New Roman" w:hAnsi="Times New Roman" w:cs="Times New Roman"/>
          <w:sz w:val="24"/>
          <w:szCs w:val="24"/>
        </w:rPr>
        <w:t>wanted</w:t>
      </w:r>
      <w:r w:rsidRPr="005014E7">
        <w:rPr>
          <w:rFonts w:ascii="Times New Roman" w:hAnsi="Times New Roman" w:cs="Times New Roman"/>
          <w:sz w:val="24"/>
          <w:szCs w:val="24"/>
        </w:rPr>
        <w:t>. E</w:t>
      </w:r>
      <w:r w:rsidRPr="001177ED">
        <w:rPr>
          <w:rFonts w:ascii="Times New Roman" w:hAnsi="Times New Roman" w:cs="Times New Roman"/>
          <w:sz w:val="24"/>
          <w:szCs w:val="24"/>
        </w:rPr>
        <w:t xml:space="preserve">ven if this means that the person will suffer until the end. A </w:t>
      </w:r>
      <w:r w:rsidR="00030579">
        <w:rPr>
          <w:rFonts w:ascii="Times New Roman" w:hAnsi="Times New Roman" w:cs="Times New Roman"/>
          <w:sz w:val="24"/>
          <w:szCs w:val="24"/>
        </w:rPr>
        <w:t>‘</w:t>
      </w:r>
      <w:r w:rsidRPr="001177ED">
        <w:rPr>
          <w:rFonts w:ascii="Times New Roman" w:hAnsi="Times New Roman" w:cs="Times New Roman"/>
          <w:sz w:val="24"/>
          <w:szCs w:val="24"/>
        </w:rPr>
        <w:t>good death</w:t>
      </w:r>
      <w:r w:rsidR="00030579">
        <w:rPr>
          <w:rFonts w:ascii="Times New Roman" w:hAnsi="Times New Roman" w:cs="Times New Roman"/>
          <w:sz w:val="24"/>
          <w:szCs w:val="24"/>
        </w:rPr>
        <w:t>’</w:t>
      </w:r>
      <w:r w:rsidRPr="001177ED">
        <w:rPr>
          <w:rFonts w:ascii="Times New Roman" w:hAnsi="Times New Roman" w:cs="Times New Roman"/>
          <w:sz w:val="24"/>
          <w:szCs w:val="24"/>
        </w:rPr>
        <w:t xml:space="preserve"> for me is not only one in which the patient is pain free. </w:t>
      </w:r>
      <w:r>
        <w:rPr>
          <w:rFonts w:ascii="Times New Roman" w:hAnsi="Times New Roman" w:cs="Times New Roman"/>
          <w:sz w:val="24"/>
          <w:szCs w:val="24"/>
        </w:rPr>
        <w:t>It i</w:t>
      </w:r>
      <w:r w:rsidRPr="001177ED">
        <w:rPr>
          <w:rFonts w:ascii="Times New Roman" w:hAnsi="Times New Roman" w:cs="Times New Roman"/>
          <w:sz w:val="24"/>
          <w:szCs w:val="24"/>
        </w:rPr>
        <w:t xml:space="preserve">s the one that the patient wants. </w:t>
      </w:r>
      <w:r>
        <w:rPr>
          <w:rFonts w:ascii="Times New Roman" w:hAnsi="Times New Roman" w:cs="Times New Roman"/>
          <w:sz w:val="24"/>
          <w:szCs w:val="24"/>
        </w:rPr>
        <w:t>It i</w:t>
      </w:r>
      <w:r w:rsidRPr="001177ED">
        <w:rPr>
          <w:rFonts w:ascii="Times New Roman" w:hAnsi="Times New Roman" w:cs="Times New Roman"/>
          <w:sz w:val="24"/>
          <w:szCs w:val="24"/>
        </w:rPr>
        <w:t xml:space="preserve">s the one that he </w:t>
      </w:r>
      <w:r>
        <w:rPr>
          <w:rFonts w:ascii="Times New Roman" w:hAnsi="Times New Roman" w:cs="Times New Roman"/>
          <w:sz w:val="24"/>
          <w:szCs w:val="24"/>
        </w:rPr>
        <w:t>chose</w:t>
      </w:r>
      <w:r w:rsidRPr="001177ED">
        <w:rPr>
          <w:rFonts w:ascii="Times New Roman" w:hAnsi="Times New Roman" w:cs="Times New Roman"/>
          <w:sz w:val="24"/>
          <w:szCs w:val="24"/>
        </w:rPr>
        <w:t>.</w:t>
      </w:r>
    </w:p>
    <w:p w14:paraId="39365F64" w14:textId="3013290D" w:rsidR="005E6FC8" w:rsidRDefault="005E6FC8" w:rsidP="004F61D1">
      <w:pPr>
        <w:pStyle w:val="Body"/>
        <w:spacing w:after="0" w:line="360" w:lineRule="auto"/>
        <w:ind w:left="851" w:right="851"/>
        <w:jc w:val="both"/>
        <w:rPr>
          <w:rFonts w:ascii="Times New Roman" w:hAnsi="Times New Roman" w:cs="Times New Roman"/>
          <w:sz w:val="24"/>
          <w:szCs w:val="24"/>
        </w:rPr>
      </w:pPr>
      <w:r w:rsidRPr="001177ED">
        <w:rPr>
          <w:rFonts w:ascii="Times New Roman" w:hAnsi="Times New Roman" w:cs="Times New Roman"/>
          <w:sz w:val="24"/>
          <w:szCs w:val="24"/>
        </w:rPr>
        <w:t xml:space="preserve">                                                              </w:t>
      </w:r>
      <w:r w:rsidR="0041711E">
        <w:rPr>
          <w:rFonts w:ascii="Times New Roman" w:hAnsi="Times New Roman" w:cs="Times New Roman"/>
          <w:sz w:val="24"/>
          <w:szCs w:val="24"/>
        </w:rPr>
        <w:t xml:space="preserve">        </w:t>
      </w:r>
      <w:r w:rsidRPr="001177ED">
        <w:rPr>
          <w:rFonts w:ascii="Times New Roman" w:hAnsi="Times New Roman" w:cs="Times New Roman"/>
          <w:sz w:val="24"/>
          <w:szCs w:val="24"/>
        </w:rPr>
        <w:t xml:space="preserve">             (Charlotte, head-nurse)</w:t>
      </w:r>
    </w:p>
    <w:p w14:paraId="14E0C086" w14:textId="61365CCB" w:rsidR="00146F64" w:rsidRDefault="00277101" w:rsidP="00BD37D2">
      <w:pPr>
        <w:pStyle w:val="Body"/>
        <w:spacing w:after="0" w:line="360" w:lineRule="auto"/>
        <w:jc w:val="both"/>
        <w:rPr>
          <w:rFonts w:asciiTheme="minorHAnsi" w:eastAsiaTheme="minorHAnsi" w:hAnsiTheme="minorHAnsi" w:cstheme="minorBidi"/>
          <w:color w:val="auto"/>
          <w:sz w:val="24"/>
          <w:szCs w:val="24"/>
          <w:bdr w:val="none" w:sz="0" w:space="0" w:color="auto"/>
          <w:lang w:val="en" w:eastAsia="en-US"/>
        </w:rPr>
      </w:pPr>
      <w:r w:rsidRPr="00277101">
        <w:rPr>
          <w:rFonts w:ascii="Times New Roman" w:hAnsi="Times New Roman" w:cs="Times New Roman"/>
          <w:color w:val="auto"/>
          <w:sz w:val="24"/>
          <w:szCs w:val="24"/>
          <w:u w:color="C00000"/>
          <w:lang w:val="en"/>
        </w:rPr>
        <w:t xml:space="preserve">In fact, there seem to be </w:t>
      </w:r>
      <w:r w:rsidRPr="00204B25">
        <w:rPr>
          <w:rFonts w:ascii="Times New Roman" w:hAnsi="Times New Roman" w:cs="Times New Roman"/>
          <w:color w:val="auto"/>
          <w:sz w:val="24"/>
          <w:szCs w:val="24"/>
          <w:u w:color="C00000"/>
          <w:lang w:val="en"/>
        </w:rPr>
        <w:t xml:space="preserve">several </w:t>
      </w:r>
      <w:r w:rsidR="009F2994" w:rsidRPr="00204B25">
        <w:rPr>
          <w:rFonts w:ascii="Times New Roman" w:hAnsi="Times New Roman" w:cs="Times New Roman"/>
          <w:color w:val="auto"/>
          <w:sz w:val="24"/>
          <w:szCs w:val="24"/>
          <w:u w:color="C00000"/>
          <w:lang w:val="en"/>
        </w:rPr>
        <w:t>‘</w:t>
      </w:r>
      <w:r w:rsidRPr="00204B25">
        <w:rPr>
          <w:rFonts w:ascii="Times New Roman" w:hAnsi="Times New Roman" w:cs="Times New Roman"/>
          <w:color w:val="auto"/>
          <w:sz w:val="24"/>
          <w:szCs w:val="24"/>
          <w:u w:color="C00000"/>
          <w:lang w:val="en"/>
        </w:rPr>
        <w:t>requirements</w:t>
      </w:r>
      <w:r w:rsidR="009F2994" w:rsidRPr="00204B25">
        <w:rPr>
          <w:rFonts w:ascii="Times New Roman" w:hAnsi="Times New Roman" w:cs="Times New Roman"/>
          <w:color w:val="auto"/>
          <w:sz w:val="24"/>
          <w:szCs w:val="24"/>
          <w:u w:color="C00000"/>
          <w:lang w:val="en"/>
        </w:rPr>
        <w:t>’</w:t>
      </w:r>
      <w:r w:rsidRPr="00204B25">
        <w:rPr>
          <w:rFonts w:ascii="Times New Roman" w:hAnsi="Times New Roman" w:cs="Times New Roman"/>
          <w:color w:val="auto"/>
          <w:sz w:val="24"/>
          <w:szCs w:val="24"/>
          <w:u w:color="C00000"/>
          <w:lang w:val="en"/>
        </w:rPr>
        <w:t xml:space="preserve"> for a </w:t>
      </w:r>
      <w:r w:rsidR="00030579" w:rsidRPr="00204B25">
        <w:rPr>
          <w:rFonts w:ascii="Times New Roman" w:hAnsi="Times New Roman" w:cs="Times New Roman"/>
          <w:color w:val="auto"/>
          <w:sz w:val="24"/>
          <w:szCs w:val="24"/>
          <w:u w:color="C00000"/>
          <w:lang w:val="en"/>
        </w:rPr>
        <w:t>‘</w:t>
      </w:r>
      <w:r w:rsidRPr="00204B25">
        <w:rPr>
          <w:rFonts w:ascii="Times New Roman" w:hAnsi="Times New Roman" w:cs="Times New Roman"/>
          <w:color w:val="auto"/>
          <w:sz w:val="24"/>
          <w:szCs w:val="24"/>
          <w:u w:color="C00000"/>
          <w:lang w:val="en"/>
        </w:rPr>
        <w:t>good</w:t>
      </w:r>
      <w:r w:rsidRPr="00277101">
        <w:rPr>
          <w:rFonts w:ascii="Times New Roman" w:hAnsi="Times New Roman" w:cs="Times New Roman"/>
          <w:color w:val="auto"/>
          <w:sz w:val="24"/>
          <w:szCs w:val="24"/>
          <w:u w:color="C00000"/>
          <w:lang w:val="en"/>
        </w:rPr>
        <w:t xml:space="preserve"> death</w:t>
      </w:r>
      <w:r w:rsidR="00030579">
        <w:rPr>
          <w:rFonts w:ascii="Times New Roman" w:hAnsi="Times New Roman" w:cs="Times New Roman"/>
          <w:color w:val="auto"/>
          <w:sz w:val="24"/>
          <w:szCs w:val="24"/>
          <w:u w:color="C00000"/>
          <w:lang w:val="en"/>
        </w:rPr>
        <w:t>’</w:t>
      </w:r>
      <w:r w:rsidRPr="00277101">
        <w:rPr>
          <w:rFonts w:ascii="Times New Roman" w:hAnsi="Times New Roman" w:cs="Times New Roman"/>
          <w:color w:val="auto"/>
          <w:sz w:val="24"/>
          <w:szCs w:val="24"/>
          <w:u w:color="C00000"/>
          <w:lang w:val="en"/>
        </w:rPr>
        <w:t xml:space="preserve"> to be achieved, where the management of pain and suffering of patients through the relief of symptoms stands out</w:t>
      </w:r>
      <w:r w:rsidR="004A10E7">
        <w:rPr>
          <w:rFonts w:ascii="Times New Roman" w:hAnsi="Times New Roman" w:cs="Times New Roman"/>
          <w:color w:val="auto"/>
          <w:sz w:val="24"/>
          <w:szCs w:val="24"/>
          <w:u w:color="C00000"/>
          <w:lang w:val="en"/>
        </w:rPr>
        <w:t xml:space="preserve">. </w:t>
      </w:r>
      <w:r w:rsidR="0045111F" w:rsidRPr="0045111F">
        <w:rPr>
          <w:rFonts w:ascii="Times New Roman" w:hAnsi="Times New Roman" w:cs="Times New Roman"/>
          <w:color w:val="auto"/>
          <w:sz w:val="24"/>
          <w:szCs w:val="24"/>
          <w:u w:color="C00000"/>
          <w:lang w:val="en"/>
        </w:rPr>
        <w:t xml:space="preserve">The </w:t>
      </w:r>
      <w:r w:rsidR="00E973D9" w:rsidRPr="000E4F9A">
        <w:rPr>
          <w:rFonts w:ascii="Times New Roman" w:hAnsi="Times New Roman" w:cs="Times New Roman"/>
          <w:color w:val="auto"/>
          <w:sz w:val="24"/>
          <w:szCs w:val="24"/>
          <w:u w:color="C00000"/>
          <w:lang w:val="en"/>
        </w:rPr>
        <w:t xml:space="preserve">patients </w:t>
      </w:r>
      <w:r w:rsidR="00CE731F" w:rsidRPr="000E4F9A">
        <w:rPr>
          <w:rFonts w:ascii="Times New Roman" w:hAnsi="Times New Roman" w:cs="Times New Roman"/>
          <w:color w:val="auto"/>
          <w:sz w:val="24"/>
          <w:szCs w:val="24"/>
          <w:u w:color="C00000"/>
          <w:lang w:val="en"/>
        </w:rPr>
        <w:t>feeling</w:t>
      </w:r>
      <w:r w:rsidR="0045111F" w:rsidRPr="000E4F9A">
        <w:rPr>
          <w:rFonts w:ascii="Times New Roman" w:hAnsi="Times New Roman" w:cs="Times New Roman"/>
          <w:color w:val="auto"/>
          <w:sz w:val="24"/>
          <w:szCs w:val="24"/>
          <w:u w:color="C00000"/>
          <w:lang w:val="en"/>
        </w:rPr>
        <w:t xml:space="preserve"> comfortable, at peace and </w:t>
      </w:r>
      <w:r w:rsidR="00E973D9" w:rsidRPr="000E4F9A">
        <w:rPr>
          <w:rFonts w:ascii="Times New Roman" w:hAnsi="Times New Roman" w:cs="Times New Roman"/>
          <w:color w:val="auto"/>
          <w:sz w:val="24"/>
          <w:szCs w:val="24"/>
          <w:u w:color="C00000"/>
          <w:lang w:val="en"/>
        </w:rPr>
        <w:t>maintaining their</w:t>
      </w:r>
      <w:r w:rsidR="0045111F" w:rsidRPr="000E4F9A">
        <w:rPr>
          <w:rFonts w:ascii="Times New Roman" w:hAnsi="Times New Roman" w:cs="Times New Roman"/>
          <w:color w:val="auto"/>
          <w:sz w:val="24"/>
          <w:szCs w:val="24"/>
          <w:u w:color="C00000"/>
          <w:lang w:val="en"/>
        </w:rPr>
        <w:t xml:space="preserve"> dignity </w:t>
      </w:r>
      <w:r w:rsidR="002F71BC" w:rsidRPr="000E4F9A">
        <w:rPr>
          <w:rFonts w:ascii="Times New Roman" w:hAnsi="Times New Roman" w:cs="Times New Roman"/>
          <w:color w:val="auto"/>
          <w:sz w:val="24"/>
          <w:szCs w:val="24"/>
          <w:u w:color="C00000"/>
          <w:lang w:val="en"/>
        </w:rPr>
        <w:t>were</w:t>
      </w:r>
      <w:r w:rsidR="0045111F" w:rsidRPr="000E4F9A">
        <w:rPr>
          <w:rFonts w:ascii="Times New Roman" w:hAnsi="Times New Roman" w:cs="Times New Roman"/>
          <w:color w:val="auto"/>
          <w:sz w:val="24"/>
          <w:szCs w:val="24"/>
          <w:u w:color="C00000"/>
          <w:lang w:val="en"/>
        </w:rPr>
        <w:t xml:space="preserve"> aspects highlighted by family members and health care professionals. In addition, the </w:t>
      </w:r>
      <w:r w:rsidR="00E973D9" w:rsidRPr="000E4F9A">
        <w:rPr>
          <w:rFonts w:ascii="Times New Roman" w:hAnsi="Times New Roman" w:cs="Times New Roman"/>
          <w:color w:val="auto"/>
          <w:sz w:val="24"/>
          <w:szCs w:val="24"/>
          <w:u w:color="C00000"/>
          <w:lang w:val="en"/>
        </w:rPr>
        <w:t xml:space="preserve">patients </w:t>
      </w:r>
      <w:r w:rsidR="0045111F" w:rsidRPr="000E4F9A">
        <w:rPr>
          <w:rFonts w:ascii="Times New Roman" w:hAnsi="Times New Roman" w:cs="Times New Roman"/>
          <w:color w:val="auto"/>
          <w:sz w:val="24"/>
          <w:szCs w:val="24"/>
          <w:u w:color="C00000"/>
          <w:lang w:val="en"/>
        </w:rPr>
        <w:t xml:space="preserve">being able to say goodbye to </w:t>
      </w:r>
      <w:r w:rsidR="00CE731F" w:rsidRPr="000E4F9A">
        <w:rPr>
          <w:rFonts w:ascii="Times New Roman" w:hAnsi="Times New Roman" w:cs="Times New Roman"/>
          <w:color w:val="auto"/>
          <w:sz w:val="24"/>
          <w:szCs w:val="24"/>
          <w:u w:color="C00000"/>
          <w:lang w:val="en"/>
        </w:rPr>
        <w:t>their</w:t>
      </w:r>
      <w:r w:rsidR="0045111F" w:rsidRPr="000E4F9A">
        <w:rPr>
          <w:rFonts w:ascii="Times New Roman" w:hAnsi="Times New Roman" w:cs="Times New Roman"/>
          <w:color w:val="auto"/>
          <w:sz w:val="24"/>
          <w:szCs w:val="24"/>
          <w:u w:color="C00000"/>
          <w:lang w:val="en"/>
        </w:rPr>
        <w:t xml:space="preserve"> loved ones and being with them in the final moments </w:t>
      </w:r>
      <w:r w:rsidR="00E12AEF" w:rsidRPr="000E4F9A">
        <w:rPr>
          <w:rFonts w:ascii="Times New Roman" w:hAnsi="Times New Roman" w:cs="Times New Roman"/>
          <w:color w:val="auto"/>
          <w:sz w:val="24"/>
          <w:szCs w:val="24"/>
          <w:u w:color="C00000"/>
          <w:lang w:val="en"/>
        </w:rPr>
        <w:t xml:space="preserve">were </w:t>
      </w:r>
      <w:r w:rsidR="0045111F" w:rsidRPr="000E4F9A">
        <w:rPr>
          <w:rFonts w:ascii="Times New Roman" w:hAnsi="Times New Roman" w:cs="Times New Roman"/>
          <w:color w:val="auto"/>
          <w:sz w:val="24"/>
          <w:szCs w:val="24"/>
          <w:u w:color="C00000"/>
          <w:lang w:val="en"/>
        </w:rPr>
        <w:t>also mentioned.</w:t>
      </w:r>
      <w:r w:rsidR="0045111F" w:rsidRPr="000E4F9A">
        <w:rPr>
          <w:rFonts w:asciiTheme="minorHAnsi" w:eastAsiaTheme="minorHAnsi" w:hAnsiTheme="minorHAnsi" w:cstheme="minorBidi"/>
          <w:color w:val="auto"/>
          <w:sz w:val="24"/>
          <w:szCs w:val="24"/>
          <w:bdr w:val="none" w:sz="0" w:space="0" w:color="auto"/>
          <w:lang w:val="en" w:eastAsia="en-US"/>
        </w:rPr>
        <w:t xml:space="preserve"> </w:t>
      </w:r>
      <w:r w:rsidR="00704B80" w:rsidRPr="000E4F9A">
        <w:rPr>
          <w:rFonts w:ascii="Times New Roman" w:hAnsi="Times New Roman" w:cs="Times New Roman"/>
          <w:color w:val="auto"/>
          <w:sz w:val="24"/>
          <w:szCs w:val="24"/>
          <w:u w:color="C00000"/>
          <w:lang w:val="en"/>
        </w:rPr>
        <w:t xml:space="preserve">The last quote presented in this section is </w:t>
      </w:r>
      <w:r w:rsidR="006F5032" w:rsidRPr="000E4F9A">
        <w:rPr>
          <w:rFonts w:ascii="Times New Roman" w:hAnsi="Times New Roman" w:cs="Times New Roman"/>
          <w:color w:val="auto"/>
          <w:sz w:val="24"/>
          <w:szCs w:val="24"/>
          <w:u w:color="C00000"/>
          <w:lang w:val="en"/>
        </w:rPr>
        <w:t xml:space="preserve">also </w:t>
      </w:r>
      <w:r w:rsidR="00704B80" w:rsidRPr="000E4F9A">
        <w:rPr>
          <w:rFonts w:ascii="Times New Roman" w:hAnsi="Times New Roman" w:cs="Times New Roman"/>
          <w:color w:val="auto"/>
          <w:sz w:val="24"/>
          <w:szCs w:val="24"/>
          <w:u w:color="C00000"/>
          <w:lang w:val="en"/>
        </w:rPr>
        <w:t xml:space="preserve">particularly interesting because it brings the will and agency of the patient to the debate around </w:t>
      </w:r>
      <w:r w:rsidR="00030579">
        <w:rPr>
          <w:rFonts w:ascii="Times New Roman" w:hAnsi="Times New Roman" w:cs="Times New Roman"/>
          <w:color w:val="auto"/>
          <w:sz w:val="24"/>
          <w:szCs w:val="24"/>
          <w:u w:color="C00000"/>
          <w:lang w:val="en"/>
        </w:rPr>
        <w:t>‘</w:t>
      </w:r>
      <w:r w:rsidR="00704B80" w:rsidRPr="000E4F9A">
        <w:rPr>
          <w:rFonts w:ascii="Times New Roman" w:hAnsi="Times New Roman" w:cs="Times New Roman"/>
          <w:color w:val="auto"/>
          <w:sz w:val="24"/>
          <w:szCs w:val="24"/>
          <w:u w:color="C00000"/>
          <w:lang w:val="en"/>
        </w:rPr>
        <w:t>good death</w:t>
      </w:r>
      <w:r w:rsidR="00030579">
        <w:rPr>
          <w:rFonts w:ascii="Times New Roman" w:hAnsi="Times New Roman" w:cs="Times New Roman"/>
          <w:color w:val="auto"/>
          <w:sz w:val="24"/>
          <w:szCs w:val="24"/>
          <w:u w:color="C00000"/>
          <w:lang w:val="en"/>
        </w:rPr>
        <w:t>’</w:t>
      </w:r>
      <w:r w:rsidR="00704B80" w:rsidRPr="000E4F9A">
        <w:rPr>
          <w:rFonts w:ascii="Times New Roman" w:hAnsi="Times New Roman" w:cs="Times New Roman"/>
          <w:color w:val="auto"/>
          <w:sz w:val="24"/>
          <w:szCs w:val="24"/>
          <w:u w:color="C00000"/>
          <w:lang w:val="en"/>
        </w:rPr>
        <w:t>.</w:t>
      </w:r>
      <w:r w:rsidR="00704B80" w:rsidRPr="00704B80">
        <w:rPr>
          <w:rFonts w:asciiTheme="minorHAnsi" w:eastAsiaTheme="minorHAnsi" w:hAnsiTheme="minorHAnsi" w:cstheme="minorBidi"/>
          <w:color w:val="auto"/>
          <w:sz w:val="24"/>
          <w:szCs w:val="24"/>
          <w:bdr w:val="none" w:sz="0" w:space="0" w:color="auto"/>
          <w:lang w:val="en" w:eastAsia="en-US"/>
        </w:rPr>
        <w:t xml:space="preserve"> </w:t>
      </w:r>
      <w:r w:rsidR="009F2994" w:rsidRPr="00204B25">
        <w:rPr>
          <w:rFonts w:ascii="Times New Roman" w:eastAsiaTheme="minorHAnsi" w:hAnsi="Times New Roman" w:cs="Times New Roman"/>
          <w:color w:val="auto"/>
          <w:sz w:val="24"/>
          <w:szCs w:val="24"/>
          <w:bdr w:val="none" w:sz="0" w:space="0" w:color="auto"/>
          <w:lang w:val="en" w:eastAsia="en-US"/>
        </w:rPr>
        <w:t xml:space="preserve">The ideal of personal choice is in accord with the </w:t>
      </w:r>
      <w:r w:rsidR="00030579" w:rsidRPr="00204B25">
        <w:rPr>
          <w:rFonts w:ascii="Times New Roman" w:eastAsiaTheme="minorHAnsi" w:hAnsi="Times New Roman" w:cs="Times New Roman"/>
          <w:color w:val="auto"/>
          <w:sz w:val="24"/>
          <w:szCs w:val="24"/>
          <w:bdr w:val="none" w:sz="0" w:space="0" w:color="auto"/>
          <w:lang w:val="en" w:eastAsia="en-US"/>
        </w:rPr>
        <w:t>‘</w:t>
      </w:r>
      <w:r w:rsidR="009F2994" w:rsidRPr="00204B25">
        <w:rPr>
          <w:rFonts w:ascii="Times New Roman" w:eastAsiaTheme="minorHAnsi" w:hAnsi="Times New Roman" w:cs="Times New Roman"/>
          <w:color w:val="auto"/>
          <w:sz w:val="24"/>
          <w:szCs w:val="24"/>
          <w:bdr w:val="none" w:sz="0" w:space="0" w:color="auto"/>
          <w:lang w:val="en" w:eastAsia="en-US"/>
        </w:rPr>
        <w:t>good death</w:t>
      </w:r>
      <w:r w:rsidR="00030579" w:rsidRPr="00204B25">
        <w:rPr>
          <w:rFonts w:ascii="Times New Roman" w:eastAsiaTheme="minorHAnsi" w:hAnsi="Times New Roman" w:cs="Times New Roman"/>
          <w:color w:val="auto"/>
          <w:sz w:val="24"/>
          <w:szCs w:val="24"/>
          <w:bdr w:val="none" w:sz="0" w:space="0" w:color="auto"/>
          <w:lang w:val="en" w:eastAsia="en-US"/>
        </w:rPr>
        <w:t>’</w:t>
      </w:r>
      <w:r w:rsidR="009F2994" w:rsidRPr="00204B25">
        <w:rPr>
          <w:rFonts w:ascii="Times New Roman" w:eastAsiaTheme="minorHAnsi" w:hAnsi="Times New Roman" w:cs="Times New Roman"/>
          <w:color w:val="auto"/>
          <w:sz w:val="24"/>
          <w:szCs w:val="24"/>
          <w:bdr w:val="none" w:sz="0" w:space="0" w:color="auto"/>
          <w:lang w:val="en" w:eastAsia="en-US"/>
        </w:rPr>
        <w:t xml:space="preserve"> model proposed by the founders of th</w:t>
      </w:r>
      <w:r w:rsidR="009F2994" w:rsidRPr="00935224">
        <w:rPr>
          <w:rFonts w:ascii="Times New Roman" w:eastAsiaTheme="minorHAnsi" w:hAnsi="Times New Roman" w:cs="Times New Roman"/>
          <w:color w:val="auto"/>
          <w:sz w:val="24"/>
          <w:szCs w:val="24"/>
          <w:bdr w:val="none" w:sz="0" w:space="0" w:color="auto"/>
          <w:lang w:val="en" w:eastAsia="en-US"/>
        </w:rPr>
        <w:t>e modern hospice and palliative care movement</w:t>
      </w:r>
      <w:r w:rsidR="00C74342" w:rsidRPr="00935224">
        <w:rPr>
          <w:rFonts w:ascii="Times New Roman" w:eastAsiaTheme="minorHAnsi" w:hAnsi="Times New Roman" w:cs="Times New Roman"/>
          <w:color w:val="auto"/>
          <w:sz w:val="24"/>
          <w:szCs w:val="24"/>
          <w:bdr w:val="none" w:sz="0" w:space="0" w:color="auto"/>
          <w:lang w:val="en" w:eastAsia="en-US"/>
        </w:rPr>
        <w:t xml:space="preserve"> </w:t>
      </w:r>
      <w:r w:rsidR="00C74342" w:rsidRPr="00935224">
        <w:rPr>
          <w:rFonts w:ascii="Times New Roman" w:hAnsi="Times New Roman" w:cs="Times New Roman"/>
          <w:bCs/>
          <w:color w:val="auto"/>
          <w:sz w:val="24"/>
          <w:szCs w:val="24"/>
          <w:lang w:eastAsia="en-GB"/>
        </w:rPr>
        <w:fldChar w:fldCharType="begin" w:fldLock="1"/>
      </w:r>
      <w:r w:rsidR="00C74342" w:rsidRPr="00935224">
        <w:rPr>
          <w:rFonts w:ascii="Times New Roman" w:hAnsi="Times New Roman" w:cs="Times New Roman"/>
          <w:bCs/>
          <w:color w:val="auto"/>
          <w:sz w:val="24"/>
          <w:szCs w:val="24"/>
          <w:lang w:eastAsia="en-GB"/>
        </w:rPr>
        <w:instrText>ADDIN CSL_CITATION {"citationItems":[{"id":"ITEM-1","itemData":{"author":[{"dropping-particle":"","family":"McNamara","given":"Beverley","non-dropping-particle":"","parse-names":false,"suffix":""}],"container-title":"Social Science and Medicine","id":"ITEM-1","issue":"5","issued":{"date-parts":[["2004"]]},"page":"929-938","title":"Good enough death: autonomy and choice in Australian palliative care","type":"article-journal","volume":"58"},"uris":["http://www.mendeley.com/documents/?uuid=3ce80d19-d5f6-41a3-9ffe-c7086e6a19fb"]},{"id":"ITEM-2","itemData":{"author":[{"dropping-particle":"","family":"Seymour","given":"Jane","non-dropping-particle":"","parse-names":false,"suffix":""},{"dropping-particle":"","family":"Rietjens","given":"Judith","non-dropping-particle":"","parse-names":false,"suffix":""},{"dropping-particle":"","family":"Bruinsma","given":"Sophie","non-dropping-particle":"","parse-names":false,"suffix":""},{"dropping-particle":"","family":"Deliens","given":"Luc","non-dropping-particle":"","parse-names":false,"suffix":""},{"dropping-particle":"","family":"Sterckx","given":"Sigrid","non-dropping-particle":"","parse-names":false,"suffix":""},{"dropping-particle":"","family":"Mortier","given":"Freddy","non-dropping-particle":"","parse-names":false,"suffix":""},{"dropping-particle":"","family":"Brown","given":"Jayne","non-dropping-particle":"","parse-names":false,"suffix":""},{"dropping-particle":"","family":"Mathers","given":"Nigel","non-dropping-particle":"","parse-names":false,"suffix":""},{"dropping-particle":"","family":"Heide","given":"Agnes","non-dropping-particle":"Van Der","parse-names":false,"suffix":""}],"container-title":"Palliative Medicine","id":"ITEM-2","issue":"1","issued":{"date-parts":[["2015"]]},"page":"48-59","title":"Using continuous sedation until death for cancer patients: A qualitative interview study of physicians' and nurses' practice in three European countries","type":"article-journal","volume":"29"},"uris":["http://www.mendeley.com/documents/?uuid=2f512b9c-faf2-4ce2-b8bb-513cf550d464"]}],"mendeley":{"formattedCitation":"(McNamara, 2004; Seymour et al., 2015)","plainTextFormattedCitation":"(McNamara, 2004; Seymour et al., 2015)","previouslyFormattedCitation":"(McNamara, 2004; Seymour et al., 2015)"},"properties":{"noteIndex":0},"schema":"https://github.com/citation-style-language/schema/raw/master/csl-citation.json"}</w:instrText>
      </w:r>
      <w:r w:rsidR="00C74342" w:rsidRPr="00935224">
        <w:rPr>
          <w:rFonts w:ascii="Times New Roman" w:hAnsi="Times New Roman" w:cs="Times New Roman"/>
          <w:bCs/>
          <w:color w:val="auto"/>
          <w:sz w:val="24"/>
          <w:szCs w:val="24"/>
          <w:lang w:eastAsia="en-GB"/>
        </w:rPr>
        <w:fldChar w:fldCharType="separate"/>
      </w:r>
      <w:r w:rsidR="00C74342" w:rsidRPr="00935224">
        <w:rPr>
          <w:rFonts w:ascii="Times New Roman" w:hAnsi="Times New Roman" w:cs="Times New Roman"/>
          <w:bCs/>
          <w:noProof/>
          <w:color w:val="auto"/>
          <w:sz w:val="24"/>
          <w:szCs w:val="24"/>
          <w:lang w:eastAsia="en-GB"/>
        </w:rPr>
        <w:t>(McNamara, 2004; Seymour et al., 2015)</w:t>
      </w:r>
      <w:r w:rsidR="00C74342" w:rsidRPr="00935224">
        <w:rPr>
          <w:rFonts w:ascii="Times New Roman" w:hAnsi="Times New Roman" w:cs="Times New Roman"/>
          <w:bCs/>
          <w:color w:val="auto"/>
          <w:sz w:val="24"/>
          <w:szCs w:val="24"/>
          <w:lang w:eastAsia="en-GB"/>
        </w:rPr>
        <w:fldChar w:fldCharType="end"/>
      </w:r>
      <w:r w:rsidR="009F2994" w:rsidRPr="00204B25">
        <w:rPr>
          <w:rFonts w:ascii="Times New Roman" w:eastAsiaTheme="minorHAnsi" w:hAnsi="Times New Roman" w:cs="Times New Roman"/>
          <w:color w:val="auto"/>
          <w:sz w:val="24"/>
          <w:szCs w:val="24"/>
          <w:bdr w:val="none" w:sz="0" w:space="0" w:color="auto"/>
          <w:lang w:val="en" w:eastAsia="en-US"/>
        </w:rPr>
        <w:t>, albeit this situation was complex within the end-of-life contexts analyzed due to the fact that the majority of the patients did not knew about their impending death.</w:t>
      </w:r>
      <w:r w:rsidR="009F2994">
        <w:rPr>
          <w:rFonts w:ascii="Times New Roman" w:eastAsiaTheme="minorHAnsi" w:hAnsi="Times New Roman" w:cs="Times New Roman"/>
          <w:color w:val="auto"/>
          <w:sz w:val="24"/>
          <w:szCs w:val="24"/>
          <w:bdr w:val="none" w:sz="0" w:space="0" w:color="auto"/>
          <w:lang w:val="en" w:eastAsia="en-US"/>
        </w:rPr>
        <w:t xml:space="preserve"> </w:t>
      </w:r>
    </w:p>
    <w:p w14:paraId="3DACE8E6" w14:textId="77777777" w:rsidR="009F2994" w:rsidRPr="000E4F9A" w:rsidRDefault="009F2994" w:rsidP="00BD37D2">
      <w:pPr>
        <w:pStyle w:val="Body"/>
        <w:spacing w:after="0" w:line="360" w:lineRule="auto"/>
        <w:jc w:val="both"/>
        <w:rPr>
          <w:rFonts w:ascii="Times New Roman" w:hAnsi="Times New Roman" w:cs="Times New Roman"/>
          <w:color w:val="auto"/>
          <w:sz w:val="24"/>
          <w:szCs w:val="24"/>
          <w:u w:color="C00000"/>
        </w:rPr>
      </w:pPr>
    </w:p>
    <w:p w14:paraId="334C695E" w14:textId="0907B1C2" w:rsidR="0032428B" w:rsidRPr="005476B6" w:rsidRDefault="004F2D06" w:rsidP="004F61D1">
      <w:pPr>
        <w:pStyle w:val="BodyText"/>
        <w:spacing w:line="360" w:lineRule="auto"/>
        <w:jc w:val="both"/>
        <w:rPr>
          <w:b w:val="0"/>
          <w:i/>
          <w:iCs/>
        </w:rPr>
      </w:pPr>
      <w:r w:rsidRPr="000E4F9A">
        <w:rPr>
          <w:b w:val="0"/>
          <w:i/>
          <w:iCs/>
        </w:rPr>
        <w:t>Pain and physical suffering</w:t>
      </w:r>
    </w:p>
    <w:p w14:paraId="3B16B0F3" w14:textId="6DAEFA59" w:rsidR="0032428B" w:rsidRPr="001177ED" w:rsidRDefault="0032428B" w:rsidP="004F61D1">
      <w:pPr>
        <w:pStyle w:val="BodyText"/>
        <w:spacing w:after="120" w:line="360" w:lineRule="auto"/>
        <w:jc w:val="both"/>
        <w:rPr>
          <w:b w:val="0"/>
        </w:rPr>
      </w:pPr>
      <w:r w:rsidRPr="001177ED">
        <w:rPr>
          <w:b w:val="0"/>
        </w:rPr>
        <w:t xml:space="preserve">When asked about the importance they give to the management of pain and the control of symptoms more than half of family members indicated that this was a priority for them and one of the </w:t>
      </w:r>
      <w:r>
        <w:rPr>
          <w:b w:val="0"/>
        </w:rPr>
        <w:t>most important</w:t>
      </w:r>
      <w:r w:rsidRPr="001177ED">
        <w:rPr>
          <w:b w:val="0"/>
        </w:rPr>
        <w:t xml:space="preserve"> aspects of palliative care practice. They made comments akin to those of a son of an 85-year-old man with rect</w:t>
      </w:r>
      <w:r>
        <w:rPr>
          <w:b w:val="0"/>
        </w:rPr>
        <w:t>al</w:t>
      </w:r>
      <w:r w:rsidRPr="001177ED">
        <w:rPr>
          <w:b w:val="0"/>
        </w:rPr>
        <w:t xml:space="preserve"> cancer, who expressed his satisfaction with the competency of the members of the palliative care team and the increasing </w:t>
      </w:r>
      <w:r w:rsidR="00B072B6" w:rsidRPr="001177ED">
        <w:rPr>
          <w:b w:val="0"/>
        </w:rPr>
        <w:t>effor</w:t>
      </w:r>
      <w:r w:rsidR="00B072B6">
        <w:rPr>
          <w:b w:val="0"/>
        </w:rPr>
        <w:t xml:space="preserve">ts </w:t>
      </w:r>
      <w:r w:rsidRPr="001177ED">
        <w:rPr>
          <w:b w:val="0"/>
        </w:rPr>
        <w:t>developed by them to help his father and minimize his pain:</w:t>
      </w:r>
    </w:p>
    <w:p w14:paraId="708F316B" w14:textId="77777777" w:rsidR="0032428B" w:rsidRPr="001177ED" w:rsidRDefault="0032428B" w:rsidP="004F61D1">
      <w:pPr>
        <w:pStyle w:val="BodyText"/>
        <w:spacing w:line="360" w:lineRule="auto"/>
        <w:ind w:left="851" w:right="851"/>
        <w:jc w:val="both"/>
        <w:rPr>
          <w:b w:val="0"/>
        </w:rPr>
      </w:pPr>
      <w:r w:rsidRPr="001177ED">
        <w:rPr>
          <w:b w:val="0"/>
        </w:rPr>
        <w:t xml:space="preserve">I: </w:t>
      </w:r>
      <w:r>
        <w:rPr>
          <w:b w:val="0"/>
        </w:rPr>
        <w:t>Is</w:t>
      </w:r>
      <w:r w:rsidRPr="001177ED">
        <w:rPr>
          <w:b w:val="0"/>
        </w:rPr>
        <w:t xml:space="preserve"> the control of pain and the management of symptoms something that you consider to be important?</w:t>
      </w:r>
    </w:p>
    <w:p w14:paraId="4067B93A" w14:textId="77777777" w:rsidR="0032428B" w:rsidRPr="001177ED" w:rsidRDefault="0032428B" w:rsidP="004F61D1">
      <w:pPr>
        <w:pStyle w:val="BodyText"/>
        <w:spacing w:line="360" w:lineRule="auto"/>
        <w:ind w:left="851" w:right="851"/>
        <w:jc w:val="both"/>
        <w:rPr>
          <w:b w:val="0"/>
        </w:rPr>
      </w:pPr>
      <w:r w:rsidRPr="001177ED">
        <w:rPr>
          <w:b w:val="0"/>
        </w:rPr>
        <w:t xml:space="preserve">Aaron: It is very important! My father has many pains. The pain is terrible in this phase. I don’t know if you have heard of cases like </w:t>
      </w:r>
      <w:proofErr w:type="gramStart"/>
      <w:r w:rsidRPr="001177ED">
        <w:rPr>
          <w:b w:val="0"/>
        </w:rPr>
        <w:t>this</w:t>
      </w:r>
      <w:proofErr w:type="gramEnd"/>
      <w:r w:rsidRPr="001177ED">
        <w:rPr>
          <w:b w:val="0"/>
        </w:rPr>
        <w:t xml:space="preserve"> but the pain is terrible. Here they minimise this. They did not </w:t>
      </w:r>
      <w:r>
        <w:rPr>
          <w:b w:val="0"/>
        </w:rPr>
        <w:t>remove</w:t>
      </w:r>
      <w:r w:rsidRPr="001177ED">
        <w:rPr>
          <w:b w:val="0"/>
        </w:rPr>
        <w:t xml:space="preserve"> </w:t>
      </w:r>
      <w:r>
        <w:rPr>
          <w:b w:val="0"/>
        </w:rPr>
        <w:t>it completely</w:t>
      </w:r>
      <w:r w:rsidRPr="001177ED">
        <w:rPr>
          <w:b w:val="0"/>
        </w:rPr>
        <w:t>... How can I say this? They</w:t>
      </w:r>
      <w:r>
        <w:rPr>
          <w:b w:val="0"/>
        </w:rPr>
        <w:t xml:space="preserve"> put it [the pain]</w:t>
      </w:r>
      <w:r w:rsidRPr="001177ED">
        <w:rPr>
          <w:b w:val="0"/>
        </w:rPr>
        <w:t xml:space="preserve"> </w:t>
      </w:r>
      <w:r>
        <w:rPr>
          <w:b w:val="0"/>
        </w:rPr>
        <w:t xml:space="preserve">to </w:t>
      </w:r>
      <w:r w:rsidRPr="001177ED">
        <w:rPr>
          <w:b w:val="0"/>
        </w:rPr>
        <w:t>sleep.</w:t>
      </w:r>
    </w:p>
    <w:p w14:paraId="6639BA83" w14:textId="77777777" w:rsidR="0032428B" w:rsidRPr="001177ED" w:rsidRDefault="0032428B" w:rsidP="004F61D1">
      <w:pPr>
        <w:pStyle w:val="BodyText"/>
        <w:spacing w:line="360" w:lineRule="auto"/>
        <w:ind w:left="851" w:right="851"/>
        <w:jc w:val="both"/>
        <w:rPr>
          <w:b w:val="0"/>
        </w:rPr>
      </w:pPr>
      <w:r w:rsidRPr="001177ED">
        <w:rPr>
          <w:b w:val="0"/>
        </w:rPr>
        <w:t>I: Do you think here they give some comfort to your father?</w:t>
      </w:r>
    </w:p>
    <w:p w14:paraId="4FB528A1" w14:textId="116626AB" w:rsidR="0032428B" w:rsidRPr="001177ED" w:rsidRDefault="0032428B" w:rsidP="004F61D1">
      <w:pPr>
        <w:pStyle w:val="BodyText"/>
        <w:spacing w:line="360" w:lineRule="auto"/>
        <w:ind w:left="851" w:right="851"/>
        <w:jc w:val="both"/>
        <w:rPr>
          <w:b w:val="0"/>
        </w:rPr>
      </w:pPr>
      <w:r w:rsidRPr="001177ED">
        <w:rPr>
          <w:b w:val="0"/>
        </w:rPr>
        <w:lastRenderedPageBreak/>
        <w:t xml:space="preserve">Aaron: Yes indeed. They gave him comfort. The treatment here in terms of comfort </w:t>
      </w:r>
      <w:r>
        <w:rPr>
          <w:b w:val="0"/>
        </w:rPr>
        <w:t>from</w:t>
      </w:r>
      <w:r w:rsidRPr="001177ED">
        <w:rPr>
          <w:b w:val="0"/>
        </w:rPr>
        <w:t xml:space="preserve"> the pain is wonderful. My father is not alone here. When he </w:t>
      </w:r>
      <w:r>
        <w:rPr>
          <w:b w:val="0"/>
        </w:rPr>
        <w:t>is in</w:t>
      </w:r>
      <w:r w:rsidRPr="001177ED">
        <w:rPr>
          <w:b w:val="0"/>
        </w:rPr>
        <w:t xml:space="preserve"> </w:t>
      </w:r>
      <w:proofErr w:type="gramStart"/>
      <w:r w:rsidRPr="001177ED">
        <w:rPr>
          <w:b w:val="0"/>
        </w:rPr>
        <w:t>pain</w:t>
      </w:r>
      <w:proofErr w:type="gramEnd"/>
      <w:r w:rsidRPr="001177ED">
        <w:rPr>
          <w:b w:val="0"/>
        </w:rPr>
        <w:t xml:space="preserve"> he </w:t>
      </w:r>
      <w:r>
        <w:rPr>
          <w:b w:val="0"/>
        </w:rPr>
        <w:t>rings</w:t>
      </w:r>
      <w:r w:rsidRPr="001177ED">
        <w:rPr>
          <w:b w:val="0"/>
        </w:rPr>
        <w:t xml:space="preserve"> the bell. </w:t>
      </w:r>
      <w:proofErr w:type="gramStart"/>
      <w:r w:rsidRPr="001177ED">
        <w:rPr>
          <w:b w:val="0"/>
        </w:rPr>
        <w:t>Obviously</w:t>
      </w:r>
      <w:proofErr w:type="gramEnd"/>
      <w:r w:rsidRPr="001177ED">
        <w:rPr>
          <w:b w:val="0"/>
        </w:rPr>
        <w:t xml:space="preserve"> he is not alone. He </w:t>
      </w:r>
      <w:r>
        <w:rPr>
          <w:b w:val="0"/>
        </w:rPr>
        <w:t>rings</w:t>
      </w:r>
      <w:r w:rsidRPr="001177ED">
        <w:rPr>
          <w:b w:val="0"/>
        </w:rPr>
        <w:t xml:space="preserve"> the bell. The staff may not be available </w:t>
      </w:r>
      <w:r>
        <w:rPr>
          <w:b w:val="0"/>
        </w:rPr>
        <w:t xml:space="preserve">immediately </w:t>
      </w:r>
      <w:r w:rsidRPr="001177ED">
        <w:rPr>
          <w:b w:val="0"/>
        </w:rPr>
        <w:t xml:space="preserve">because they are with another </w:t>
      </w:r>
      <w:proofErr w:type="gramStart"/>
      <w:r w:rsidRPr="001177ED">
        <w:rPr>
          <w:b w:val="0"/>
        </w:rPr>
        <w:t>patient</w:t>
      </w:r>
      <w:proofErr w:type="gramEnd"/>
      <w:r w:rsidRPr="001177ED">
        <w:rPr>
          <w:b w:val="0"/>
        </w:rPr>
        <w:t xml:space="preserve"> but they know what is going on. Here the staff </w:t>
      </w:r>
      <w:r>
        <w:rPr>
          <w:b w:val="0"/>
        </w:rPr>
        <w:t>are</w:t>
      </w:r>
      <w:r w:rsidRPr="001177ED">
        <w:rPr>
          <w:b w:val="0"/>
        </w:rPr>
        <w:t xml:space="preserve"> very competent. I have to mention this because it is true. The doctors, the nurses, the care workers are all great people. When they are </w:t>
      </w:r>
      <w:proofErr w:type="gramStart"/>
      <w:r w:rsidRPr="001177ED">
        <w:rPr>
          <w:b w:val="0"/>
        </w:rPr>
        <w:t>available</w:t>
      </w:r>
      <w:proofErr w:type="gramEnd"/>
      <w:r w:rsidRPr="001177ED">
        <w:rPr>
          <w:b w:val="0"/>
        </w:rPr>
        <w:t xml:space="preserve"> they come to my father and help him. They give him what they have to give. For my father the pain is terrible. When he </w:t>
      </w:r>
      <w:r>
        <w:rPr>
          <w:b w:val="0"/>
        </w:rPr>
        <w:t>is in</w:t>
      </w:r>
      <w:r w:rsidRPr="001177ED">
        <w:rPr>
          <w:b w:val="0"/>
        </w:rPr>
        <w:t xml:space="preserve"> </w:t>
      </w:r>
      <w:proofErr w:type="gramStart"/>
      <w:r w:rsidRPr="001177ED">
        <w:rPr>
          <w:b w:val="0"/>
        </w:rPr>
        <w:t>pain</w:t>
      </w:r>
      <w:proofErr w:type="gramEnd"/>
      <w:r w:rsidRPr="001177ED">
        <w:rPr>
          <w:b w:val="0"/>
        </w:rPr>
        <w:t xml:space="preserve"> he asks </w:t>
      </w:r>
      <w:r w:rsidR="00E973D9" w:rsidRPr="005014E7">
        <w:rPr>
          <w:b w:val="0"/>
        </w:rPr>
        <w:t>for</w:t>
      </w:r>
      <w:r w:rsidR="00E973D9">
        <w:rPr>
          <w:b w:val="0"/>
        </w:rPr>
        <w:t xml:space="preserve"> </w:t>
      </w:r>
      <w:r w:rsidRPr="001177ED">
        <w:rPr>
          <w:b w:val="0"/>
        </w:rPr>
        <w:t>everything, he even asks to go away</w:t>
      </w:r>
      <w:r>
        <w:rPr>
          <w:b w:val="0"/>
        </w:rPr>
        <w:t xml:space="preserve"> [to die]</w:t>
      </w:r>
      <w:r w:rsidRPr="001177ED">
        <w:rPr>
          <w:b w:val="0"/>
        </w:rPr>
        <w:t>.</w:t>
      </w:r>
    </w:p>
    <w:p w14:paraId="265CEA73" w14:textId="59E66745" w:rsidR="0032428B" w:rsidRPr="001177ED" w:rsidRDefault="0032428B" w:rsidP="004F61D1">
      <w:pPr>
        <w:pStyle w:val="BodyText"/>
        <w:spacing w:line="360" w:lineRule="auto"/>
        <w:ind w:left="851" w:right="851"/>
        <w:jc w:val="both"/>
        <w:rPr>
          <w:b w:val="0"/>
        </w:rPr>
      </w:pPr>
      <w:r w:rsidRPr="001177ED">
        <w:rPr>
          <w:b w:val="0"/>
        </w:rPr>
        <w:t xml:space="preserve">                                                                                  </w:t>
      </w:r>
      <w:r w:rsidR="00A11019">
        <w:rPr>
          <w:b w:val="0"/>
        </w:rPr>
        <w:t xml:space="preserve">       </w:t>
      </w:r>
      <w:r w:rsidRPr="001177ED">
        <w:rPr>
          <w:b w:val="0"/>
        </w:rPr>
        <w:t xml:space="preserve">           (Aaron, son)</w:t>
      </w:r>
    </w:p>
    <w:p w14:paraId="37FD300E" w14:textId="0E6A0969" w:rsidR="0032428B" w:rsidRPr="001177ED" w:rsidRDefault="0032428B" w:rsidP="004F61D1">
      <w:pPr>
        <w:pStyle w:val="BodyText"/>
        <w:spacing w:after="120" w:line="360" w:lineRule="auto"/>
        <w:jc w:val="both"/>
        <w:rPr>
          <w:b w:val="0"/>
        </w:rPr>
      </w:pPr>
      <w:r w:rsidRPr="001177ED">
        <w:rPr>
          <w:b w:val="0"/>
        </w:rPr>
        <w:t xml:space="preserve">This was even more magnified in the comment </w:t>
      </w:r>
      <w:r w:rsidRPr="000E4F9A">
        <w:rPr>
          <w:b w:val="0"/>
        </w:rPr>
        <w:t xml:space="preserve">made by </w:t>
      </w:r>
      <w:r w:rsidR="00E973D9" w:rsidRPr="000E4F9A">
        <w:rPr>
          <w:b w:val="0"/>
        </w:rPr>
        <w:t>the</w:t>
      </w:r>
      <w:r w:rsidRPr="000E4F9A">
        <w:rPr>
          <w:b w:val="0"/>
        </w:rPr>
        <w:t xml:space="preserve"> husband of a</w:t>
      </w:r>
      <w:r w:rsidRPr="001177ED">
        <w:rPr>
          <w:b w:val="0"/>
        </w:rPr>
        <w:t xml:space="preserve"> 67-year-old woman with an occult </w:t>
      </w:r>
      <w:r w:rsidR="00B072B6" w:rsidRPr="001177ED">
        <w:rPr>
          <w:b w:val="0"/>
        </w:rPr>
        <w:t>tum</w:t>
      </w:r>
      <w:r w:rsidR="00B072B6">
        <w:rPr>
          <w:b w:val="0"/>
        </w:rPr>
        <w:t>our</w:t>
      </w:r>
      <w:r w:rsidR="00B072B6" w:rsidRPr="001177ED">
        <w:rPr>
          <w:b w:val="0"/>
        </w:rPr>
        <w:t xml:space="preserve"> </w:t>
      </w:r>
      <w:r w:rsidRPr="001177ED">
        <w:rPr>
          <w:b w:val="0"/>
        </w:rPr>
        <w:t xml:space="preserve">and bone metastases, who openly criticized the care given to </w:t>
      </w:r>
      <w:r w:rsidR="00B072B6">
        <w:rPr>
          <w:b w:val="0"/>
        </w:rPr>
        <w:t xml:space="preserve">his </w:t>
      </w:r>
      <w:r w:rsidRPr="001177ED">
        <w:rPr>
          <w:b w:val="0"/>
        </w:rPr>
        <w:t>wife while she was at the hospital:</w:t>
      </w:r>
    </w:p>
    <w:p w14:paraId="07296C85" w14:textId="2D77BBA1" w:rsidR="0032428B" w:rsidRPr="001177ED" w:rsidRDefault="00E973D9" w:rsidP="004F61D1">
      <w:pPr>
        <w:pStyle w:val="BodyText"/>
        <w:spacing w:line="360" w:lineRule="auto"/>
        <w:ind w:left="851" w:right="851"/>
        <w:jc w:val="both"/>
        <w:rPr>
          <w:b w:val="0"/>
        </w:rPr>
      </w:pPr>
      <w:r>
        <w:rPr>
          <w:b w:val="0"/>
        </w:rPr>
        <w:t>It is as different as day and night</w:t>
      </w:r>
      <w:r w:rsidR="0032428B">
        <w:rPr>
          <w:b w:val="0"/>
        </w:rPr>
        <w:t>. There [at the hospital]</w:t>
      </w:r>
      <w:r w:rsidR="0032428B" w:rsidRPr="001177ED">
        <w:rPr>
          <w:b w:val="0"/>
        </w:rPr>
        <w:t xml:space="preserve"> her arms were always shak</w:t>
      </w:r>
      <w:r w:rsidR="0032428B">
        <w:rPr>
          <w:b w:val="0"/>
        </w:rPr>
        <w:t>i</w:t>
      </w:r>
      <w:r w:rsidR="0032428B" w:rsidRPr="001177ED">
        <w:rPr>
          <w:b w:val="0"/>
        </w:rPr>
        <w:t>n</w:t>
      </w:r>
      <w:r w:rsidR="0032428B">
        <w:rPr>
          <w:b w:val="0"/>
        </w:rPr>
        <w:t>g</w:t>
      </w:r>
      <w:r w:rsidR="0032428B" w:rsidRPr="001177ED">
        <w:rPr>
          <w:b w:val="0"/>
        </w:rPr>
        <w:t>. Here they control it. They control her pain. Of course</w:t>
      </w:r>
      <w:r w:rsidR="00B072B6">
        <w:rPr>
          <w:b w:val="0"/>
        </w:rPr>
        <w:t>,</w:t>
      </w:r>
      <w:r w:rsidR="0032428B" w:rsidRPr="001177ED">
        <w:rPr>
          <w:b w:val="0"/>
        </w:rPr>
        <w:t xml:space="preserve"> sometimes she has some pain. They have to change her because she is </w:t>
      </w:r>
      <w:r w:rsidR="0032428B">
        <w:rPr>
          <w:b w:val="0"/>
        </w:rPr>
        <w:t>in</w:t>
      </w:r>
      <w:r w:rsidR="0032428B" w:rsidRPr="001177ED">
        <w:rPr>
          <w:b w:val="0"/>
        </w:rPr>
        <w:t xml:space="preserve"> that position. But </w:t>
      </w:r>
      <w:r w:rsidR="0032428B">
        <w:rPr>
          <w:b w:val="0"/>
        </w:rPr>
        <w:t xml:space="preserve">it </w:t>
      </w:r>
      <w:r w:rsidR="0032428B" w:rsidRPr="001177ED">
        <w:rPr>
          <w:b w:val="0"/>
        </w:rPr>
        <w:t>is not the</w:t>
      </w:r>
      <w:r w:rsidR="0032428B">
        <w:rPr>
          <w:b w:val="0"/>
        </w:rPr>
        <w:t xml:space="preserve"> same thing as when she was there [at the hospital]</w:t>
      </w:r>
      <w:r w:rsidR="0032428B" w:rsidRPr="001177ED">
        <w:rPr>
          <w:b w:val="0"/>
        </w:rPr>
        <w:t xml:space="preserve">. It </w:t>
      </w:r>
      <w:r w:rsidR="0032428B">
        <w:rPr>
          <w:b w:val="0"/>
        </w:rPr>
        <w:t>is</w:t>
      </w:r>
      <w:r w:rsidR="0032428B" w:rsidRPr="001177ED">
        <w:rPr>
          <w:b w:val="0"/>
        </w:rPr>
        <w:t xml:space="preserve"> nothing </w:t>
      </w:r>
      <w:r w:rsidR="0032428B">
        <w:rPr>
          <w:b w:val="0"/>
        </w:rPr>
        <w:t>like what</w:t>
      </w:r>
      <w:r w:rsidR="0032428B" w:rsidRPr="001177ED">
        <w:rPr>
          <w:b w:val="0"/>
        </w:rPr>
        <w:t xml:space="preserve"> happen</w:t>
      </w:r>
      <w:r w:rsidR="0032428B">
        <w:rPr>
          <w:b w:val="0"/>
        </w:rPr>
        <w:t>ed</w:t>
      </w:r>
      <w:r w:rsidR="0032428B" w:rsidRPr="001177ED">
        <w:rPr>
          <w:b w:val="0"/>
        </w:rPr>
        <w:t xml:space="preserve"> there. I don’t want to criticize the hospital. Maybe here they are more specialized in this type of treatment, in people with these kind</w:t>
      </w:r>
      <w:r w:rsidR="0032428B">
        <w:rPr>
          <w:b w:val="0"/>
        </w:rPr>
        <w:t>s</w:t>
      </w:r>
      <w:r w:rsidR="0032428B" w:rsidRPr="001177ED">
        <w:rPr>
          <w:b w:val="0"/>
        </w:rPr>
        <w:t xml:space="preserve"> of diseases. When I went to the </w:t>
      </w:r>
      <w:proofErr w:type="gramStart"/>
      <w:r w:rsidR="0032428B" w:rsidRPr="001177ED">
        <w:rPr>
          <w:b w:val="0"/>
        </w:rPr>
        <w:t>hospital</w:t>
      </w:r>
      <w:proofErr w:type="gramEnd"/>
      <w:r w:rsidR="0032428B" w:rsidRPr="001177ED">
        <w:rPr>
          <w:b w:val="0"/>
        </w:rPr>
        <w:t xml:space="preserve"> I was always anxious. Because I didn’t know how I would find her. I was always anxious. I feel peaceful here. Because I know I will find her more or less well. I know that the doctors and the nurses here will do their best to relieve her suffering. They will take care of her until she dies.</w:t>
      </w:r>
    </w:p>
    <w:p w14:paraId="1AC46C30" w14:textId="2B9644DA" w:rsidR="0032428B" w:rsidRPr="001177ED" w:rsidRDefault="0032428B" w:rsidP="004F61D1">
      <w:pPr>
        <w:pStyle w:val="BodyText"/>
        <w:spacing w:line="360" w:lineRule="auto"/>
        <w:ind w:left="851" w:right="851"/>
        <w:jc w:val="both"/>
        <w:rPr>
          <w:b w:val="0"/>
        </w:rPr>
      </w:pPr>
      <w:r w:rsidRPr="001177ED">
        <w:rPr>
          <w:b w:val="0"/>
        </w:rPr>
        <w:t xml:space="preserve">                                                                        </w:t>
      </w:r>
      <w:r w:rsidR="00A11019">
        <w:rPr>
          <w:b w:val="0"/>
        </w:rPr>
        <w:t xml:space="preserve">      </w:t>
      </w:r>
      <w:r w:rsidRPr="001177ED">
        <w:rPr>
          <w:b w:val="0"/>
        </w:rPr>
        <w:t xml:space="preserve">             (Albert, husband)</w:t>
      </w:r>
    </w:p>
    <w:p w14:paraId="3C7E4051" w14:textId="07256E7C" w:rsidR="0032428B" w:rsidRPr="00E65B60" w:rsidRDefault="006E74DE" w:rsidP="004F61D1">
      <w:pPr>
        <w:pStyle w:val="BodyText"/>
        <w:spacing w:after="120" w:line="360" w:lineRule="auto"/>
        <w:jc w:val="both"/>
        <w:rPr>
          <w:b w:val="0"/>
          <w:u w:color="76923C"/>
        </w:rPr>
      </w:pPr>
      <w:r>
        <w:rPr>
          <w:b w:val="0"/>
        </w:rPr>
        <w:t>Also</w:t>
      </w:r>
      <w:r w:rsidR="0032428B" w:rsidRPr="001177ED">
        <w:rPr>
          <w:b w:val="0"/>
        </w:rPr>
        <w:t xml:space="preserve">, more than half </w:t>
      </w:r>
      <w:r w:rsidR="0032428B">
        <w:rPr>
          <w:b w:val="0"/>
        </w:rPr>
        <w:t xml:space="preserve">of the </w:t>
      </w:r>
      <w:r w:rsidR="0032428B" w:rsidRPr="001177ED">
        <w:rPr>
          <w:b w:val="0"/>
        </w:rPr>
        <w:t>members of staff mentioned that the management of pain and symptom control was a top priority as they believed that without it</w:t>
      </w:r>
      <w:r w:rsidR="00B072B6">
        <w:rPr>
          <w:b w:val="0"/>
        </w:rPr>
        <w:t xml:space="preserve">, it </w:t>
      </w:r>
      <w:r w:rsidR="0032428B" w:rsidRPr="001177ED">
        <w:rPr>
          <w:b w:val="0"/>
        </w:rPr>
        <w:t>was not possible to work on the other aspects of care. They made comments akin to those of a nurse:</w:t>
      </w:r>
    </w:p>
    <w:p w14:paraId="52763EC3" w14:textId="77777777" w:rsidR="0032428B" w:rsidRPr="001177ED" w:rsidRDefault="0032428B" w:rsidP="004F61D1">
      <w:pPr>
        <w:pStyle w:val="Body"/>
        <w:spacing w:after="0" w:line="360" w:lineRule="auto"/>
        <w:ind w:left="851" w:right="851"/>
        <w:jc w:val="both"/>
        <w:rPr>
          <w:rFonts w:ascii="Times New Roman" w:hAnsi="Times New Roman" w:cs="Times New Roman"/>
          <w:color w:val="auto"/>
          <w:sz w:val="24"/>
          <w:szCs w:val="24"/>
        </w:rPr>
      </w:pPr>
      <w:r w:rsidRPr="001177ED">
        <w:rPr>
          <w:rFonts w:ascii="Times New Roman" w:hAnsi="Times New Roman" w:cs="Times New Roman"/>
          <w:color w:val="auto"/>
          <w:sz w:val="24"/>
          <w:szCs w:val="24"/>
        </w:rPr>
        <w:t xml:space="preserve">I think it’s crucial that pain is controlled so we can have another type of intervention. It’s like a pyramid. I don’t want to prioritize what is most important in palliative </w:t>
      </w:r>
      <w:proofErr w:type="gramStart"/>
      <w:r w:rsidRPr="001177ED">
        <w:rPr>
          <w:rFonts w:ascii="Times New Roman" w:hAnsi="Times New Roman" w:cs="Times New Roman"/>
          <w:color w:val="auto"/>
          <w:sz w:val="24"/>
          <w:szCs w:val="24"/>
        </w:rPr>
        <w:t>care</w:t>
      </w:r>
      <w:proofErr w:type="gramEnd"/>
      <w:r w:rsidRPr="001177ED">
        <w:rPr>
          <w:rFonts w:ascii="Times New Roman" w:hAnsi="Times New Roman" w:cs="Times New Roman"/>
          <w:color w:val="auto"/>
          <w:sz w:val="24"/>
          <w:szCs w:val="24"/>
        </w:rPr>
        <w:t xml:space="preserve"> but symptom control is very important. If the symptoms are not controlled and the patient is in pain, we cannot work on the psychological and social aspects. We cannot work with the family. </w:t>
      </w:r>
      <w:r w:rsidRPr="001177ED">
        <w:rPr>
          <w:rFonts w:ascii="Times New Roman" w:hAnsi="Times New Roman" w:cs="Times New Roman"/>
          <w:color w:val="auto"/>
          <w:sz w:val="24"/>
          <w:szCs w:val="24"/>
        </w:rPr>
        <w:lastRenderedPageBreak/>
        <w:t>Relationships can be compromised. We cannot work on the other aspects if the symptoms are not controlled.</w:t>
      </w:r>
    </w:p>
    <w:p w14:paraId="435BD1FC" w14:textId="2756E865" w:rsidR="0032428B" w:rsidRPr="00E65B60" w:rsidRDefault="0032428B" w:rsidP="004F61D1">
      <w:pPr>
        <w:pStyle w:val="BodyText"/>
        <w:spacing w:line="360" w:lineRule="auto"/>
        <w:ind w:left="851" w:right="851"/>
        <w:jc w:val="both"/>
        <w:rPr>
          <w:b w:val="0"/>
        </w:rPr>
      </w:pPr>
      <w:r w:rsidRPr="001177ED">
        <w:rPr>
          <w:b w:val="0"/>
        </w:rPr>
        <w:t xml:space="preserve">                                                                                    </w:t>
      </w:r>
      <w:r w:rsidR="00A11019">
        <w:rPr>
          <w:b w:val="0"/>
        </w:rPr>
        <w:t xml:space="preserve">           </w:t>
      </w:r>
      <w:r w:rsidRPr="001177ED">
        <w:rPr>
          <w:b w:val="0"/>
        </w:rPr>
        <w:t xml:space="preserve">      (Carl, nurse)</w:t>
      </w:r>
    </w:p>
    <w:p w14:paraId="1A05D717" w14:textId="6565E727" w:rsidR="0032428B" w:rsidRPr="00E65B60" w:rsidRDefault="006E74DE" w:rsidP="004F61D1">
      <w:pPr>
        <w:pStyle w:val="BodyText"/>
        <w:tabs>
          <w:tab w:val="left" w:pos="2268"/>
        </w:tabs>
        <w:spacing w:after="120" w:line="360" w:lineRule="auto"/>
        <w:jc w:val="both"/>
        <w:rPr>
          <w:b w:val="0"/>
        </w:rPr>
      </w:pPr>
      <w:r>
        <w:rPr>
          <w:b w:val="0"/>
        </w:rPr>
        <w:t>Our</w:t>
      </w:r>
      <w:r w:rsidR="0032428B" w:rsidRPr="001177ED">
        <w:rPr>
          <w:b w:val="0"/>
        </w:rPr>
        <w:t xml:space="preserve"> fieldwork observations revealed that the staff continually re-evaluate</w:t>
      </w:r>
      <w:r w:rsidR="0032428B">
        <w:rPr>
          <w:b w:val="0"/>
        </w:rPr>
        <w:t>d</w:t>
      </w:r>
      <w:r w:rsidR="0032428B" w:rsidRPr="001177ED">
        <w:rPr>
          <w:b w:val="0"/>
        </w:rPr>
        <w:t xml:space="preserve"> patients</w:t>
      </w:r>
      <w:r w:rsidR="0032428B">
        <w:rPr>
          <w:b w:val="0"/>
        </w:rPr>
        <w:t>’</w:t>
      </w:r>
      <w:r w:rsidR="0032428B" w:rsidRPr="001177ED">
        <w:rPr>
          <w:b w:val="0"/>
        </w:rPr>
        <w:t xml:space="preserve"> symptoms </w:t>
      </w:r>
      <w:r w:rsidR="0032428B" w:rsidRPr="000E4F9A">
        <w:rPr>
          <w:b w:val="0"/>
        </w:rPr>
        <w:t xml:space="preserve">and </w:t>
      </w:r>
      <w:r w:rsidR="008C03EB" w:rsidRPr="000E4F9A">
        <w:rPr>
          <w:b w:val="0"/>
        </w:rPr>
        <w:t>when necessary</w:t>
      </w:r>
      <w:r w:rsidR="0032428B" w:rsidRPr="000E4F9A">
        <w:rPr>
          <w:b w:val="0"/>
        </w:rPr>
        <w:t xml:space="preserve"> took measures</w:t>
      </w:r>
      <w:r w:rsidR="0032428B" w:rsidRPr="001177ED">
        <w:rPr>
          <w:b w:val="0"/>
        </w:rPr>
        <w:t xml:space="preserve"> to control them. This was particularly evident when </w:t>
      </w:r>
      <w:r w:rsidR="0032428B">
        <w:rPr>
          <w:b w:val="0"/>
        </w:rPr>
        <w:t xml:space="preserve">a </w:t>
      </w:r>
      <w:r w:rsidR="0032428B" w:rsidRPr="001177ED">
        <w:rPr>
          <w:b w:val="0"/>
        </w:rPr>
        <w:t>patient</w:t>
      </w:r>
      <w:r w:rsidR="0032428B">
        <w:rPr>
          <w:b w:val="0"/>
        </w:rPr>
        <w:t>’</w:t>
      </w:r>
      <w:r w:rsidR="0032428B" w:rsidRPr="001177ED">
        <w:rPr>
          <w:b w:val="0"/>
        </w:rPr>
        <w:t xml:space="preserve">s death was close </w:t>
      </w:r>
      <w:r w:rsidR="0032428B">
        <w:rPr>
          <w:b w:val="0"/>
        </w:rPr>
        <w:t>and</w:t>
      </w:r>
      <w:r w:rsidR="0032428B" w:rsidRPr="001177ED">
        <w:rPr>
          <w:b w:val="0"/>
        </w:rPr>
        <w:t xml:space="preserve"> certain symptoms such as breathlessness and delirium tended to escalate. In addition to pain control and symptom management, the staff were also likely to pay attention to other dimensions of care. </w:t>
      </w:r>
      <w:r w:rsidR="0032428B" w:rsidRPr="001177ED">
        <w:rPr>
          <w:b w:val="0"/>
          <w:u w:color="C00000"/>
        </w:rPr>
        <w:t xml:space="preserve">Indeed, almost half </w:t>
      </w:r>
      <w:r w:rsidR="0032428B">
        <w:rPr>
          <w:b w:val="0"/>
          <w:u w:color="C00000"/>
        </w:rPr>
        <w:t>of the</w:t>
      </w:r>
      <w:r w:rsidR="0032428B" w:rsidRPr="001177ED">
        <w:rPr>
          <w:b w:val="0"/>
          <w:u w:color="C00000"/>
        </w:rPr>
        <w:t xml:space="preserve"> members of staff </w:t>
      </w:r>
      <w:r w:rsidR="003F12C8">
        <w:rPr>
          <w:b w:val="0"/>
          <w:u w:color="C00000"/>
        </w:rPr>
        <w:t>stressed</w:t>
      </w:r>
      <w:r w:rsidR="0032428B" w:rsidRPr="001177ED">
        <w:rPr>
          <w:b w:val="0"/>
          <w:u w:color="C00000"/>
        </w:rPr>
        <w:t xml:space="preserve"> the importance of the psychological, social and spiritual aspects of </w:t>
      </w:r>
      <w:r w:rsidR="003F12C8">
        <w:rPr>
          <w:b w:val="0"/>
          <w:u w:color="C00000"/>
        </w:rPr>
        <w:t>palliative care</w:t>
      </w:r>
      <w:r w:rsidR="0032428B" w:rsidRPr="001177ED">
        <w:rPr>
          <w:b w:val="0"/>
          <w:u w:color="C00000"/>
        </w:rPr>
        <w:t xml:space="preserve">, as the following extract from </w:t>
      </w:r>
      <w:r w:rsidR="0032428B">
        <w:rPr>
          <w:b w:val="0"/>
          <w:u w:color="C00000"/>
        </w:rPr>
        <w:t>an</w:t>
      </w:r>
      <w:r w:rsidR="0032428B" w:rsidRPr="001177ED">
        <w:rPr>
          <w:b w:val="0"/>
          <w:u w:color="C00000"/>
        </w:rPr>
        <w:t xml:space="preserve"> interview with a spiritual and religious counsel</w:t>
      </w:r>
      <w:r w:rsidR="0032428B">
        <w:rPr>
          <w:b w:val="0"/>
          <w:u w:color="C00000"/>
        </w:rPr>
        <w:t>l</w:t>
      </w:r>
      <w:r w:rsidR="0032428B" w:rsidRPr="001177ED">
        <w:rPr>
          <w:b w:val="0"/>
          <w:u w:color="C00000"/>
        </w:rPr>
        <w:t>or suggests:</w:t>
      </w:r>
    </w:p>
    <w:p w14:paraId="6D1946F9" w14:textId="32865AFC" w:rsidR="0032428B" w:rsidRPr="001177ED" w:rsidRDefault="0032428B" w:rsidP="004F61D1">
      <w:pPr>
        <w:pStyle w:val="BodyText"/>
        <w:spacing w:line="360" w:lineRule="auto"/>
        <w:ind w:left="851" w:right="851"/>
        <w:jc w:val="both"/>
        <w:rPr>
          <w:b w:val="0"/>
          <w:u w:color="C00000"/>
        </w:rPr>
      </w:pPr>
      <w:r w:rsidRPr="001177ED">
        <w:rPr>
          <w:b w:val="0"/>
          <w:u w:color="C00000"/>
        </w:rPr>
        <w:t xml:space="preserve">Not only older people but also younger people are in </w:t>
      </w:r>
      <w:r w:rsidR="002305E8" w:rsidRPr="001177ED">
        <w:rPr>
          <w:b w:val="0"/>
          <w:u w:color="C00000"/>
        </w:rPr>
        <w:t>profoun</w:t>
      </w:r>
      <w:r w:rsidR="002305E8">
        <w:rPr>
          <w:b w:val="0"/>
          <w:u w:color="C00000"/>
        </w:rPr>
        <w:t>d</w:t>
      </w:r>
      <w:r w:rsidR="002305E8" w:rsidRPr="001177ED">
        <w:rPr>
          <w:b w:val="0"/>
          <w:u w:color="C00000"/>
        </w:rPr>
        <w:t xml:space="preserve"> </w:t>
      </w:r>
      <w:r w:rsidRPr="001177ED">
        <w:rPr>
          <w:b w:val="0"/>
          <w:u w:color="C00000"/>
        </w:rPr>
        <w:t xml:space="preserve">suffering. It is the separation of family. It is the job they have lost. The life projects that they will not end. It is the question: what have I done to deserve this? Why </w:t>
      </w:r>
      <w:r>
        <w:rPr>
          <w:b w:val="0"/>
          <w:u w:color="C00000"/>
        </w:rPr>
        <w:t xml:space="preserve">has </w:t>
      </w:r>
      <w:r w:rsidRPr="001177ED">
        <w:rPr>
          <w:b w:val="0"/>
          <w:u w:color="C00000"/>
        </w:rPr>
        <w:t>this happened to me? The feeling</w:t>
      </w:r>
      <w:r>
        <w:rPr>
          <w:b w:val="0"/>
          <w:u w:color="C00000"/>
        </w:rPr>
        <w:t>s</w:t>
      </w:r>
      <w:r w:rsidRPr="001177ED">
        <w:rPr>
          <w:b w:val="0"/>
          <w:u w:color="C00000"/>
        </w:rPr>
        <w:t xml:space="preserve"> </w:t>
      </w:r>
      <w:r>
        <w:rPr>
          <w:b w:val="0"/>
          <w:u w:color="C00000"/>
        </w:rPr>
        <w:t xml:space="preserve">of guilt </w:t>
      </w:r>
      <w:r w:rsidRPr="001177ED">
        <w:rPr>
          <w:b w:val="0"/>
          <w:u w:color="C00000"/>
        </w:rPr>
        <w:t xml:space="preserve">that they </w:t>
      </w:r>
      <w:r>
        <w:rPr>
          <w:b w:val="0"/>
          <w:u w:color="C00000"/>
        </w:rPr>
        <w:t xml:space="preserve">sometimes </w:t>
      </w:r>
      <w:r w:rsidRPr="001177ED">
        <w:rPr>
          <w:b w:val="0"/>
          <w:u w:color="C00000"/>
        </w:rPr>
        <w:t>have because they have manage</w:t>
      </w:r>
      <w:r>
        <w:rPr>
          <w:b w:val="0"/>
          <w:u w:color="C00000"/>
        </w:rPr>
        <w:t>d</w:t>
      </w:r>
      <w:r w:rsidRPr="001177ED">
        <w:rPr>
          <w:b w:val="0"/>
          <w:u w:color="C00000"/>
        </w:rPr>
        <w:t xml:space="preserve"> their life</w:t>
      </w:r>
      <w:r>
        <w:rPr>
          <w:b w:val="0"/>
          <w:u w:color="C00000"/>
        </w:rPr>
        <w:t xml:space="preserve"> badly</w:t>
      </w:r>
      <w:r w:rsidRPr="001177ED">
        <w:rPr>
          <w:b w:val="0"/>
          <w:u w:color="C00000"/>
        </w:rPr>
        <w:t>. People who smoked or dr</w:t>
      </w:r>
      <w:r>
        <w:rPr>
          <w:b w:val="0"/>
          <w:u w:color="C00000"/>
        </w:rPr>
        <w:t>a</w:t>
      </w:r>
      <w:r w:rsidRPr="001177ED">
        <w:rPr>
          <w:b w:val="0"/>
          <w:u w:color="C00000"/>
        </w:rPr>
        <w:t xml:space="preserve">nk a lot. They question: Am I here because I have </w:t>
      </w:r>
      <w:r>
        <w:rPr>
          <w:b w:val="0"/>
          <w:u w:color="C00000"/>
        </w:rPr>
        <w:t xml:space="preserve">indulged in </w:t>
      </w:r>
      <w:r w:rsidRPr="001177ED">
        <w:rPr>
          <w:b w:val="0"/>
          <w:u w:color="C00000"/>
        </w:rPr>
        <w:t xml:space="preserve">this </w:t>
      </w:r>
      <w:r w:rsidR="002305E8" w:rsidRPr="001177ED">
        <w:rPr>
          <w:b w:val="0"/>
          <w:u w:color="C00000"/>
        </w:rPr>
        <w:t>behavi</w:t>
      </w:r>
      <w:r w:rsidR="002305E8">
        <w:rPr>
          <w:b w:val="0"/>
          <w:u w:color="C00000"/>
        </w:rPr>
        <w:t>our</w:t>
      </w:r>
      <w:r w:rsidRPr="001177ED">
        <w:rPr>
          <w:b w:val="0"/>
          <w:u w:color="C00000"/>
        </w:rPr>
        <w:t xml:space="preserve">? We have to work on this. Then there are people who only see the bad things they have </w:t>
      </w:r>
      <w:r>
        <w:rPr>
          <w:b w:val="0"/>
          <w:u w:color="C00000"/>
        </w:rPr>
        <w:t>done</w:t>
      </w:r>
      <w:r w:rsidRPr="001177ED">
        <w:rPr>
          <w:b w:val="0"/>
          <w:u w:color="C00000"/>
        </w:rPr>
        <w:t xml:space="preserve"> in life. We have to help them to value all the good thin</w:t>
      </w:r>
      <w:r>
        <w:rPr>
          <w:b w:val="0"/>
          <w:u w:color="C00000"/>
        </w:rPr>
        <w:t>g</w:t>
      </w:r>
      <w:r w:rsidRPr="001177ED">
        <w:rPr>
          <w:b w:val="0"/>
          <w:u w:color="C00000"/>
        </w:rPr>
        <w:t>s that happened in their li</w:t>
      </w:r>
      <w:r>
        <w:rPr>
          <w:b w:val="0"/>
          <w:u w:color="C00000"/>
        </w:rPr>
        <w:t>ves</w:t>
      </w:r>
      <w:r w:rsidRPr="001177ED">
        <w:rPr>
          <w:b w:val="0"/>
          <w:u w:color="C00000"/>
        </w:rPr>
        <w:t xml:space="preserve">. </w:t>
      </w:r>
    </w:p>
    <w:p w14:paraId="2C529877" w14:textId="7EB724A1" w:rsidR="0032428B" w:rsidRPr="00E65B60" w:rsidRDefault="0032428B" w:rsidP="004F61D1">
      <w:pPr>
        <w:pStyle w:val="BodyText"/>
        <w:spacing w:line="360" w:lineRule="auto"/>
        <w:ind w:left="851" w:right="851"/>
        <w:jc w:val="both"/>
        <w:rPr>
          <w:b w:val="0"/>
          <w:u w:color="C00000"/>
        </w:rPr>
      </w:pPr>
      <w:r w:rsidRPr="001177ED">
        <w:rPr>
          <w:b w:val="0"/>
          <w:u w:color="C00000"/>
        </w:rPr>
        <w:t xml:space="preserve">           </w:t>
      </w:r>
      <w:r>
        <w:rPr>
          <w:b w:val="0"/>
          <w:u w:color="C00000"/>
        </w:rPr>
        <w:t xml:space="preserve">                             </w:t>
      </w:r>
      <w:r w:rsidRPr="001177ED">
        <w:rPr>
          <w:b w:val="0"/>
          <w:u w:color="C00000"/>
        </w:rPr>
        <w:t xml:space="preserve"> </w:t>
      </w:r>
      <w:r w:rsidR="00A11019">
        <w:rPr>
          <w:b w:val="0"/>
          <w:u w:color="C00000"/>
        </w:rPr>
        <w:t xml:space="preserve">          </w:t>
      </w:r>
      <w:r w:rsidRPr="001177ED">
        <w:rPr>
          <w:b w:val="0"/>
          <w:u w:color="C00000"/>
        </w:rPr>
        <w:t xml:space="preserve">    (Capri, spiritual and religious counsel</w:t>
      </w:r>
      <w:r>
        <w:rPr>
          <w:b w:val="0"/>
          <w:u w:color="C00000"/>
        </w:rPr>
        <w:t>l</w:t>
      </w:r>
      <w:r w:rsidRPr="001177ED">
        <w:rPr>
          <w:b w:val="0"/>
          <w:u w:color="C00000"/>
        </w:rPr>
        <w:t>or)</w:t>
      </w:r>
    </w:p>
    <w:p w14:paraId="20D8B3F5" w14:textId="40B5958C" w:rsidR="0032428B" w:rsidRPr="001177ED" w:rsidRDefault="0032428B" w:rsidP="004F61D1">
      <w:pPr>
        <w:pStyle w:val="BodyText"/>
        <w:spacing w:after="120" w:line="360" w:lineRule="auto"/>
        <w:jc w:val="both"/>
        <w:rPr>
          <w:b w:val="0"/>
        </w:rPr>
      </w:pPr>
      <w:r w:rsidRPr="001177ED">
        <w:rPr>
          <w:b w:val="0"/>
        </w:rPr>
        <w:t>A nurse put it more strongly by arguing that one of the things which differentiate</w:t>
      </w:r>
      <w:r>
        <w:rPr>
          <w:b w:val="0"/>
        </w:rPr>
        <w:t>s</w:t>
      </w:r>
      <w:r w:rsidRPr="001177ED">
        <w:rPr>
          <w:b w:val="0"/>
        </w:rPr>
        <w:t xml:space="preserve"> palliative care from other medical specialties </w:t>
      </w:r>
      <w:r>
        <w:rPr>
          <w:b w:val="0"/>
        </w:rPr>
        <w:t>is</w:t>
      </w:r>
      <w:r w:rsidRPr="001177ED">
        <w:rPr>
          <w:b w:val="0"/>
        </w:rPr>
        <w:t xml:space="preserve"> the importance given to the psychological, social and spiritual aspects:</w:t>
      </w:r>
    </w:p>
    <w:p w14:paraId="347C84E3" w14:textId="6659D1EF" w:rsidR="0032428B" w:rsidRPr="001177ED" w:rsidRDefault="0032428B" w:rsidP="004F61D1">
      <w:pPr>
        <w:pStyle w:val="BodyText"/>
        <w:spacing w:line="360" w:lineRule="auto"/>
        <w:ind w:left="851" w:right="851"/>
        <w:jc w:val="both"/>
        <w:rPr>
          <w:b w:val="0"/>
        </w:rPr>
      </w:pPr>
      <w:r w:rsidRPr="001177ED">
        <w:rPr>
          <w:b w:val="0"/>
        </w:rPr>
        <w:t xml:space="preserve">Palliative care has to go beyond the control of symptoms. It has to be concerned with all the psychological questions. With people’s suffering. With the family. The meaning that the person can give to this moment. How they can integrate this in </w:t>
      </w:r>
      <w:r>
        <w:rPr>
          <w:b w:val="0"/>
        </w:rPr>
        <w:t>their</w:t>
      </w:r>
      <w:r w:rsidRPr="001177ED">
        <w:rPr>
          <w:b w:val="0"/>
        </w:rPr>
        <w:t xml:space="preserve"> life. I think this </w:t>
      </w:r>
      <w:r>
        <w:rPr>
          <w:b w:val="0"/>
        </w:rPr>
        <w:t xml:space="preserve">is </w:t>
      </w:r>
      <w:r w:rsidRPr="001177ED">
        <w:rPr>
          <w:b w:val="0"/>
        </w:rPr>
        <w:t xml:space="preserve">one of the best things </w:t>
      </w:r>
      <w:r>
        <w:rPr>
          <w:b w:val="0"/>
        </w:rPr>
        <w:t>about</w:t>
      </w:r>
      <w:r w:rsidRPr="001177ED">
        <w:rPr>
          <w:b w:val="0"/>
        </w:rPr>
        <w:t xml:space="preserve"> this kind of care. I don’t believe that symptom control </w:t>
      </w:r>
      <w:r>
        <w:rPr>
          <w:b w:val="0"/>
        </w:rPr>
        <w:t>happens</w:t>
      </w:r>
      <w:r w:rsidRPr="001177ED">
        <w:rPr>
          <w:b w:val="0"/>
        </w:rPr>
        <w:t xml:space="preserve"> in hospitals as </w:t>
      </w:r>
      <w:r w:rsidR="002305E8">
        <w:rPr>
          <w:b w:val="0"/>
        </w:rPr>
        <w:t xml:space="preserve">it </w:t>
      </w:r>
      <w:r>
        <w:rPr>
          <w:b w:val="0"/>
        </w:rPr>
        <w:t>does</w:t>
      </w:r>
      <w:r w:rsidRPr="001177ED">
        <w:rPr>
          <w:b w:val="0"/>
        </w:rPr>
        <w:t xml:space="preserve"> here. They are very far from this type of care. </w:t>
      </w:r>
      <w:r>
        <w:rPr>
          <w:b w:val="0"/>
        </w:rPr>
        <w:t>Es</w:t>
      </w:r>
      <w:r w:rsidRPr="001177ED">
        <w:rPr>
          <w:b w:val="0"/>
        </w:rPr>
        <w:t xml:space="preserve">pecially concerning the psychological questions. </w:t>
      </w:r>
      <w:r>
        <w:rPr>
          <w:b w:val="0"/>
        </w:rPr>
        <w:t>A</w:t>
      </w:r>
      <w:r w:rsidRPr="001177ED">
        <w:rPr>
          <w:b w:val="0"/>
        </w:rPr>
        <w:t xml:space="preserve">ll the questions around death and life. Of people saying goodbye. This I </w:t>
      </w:r>
      <w:r>
        <w:rPr>
          <w:b w:val="0"/>
        </w:rPr>
        <w:t xml:space="preserve">have </w:t>
      </w:r>
      <w:r w:rsidRPr="001177ED">
        <w:rPr>
          <w:b w:val="0"/>
        </w:rPr>
        <w:t xml:space="preserve">found </w:t>
      </w:r>
      <w:r>
        <w:rPr>
          <w:b w:val="0"/>
        </w:rPr>
        <w:t xml:space="preserve">only </w:t>
      </w:r>
      <w:r w:rsidRPr="001177ED">
        <w:rPr>
          <w:b w:val="0"/>
        </w:rPr>
        <w:t xml:space="preserve">here. I </w:t>
      </w:r>
      <w:r>
        <w:rPr>
          <w:b w:val="0"/>
        </w:rPr>
        <w:t>have</w:t>
      </w:r>
      <w:r w:rsidRPr="001177ED">
        <w:rPr>
          <w:b w:val="0"/>
        </w:rPr>
        <w:t xml:space="preserve">n’t found </w:t>
      </w:r>
      <w:r>
        <w:rPr>
          <w:b w:val="0"/>
        </w:rPr>
        <w:t>it</w:t>
      </w:r>
      <w:r w:rsidRPr="001177ED">
        <w:rPr>
          <w:b w:val="0"/>
        </w:rPr>
        <w:t xml:space="preserve"> anywhere else. I think this is the best </w:t>
      </w:r>
      <w:r>
        <w:rPr>
          <w:b w:val="0"/>
        </w:rPr>
        <w:t>aspect</w:t>
      </w:r>
      <w:r w:rsidRPr="001177ED">
        <w:rPr>
          <w:b w:val="0"/>
        </w:rPr>
        <w:t xml:space="preserve"> of this type of care.</w:t>
      </w:r>
    </w:p>
    <w:p w14:paraId="37D9AF85" w14:textId="166CE5FD" w:rsidR="0032428B" w:rsidRPr="001177ED" w:rsidRDefault="0032428B" w:rsidP="004F61D1">
      <w:pPr>
        <w:pStyle w:val="BodyText"/>
        <w:spacing w:line="360" w:lineRule="auto"/>
        <w:ind w:left="851" w:right="851"/>
        <w:jc w:val="both"/>
        <w:rPr>
          <w:b w:val="0"/>
        </w:rPr>
      </w:pPr>
      <w:r w:rsidRPr="001177ED">
        <w:rPr>
          <w:b w:val="0"/>
        </w:rPr>
        <w:t xml:space="preserve">                                                                                       </w:t>
      </w:r>
      <w:r w:rsidR="00CD032B">
        <w:rPr>
          <w:b w:val="0"/>
        </w:rPr>
        <w:t xml:space="preserve">          </w:t>
      </w:r>
      <w:r w:rsidRPr="001177ED">
        <w:rPr>
          <w:b w:val="0"/>
        </w:rPr>
        <w:t xml:space="preserve">  (Claire, nurse)</w:t>
      </w:r>
    </w:p>
    <w:p w14:paraId="73F708A4" w14:textId="15FDF636" w:rsidR="0032428B" w:rsidRPr="00060815" w:rsidRDefault="0032428B" w:rsidP="004F61D1">
      <w:pPr>
        <w:pStyle w:val="BodyText"/>
        <w:spacing w:after="120" w:line="360" w:lineRule="auto"/>
        <w:jc w:val="both"/>
        <w:rPr>
          <w:b w:val="0"/>
        </w:rPr>
      </w:pPr>
      <w:r w:rsidRPr="001177ED">
        <w:rPr>
          <w:b w:val="0"/>
        </w:rPr>
        <w:lastRenderedPageBreak/>
        <w:t xml:space="preserve">A few members of staff expressed a strong belief </w:t>
      </w:r>
      <w:r>
        <w:rPr>
          <w:b w:val="0"/>
        </w:rPr>
        <w:t>about</w:t>
      </w:r>
      <w:r w:rsidRPr="001177ED">
        <w:rPr>
          <w:b w:val="0"/>
        </w:rPr>
        <w:t xml:space="preserve"> the relationship between the physical and the psychological, social and spiritual aspects of care as according to them one aspect inevitably influences the other and vice-versa. They made comments similar to those of a head-nurse:</w:t>
      </w:r>
    </w:p>
    <w:p w14:paraId="67137542" w14:textId="77777777" w:rsidR="0032428B" w:rsidRPr="001177ED" w:rsidRDefault="0032428B" w:rsidP="004F61D1">
      <w:pPr>
        <w:pStyle w:val="BodyText"/>
        <w:spacing w:line="360" w:lineRule="auto"/>
        <w:ind w:left="851" w:right="851"/>
        <w:jc w:val="both"/>
        <w:rPr>
          <w:b w:val="0"/>
        </w:rPr>
      </w:pPr>
      <w:r w:rsidRPr="001177ED">
        <w:rPr>
          <w:b w:val="0"/>
        </w:rPr>
        <w:t>All the areas: the physical, psychological, spiritual; all these dimensions of the person need to have the same priority. Some dimensions are not more important than others. Because they all inter</w:t>
      </w:r>
      <w:r>
        <w:rPr>
          <w:b w:val="0"/>
        </w:rPr>
        <w:t>act</w:t>
      </w:r>
      <w:r w:rsidRPr="001177ED">
        <w:rPr>
          <w:b w:val="0"/>
        </w:rPr>
        <w:t xml:space="preserve"> with each other. A person who is suffering spiritually is someone who will have more uncontrolled symptoms. The opposite is also true. A person who is in pain probably cannot </w:t>
      </w:r>
      <w:r>
        <w:rPr>
          <w:b w:val="0"/>
        </w:rPr>
        <w:t>have</w:t>
      </w:r>
      <w:r w:rsidRPr="001177ED">
        <w:rPr>
          <w:b w:val="0"/>
        </w:rPr>
        <w:t xml:space="preserve"> a good spiritual journey. I think one thing influences the other and vice versa.</w:t>
      </w:r>
    </w:p>
    <w:p w14:paraId="592BA504" w14:textId="42D4FF06" w:rsidR="0032428B" w:rsidRPr="00060815" w:rsidRDefault="0032428B" w:rsidP="004F61D1">
      <w:pPr>
        <w:pStyle w:val="BodyText"/>
        <w:spacing w:line="360" w:lineRule="auto"/>
        <w:ind w:left="851" w:right="851"/>
        <w:jc w:val="both"/>
        <w:rPr>
          <w:b w:val="0"/>
        </w:rPr>
      </w:pPr>
      <w:r w:rsidRPr="001177ED">
        <w:rPr>
          <w:b w:val="0"/>
        </w:rPr>
        <w:t xml:space="preserve">                                                                     </w:t>
      </w:r>
      <w:r w:rsidR="00CD032B">
        <w:rPr>
          <w:b w:val="0"/>
        </w:rPr>
        <w:t xml:space="preserve">          </w:t>
      </w:r>
      <w:r w:rsidRPr="001177ED">
        <w:rPr>
          <w:b w:val="0"/>
        </w:rPr>
        <w:t xml:space="preserve">      (Charlotte, head-nurse)</w:t>
      </w:r>
    </w:p>
    <w:p w14:paraId="61065BC9" w14:textId="7052FF5A" w:rsidR="0032428B" w:rsidRPr="0032428B" w:rsidRDefault="0032428B" w:rsidP="000248CA">
      <w:pPr>
        <w:autoSpaceDE w:val="0"/>
        <w:autoSpaceDN w:val="0"/>
        <w:adjustRightInd w:val="0"/>
        <w:spacing w:after="240" w:line="360" w:lineRule="auto"/>
        <w:jc w:val="both"/>
        <w:rPr>
          <w:rFonts w:ascii="Times New Roman" w:hAnsi="Times New Roman" w:cs="Times New Roman"/>
          <w:lang w:val="en-GB"/>
        </w:rPr>
      </w:pPr>
      <w:r w:rsidRPr="0032428B">
        <w:rPr>
          <w:rFonts w:ascii="Times New Roman" w:hAnsi="Times New Roman" w:cs="Times New Roman"/>
          <w:u w:color="C00000"/>
          <w:lang w:val="en-GB"/>
        </w:rPr>
        <w:t xml:space="preserve">The story recounted by a nurse about </w:t>
      </w:r>
      <w:r w:rsidRPr="0032428B">
        <w:rPr>
          <w:rFonts w:ascii="Times New Roman" w:hAnsi="Times New Roman" w:cs="Times New Roman"/>
          <w:lang w:val="en-GB"/>
        </w:rPr>
        <w:t>an 80-year-old woman with non-Hodgkin’s lymphoma who suffered from mutism</w:t>
      </w:r>
      <w:r w:rsidRPr="0032428B">
        <w:rPr>
          <w:rFonts w:ascii="Times New Roman" w:hAnsi="Times New Roman" w:cs="Times New Roman"/>
          <w:u w:color="C00000"/>
          <w:lang w:val="en-GB"/>
        </w:rPr>
        <w:t xml:space="preserve"> </w:t>
      </w:r>
      <w:r w:rsidRPr="0032428B">
        <w:rPr>
          <w:rFonts w:ascii="Times New Roman" w:hAnsi="Times New Roman" w:cs="Times New Roman"/>
          <w:lang w:val="en-GB"/>
        </w:rPr>
        <w:t>(i.e. a psychiatric disorder in which a patient who is normally capable of speech is unable to speak) at the time of admission into the palliative care unit illustrated how the psychological support offered by the palliative care staff reduce</w:t>
      </w:r>
      <w:r w:rsidR="00362B5C">
        <w:rPr>
          <w:rFonts w:ascii="Times New Roman" w:hAnsi="Times New Roman" w:cs="Times New Roman"/>
          <w:lang w:val="en-GB"/>
        </w:rPr>
        <w:t>d</w:t>
      </w:r>
      <w:r w:rsidRPr="0032428B">
        <w:rPr>
          <w:rFonts w:ascii="Times New Roman" w:hAnsi="Times New Roman" w:cs="Times New Roman"/>
          <w:lang w:val="en-GB"/>
        </w:rPr>
        <w:t xml:space="preserve"> patients’ suffering and </w:t>
      </w:r>
      <w:r w:rsidR="002305E8" w:rsidRPr="0032428B">
        <w:rPr>
          <w:rFonts w:ascii="Times New Roman" w:hAnsi="Times New Roman" w:cs="Times New Roman"/>
          <w:lang w:val="en-GB"/>
        </w:rPr>
        <w:t>improv</w:t>
      </w:r>
      <w:r w:rsidR="002305E8">
        <w:rPr>
          <w:rFonts w:ascii="Times New Roman" w:hAnsi="Times New Roman" w:cs="Times New Roman"/>
          <w:lang w:val="en-GB"/>
        </w:rPr>
        <w:t xml:space="preserve">ed </w:t>
      </w:r>
      <w:r w:rsidRPr="0032428B">
        <w:rPr>
          <w:rFonts w:ascii="Times New Roman" w:hAnsi="Times New Roman" w:cs="Times New Roman"/>
          <w:lang w:val="en-GB"/>
        </w:rPr>
        <w:t>their well-being:</w:t>
      </w:r>
    </w:p>
    <w:p w14:paraId="4BFC072F" w14:textId="77777777" w:rsidR="0032428B" w:rsidRPr="0032428B" w:rsidRDefault="0032428B" w:rsidP="004F61D1">
      <w:pPr>
        <w:autoSpaceDE w:val="0"/>
        <w:autoSpaceDN w:val="0"/>
        <w:adjustRightInd w:val="0"/>
        <w:spacing w:line="360" w:lineRule="auto"/>
        <w:ind w:left="851" w:right="851"/>
        <w:jc w:val="both"/>
        <w:rPr>
          <w:rFonts w:ascii="Times New Roman" w:hAnsi="Times New Roman" w:cs="Times New Roman"/>
          <w:lang w:val="en-GB"/>
        </w:rPr>
      </w:pPr>
      <w:r w:rsidRPr="0032428B">
        <w:rPr>
          <w:rFonts w:ascii="Times New Roman" w:hAnsi="Times New Roman" w:cs="Times New Roman"/>
          <w:lang w:val="en-GB"/>
        </w:rPr>
        <w:t xml:space="preserve">We have a lady here that when she was admitted into the unit was very prostrated. She was almost in a coma. From time to time she opened her eyes. Now she is using a wheelchair. She was bed-bound for so long that we couldn’t make her walk. But she now eats in the living room. She interacts with the patients. She eats by herself. She speaks with us. We were told at the time of her admission that the symptoms she was experiencing were not controlled. That she was dehydrated.  But this did not explain why she suffered from mutism. This was voluntary. She was giving up. When she came to the </w:t>
      </w:r>
      <w:proofErr w:type="gramStart"/>
      <w:r w:rsidRPr="0032428B">
        <w:rPr>
          <w:rFonts w:ascii="Times New Roman" w:hAnsi="Times New Roman" w:cs="Times New Roman"/>
          <w:lang w:val="en-GB"/>
        </w:rPr>
        <w:t>unit</w:t>
      </w:r>
      <w:proofErr w:type="gramEnd"/>
      <w:r w:rsidRPr="0032428B">
        <w:rPr>
          <w:rFonts w:ascii="Times New Roman" w:hAnsi="Times New Roman" w:cs="Times New Roman"/>
          <w:lang w:val="en-GB"/>
        </w:rPr>
        <w:t xml:space="preserve"> we thought that she was going to die soon and at this moment this is not so. She gets up every day, she says what she wants to eat, she interacts, she has a good time. This was very much related to the psychological support we offered to her. We realised that her condition was due to her psychological state. I am not saying that she might not have been depressed but that several things could have been avoided if she had had the proper support previously. She is now not the same person as she was at the time of her admission. </w:t>
      </w:r>
    </w:p>
    <w:p w14:paraId="64E27112" w14:textId="328AA582" w:rsidR="0032428B" w:rsidRPr="00060815" w:rsidRDefault="0032428B" w:rsidP="004F61D1">
      <w:pPr>
        <w:autoSpaceDE w:val="0"/>
        <w:autoSpaceDN w:val="0"/>
        <w:adjustRightInd w:val="0"/>
        <w:spacing w:line="360" w:lineRule="auto"/>
        <w:ind w:left="851" w:right="851"/>
        <w:jc w:val="both"/>
        <w:rPr>
          <w:rFonts w:ascii="Times New Roman" w:hAnsi="Times New Roman" w:cs="Times New Roman"/>
          <w:u w:color="C00000"/>
          <w:lang w:val="en-GB"/>
        </w:rPr>
      </w:pPr>
      <w:r w:rsidRPr="0032428B">
        <w:rPr>
          <w:rFonts w:ascii="Times New Roman" w:hAnsi="Times New Roman" w:cs="Times New Roman"/>
          <w:lang w:val="en-GB"/>
        </w:rPr>
        <w:lastRenderedPageBreak/>
        <w:t xml:space="preserve">                                                                                  </w:t>
      </w:r>
      <w:r w:rsidR="00716856">
        <w:rPr>
          <w:rFonts w:ascii="Times New Roman" w:hAnsi="Times New Roman" w:cs="Times New Roman"/>
          <w:lang w:val="en-GB"/>
        </w:rPr>
        <w:t xml:space="preserve">        </w:t>
      </w:r>
      <w:r w:rsidRPr="0032428B">
        <w:rPr>
          <w:rFonts w:ascii="Times New Roman" w:hAnsi="Times New Roman" w:cs="Times New Roman"/>
          <w:lang w:val="en-GB"/>
        </w:rPr>
        <w:t xml:space="preserve">         (Carla, nurse)</w:t>
      </w:r>
    </w:p>
    <w:p w14:paraId="73647184" w14:textId="1161B0F1" w:rsidR="0032428B" w:rsidRPr="001177ED" w:rsidRDefault="0032428B" w:rsidP="004F61D1">
      <w:pPr>
        <w:pStyle w:val="BodyText"/>
        <w:spacing w:after="120" w:line="360" w:lineRule="auto"/>
        <w:jc w:val="both"/>
        <w:rPr>
          <w:b w:val="0"/>
          <w:u w:color="C00000"/>
        </w:rPr>
      </w:pPr>
      <w:r>
        <w:rPr>
          <w:b w:val="0"/>
          <w:u w:color="C00000"/>
        </w:rPr>
        <w:t>In addition</w:t>
      </w:r>
      <w:r w:rsidRPr="001177ED">
        <w:rPr>
          <w:b w:val="0"/>
          <w:u w:color="C00000"/>
        </w:rPr>
        <w:t xml:space="preserve">, the story recounted by a spiritual and religious </w:t>
      </w:r>
      <w:r w:rsidRPr="000E4F9A">
        <w:rPr>
          <w:b w:val="0"/>
          <w:u w:color="C00000"/>
        </w:rPr>
        <w:t xml:space="preserve">counsellor </w:t>
      </w:r>
      <w:r w:rsidR="002F71BC" w:rsidRPr="000E4F9A">
        <w:rPr>
          <w:b w:val="0"/>
          <w:u w:color="C00000"/>
        </w:rPr>
        <w:t xml:space="preserve">showed </w:t>
      </w:r>
      <w:r w:rsidRPr="000E4F9A">
        <w:rPr>
          <w:b w:val="0"/>
          <w:u w:color="C00000"/>
        </w:rPr>
        <w:t>how the</w:t>
      </w:r>
      <w:r w:rsidRPr="001177ED">
        <w:rPr>
          <w:b w:val="0"/>
          <w:u w:color="C00000"/>
        </w:rPr>
        <w:t xml:space="preserve"> social support offered to patients by the palliative care staff might help to reduce their suffering:</w:t>
      </w:r>
    </w:p>
    <w:p w14:paraId="6F63CB56" w14:textId="6D1A505E" w:rsidR="0032428B" w:rsidRPr="001177ED" w:rsidRDefault="0032428B" w:rsidP="004F61D1">
      <w:pPr>
        <w:pStyle w:val="BodyText"/>
        <w:spacing w:line="360" w:lineRule="auto"/>
        <w:ind w:left="851" w:right="851"/>
        <w:jc w:val="both"/>
        <w:rPr>
          <w:b w:val="0"/>
        </w:rPr>
      </w:pPr>
      <w:r w:rsidRPr="001177ED">
        <w:rPr>
          <w:b w:val="0"/>
        </w:rPr>
        <w:t>I remember that we once had a lady here whose daughter had a cognitive deficit. The lady also had a problem. She was extremely aggressive. However</w:t>
      </w:r>
      <w:r w:rsidR="002305E8">
        <w:rPr>
          <w:b w:val="0"/>
        </w:rPr>
        <w:t>,</w:t>
      </w:r>
      <w:r w:rsidRPr="001177ED">
        <w:rPr>
          <w:b w:val="0"/>
        </w:rPr>
        <w:t xml:space="preserve"> after we talked with her, one day she told us, in her simplicity: I never thought that you would treat me so well, that you would speak to me. We had just talked to the lady as kindly as we talk to other people. ‘Please sit here with us.’ We used language that she could understand. That kind of thing. And the fact that we sat with the patient and listened to her, heard her crying, and did not try to answer questions that often don’t have answers, and cried with her too, this helped her.</w:t>
      </w:r>
    </w:p>
    <w:p w14:paraId="61957AB0" w14:textId="74C0ED66" w:rsidR="0032428B" w:rsidRDefault="0032428B" w:rsidP="004F61D1">
      <w:pPr>
        <w:pStyle w:val="BodyText"/>
        <w:spacing w:line="360" w:lineRule="auto"/>
        <w:ind w:left="851" w:right="851"/>
        <w:jc w:val="both"/>
        <w:rPr>
          <w:b w:val="0"/>
        </w:rPr>
      </w:pPr>
      <w:r w:rsidRPr="001177ED">
        <w:rPr>
          <w:b w:val="0"/>
        </w:rPr>
        <w:t xml:space="preserve">                </w:t>
      </w:r>
      <w:r>
        <w:rPr>
          <w:b w:val="0"/>
        </w:rPr>
        <w:t xml:space="preserve">                  </w:t>
      </w:r>
      <w:r w:rsidR="009B1BF1">
        <w:rPr>
          <w:b w:val="0"/>
        </w:rPr>
        <w:t xml:space="preserve">          </w:t>
      </w:r>
      <w:r>
        <w:rPr>
          <w:b w:val="0"/>
        </w:rPr>
        <w:t xml:space="preserve">            </w:t>
      </w:r>
      <w:r w:rsidRPr="001177ED">
        <w:rPr>
          <w:b w:val="0"/>
        </w:rPr>
        <w:t>(Capri, spiritual and religious counsel</w:t>
      </w:r>
      <w:r>
        <w:rPr>
          <w:b w:val="0"/>
        </w:rPr>
        <w:t>l</w:t>
      </w:r>
      <w:r w:rsidRPr="001177ED">
        <w:rPr>
          <w:b w:val="0"/>
        </w:rPr>
        <w:t>or)</w:t>
      </w:r>
    </w:p>
    <w:p w14:paraId="266E6918" w14:textId="3DBC3FEA" w:rsidR="0010242C" w:rsidRDefault="0010242C" w:rsidP="00BD37D2">
      <w:pPr>
        <w:pStyle w:val="BodyText"/>
        <w:spacing w:line="360" w:lineRule="auto"/>
        <w:jc w:val="both"/>
        <w:rPr>
          <w:b w:val="0"/>
          <w:lang w:val="en"/>
        </w:rPr>
      </w:pPr>
      <w:r w:rsidRPr="00204B25">
        <w:rPr>
          <w:b w:val="0"/>
          <w:lang w:val="en"/>
        </w:rPr>
        <w:t xml:space="preserve">Palliative care professionals seemed to prioritize the management of pain and physical </w:t>
      </w:r>
      <w:r w:rsidRPr="00935224">
        <w:rPr>
          <w:b w:val="0"/>
          <w:lang w:val="en"/>
        </w:rPr>
        <w:t xml:space="preserve">symptoms. </w:t>
      </w:r>
      <w:r w:rsidR="0015219C" w:rsidRPr="00935224">
        <w:rPr>
          <w:b w:val="0"/>
          <w:lang w:val="en"/>
        </w:rPr>
        <w:t>N</w:t>
      </w:r>
      <w:r w:rsidRPr="00935224">
        <w:rPr>
          <w:b w:val="0"/>
          <w:lang w:val="en"/>
        </w:rPr>
        <w:t>evertheless</w:t>
      </w:r>
      <w:r w:rsidR="0015219C" w:rsidRPr="00935224">
        <w:rPr>
          <w:b w:val="0"/>
          <w:lang w:val="en"/>
        </w:rPr>
        <w:t>, this</w:t>
      </w:r>
      <w:r w:rsidRPr="00935224">
        <w:rPr>
          <w:b w:val="0"/>
          <w:lang w:val="en"/>
        </w:rPr>
        <w:t xml:space="preserve"> do</w:t>
      </w:r>
      <w:r w:rsidR="0015219C" w:rsidRPr="00935224">
        <w:rPr>
          <w:b w:val="0"/>
          <w:lang w:val="en"/>
        </w:rPr>
        <w:t>es</w:t>
      </w:r>
      <w:r w:rsidRPr="00935224">
        <w:rPr>
          <w:b w:val="0"/>
          <w:lang w:val="en"/>
        </w:rPr>
        <w:t xml:space="preserve"> not mean that the other aspects of care were neglected. </w:t>
      </w:r>
      <w:r w:rsidRPr="00204B25">
        <w:rPr>
          <w:b w:val="0"/>
          <w:lang w:val="en"/>
        </w:rPr>
        <w:t xml:space="preserve">Indeed, the findings of this study showed that the staff tried whenever possible to address the other dimensions of care – psychological, social and spiritual – </w:t>
      </w:r>
      <w:r w:rsidR="0093398B" w:rsidRPr="00204B25">
        <w:rPr>
          <w:b w:val="0"/>
          <w:lang w:val="en"/>
        </w:rPr>
        <w:t xml:space="preserve">as they believed in an interaction between them and in doing so they appear to </w:t>
      </w:r>
      <w:proofErr w:type="spellStart"/>
      <w:r w:rsidR="0093398B" w:rsidRPr="00204B25">
        <w:rPr>
          <w:b w:val="0"/>
          <w:lang w:val="en"/>
        </w:rPr>
        <w:t>recognise</w:t>
      </w:r>
      <w:proofErr w:type="spellEnd"/>
      <w:r w:rsidR="0093398B" w:rsidRPr="00204B25">
        <w:rPr>
          <w:b w:val="0"/>
          <w:lang w:val="en"/>
        </w:rPr>
        <w:t xml:space="preserve"> the importance of the notion of ‘total pain’. </w:t>
      </w:r>
      <w:r w:rsidR="007A08F1" w:rsidRPr="00204B25">
        <w:rPr>
          <w:b w:val="0"/>
          <w:lang w:val="en"/>
        </w:rPr>
        <w:t>However, the findings also suggested that sometimes it was not possible for the staff to attenuate patient’s physical symptoms, and to address the psychological, social and spiritual aspects. When that was the case, palliative sedation appeared to offer a certain relief for patient’s suffering.</w:t>
      </w:r>
      <w:r w:rsidR="007A08F1">
        <w:rPr>
          <w:b w:val="0"/>
          <w:lang w:val="en"/>
        </w:rPr>
        <w:t xml:space="preserve"> </w:t>
      </w:r>
    </w:p>
    <w:p w14:paraId="3659A27F" w14:textId="77777777" w:rsidR="00BD37D2" w:rsidRPr="00C02D09" w:rsidRDefault="00BD37D2" w:rsidP="00BD37D2">
      <w:pPr>
        <w:pStyle w:val="BodyText"/>
        <w:spacing w:line="360" w:lineRule="auto"/>
        <w:jc w:val="both"/>
        <w:rPr>
          <w:b w:val="0"/>
        </w:rPr>
      </w:pPr>
    </w:p>
    <w:p w14:paraId="0EABA996" w14:textId="77777777" w:rsidR="009E57BA" w:rsidRPr="005476B6" w:rsidRDefault="009E57BA" w:rsidP="005476B6">
      <w:pPr>
        <w:pStyle w:val="BodyText"/>
        <w:spacing w:line="360" w:lineRule="auto"/>
        <w:jc w:val="both"/>
        <w:rPr>
          <w:b w:val="0"/>
          <w:i/>
          <w:iCs/>
        </w:rPr>
      </w:pPr>
      <w:r w:rsidRPr="00C02D09">
        <w:rPr>
          <w:b w:val="0"/>
          <w:i/>
          <w:iCs/>
        </w:rPr>
        <w:t>The loss of consciousness</w:t>
      </w:r>
      <w:r w:rsidRPr="005476B6">
        <w:rPr>
          <w:b w:val="0"/>
          <w:i/>
          <w:iCs/>
        </w:rPr>
        <w:t xml:space="preserve"> </w:t>
      </w:r>
    </w:p>
    <w:p w14:paraId="42E50D86" w14:textId="07D5CD51" w:rsidR="009E57BA" w:rsidRPr="00060815" w:rsidRDefault="009E57BA" w:rsidP="004F61D1">
      <w:pPr>
        <w:pStyle w:val="Body"/>
        <w:spacing w:after="0" w:line="360" w:lineRule="auto"/>
        <w:jc w:val="both"/>
        <w:rPr>
          <w:rFonts w:ascii="Times New Roman" w:hAnsi="Times New Roman" w:cs="Times New Roman"/>
          <w:color w:val="auto"/>
          <w:sz w:val="24"/>
          <w:szCs w:val="24"/>
          <w:u w:color="C00000"/>
        </w:rPr>
      </w:pPr>
      <w:r w:rsidRPr="00816F91">
        <w:rPr>
          <w:rFonts w:ascii="Times New Roman" w:hAnsi="Times New Roman" w:cs="Times New Roman"/>
          <w:color w:val="auto"/>
          <w:sz w:val="24"/>
          <w:szCs w:val="24"/>
        </w:rPr>
        <w:t xml:space="preserve">The use of </w:t>
      </w:r>
      <w:r w:rsidRPr="00C02D09">
        <w:rPr>
          <w:rFonts w:ascii="Times New Roman" w:hAnsi="Times New Roman" w:cs="Times New Roman"/>
          <w:color w:val="auto"/>
          <w:sz w:val="24"/>
          <w:szCs w:val="24"/>
        </w:rPr>
        <w:t xml:space="preserve">palliative sedation was understood by several staff members as a practice primarily used for the benefit </w:t>
      </w:r>
      <w:r w:rsidR="002064E8">
        <w:rPr>
          <w:rFonts w:ascii="Times New Roman" w:hAnsi="Times New Roman" w:cs="Times New Roman"/>
          <w:color w:val="auto"/>
          <w:sz w:val="24"/>
          <w:szCs w:val="24"/>
        </w:rPr>
        <w:t xml:space="preserve">of </w:t>
      </w:r>
      <w:r w:rsidR="006F06BB" w:rsidRPr="00C02D09">
        <w:rPr>
          <w:rFonts w:ascii="Times New Roman" w:hAnsi="Times New Roman" w:cs="Times New Roman"/>
          <w:color w:val="auto"/>
          <w:sz w:val="24"/>
          <w:szCs w:val="24"/>
        </w:rPr>
        <w:t>patients who were</w:t>
      </w:r>
      <w:r w:rsidRPr="00C02D09">
        <w:rPr>
          <w:rFonts w:ascii="Times New Roman" w:hAnsi="Times New Roman" w:cs="Times New Roman"/>
          <w:color w:val="auto"/>
          <w:sz w:val="24"/>
          <w:szCs w:val="24"/>
        </w:rPr>
        <w:t xml:space="preserve"> very agitated and confused, </w:t>
      </w:r>
      <w:r w:rsidR="006F06BB" w:rsidRPr="00C02D09">
        <w:rPr>
          <w:rFonts w:ascii="Times New Roman" w:hAnsi="Times New Roman" w:cs="Times New Roman"/>
          <w:color w:val="auto"/>
          <w:sz w:val="24"/>
          <w:szCs w:val="24"/>
        </w:rPr>
        <w:t xml:space="preserve">and were </w:t>
      </w:r>
      <w:r w:rsidRPr="00C02D09">
        <w:rPr>
          <w:rFonts w:ascii="Times New Roman" w:hAnsi="Times New Roman" w:cs="Times New Roman"/>
          <w:color w:val="auto"/>
          <w:sz w:val="24"/>
          <w:szCs w:val="24"/>
        </w:rPr>
        <w:t xml:space="preserve">in pain or </w:t>
      </w:r>
      <w:r w:rsidR="006F06BB" w:rsidRPr="00C02D09">
        <w:rPr>
          <w:rFonts w:ascii="Times New Roman" w:hAnsi="Times New Roman" w:cs="Times New Roman"/>
          <w:color w:val="auto"/>
          <w:sz w:val="24"/>
          <w:szCs w:val="24"/>
        </w:rPr>
        <w:t>who had</w:t>
      </w:r>
      <w:r w:rsidR="006F06BB" w:rsidRPr="00816F91">
        <w:rPr>
          <w:rFonts w:ascii="Times New Roman" w:hAnsi="Times New Roman" w:cs="Times New Roman"/>
          <w:color w:val="auto"/>
          <w:sz w:val="24"/>
          <w:szCs w:val="24"/>
        </w:rPr>
        <w:t xml:space="preserve"> </w:t>
      </w:r>
      <w:r w:rsidRPr="00816F91">
        <w:rPr>
          <w:rFonts w:ascii="Times New Roman" w:hAnsi="Times New Roman" w:cs="Times New Roman"/>
          <w:color w:val="auto"/>
          <w:sz w:val="24"/>
          <w:szCs w:val="24"/>
        </w:rPr>
        <w:t xml:space="preserve">uncontrolled symptoms, and then for the family, who were distressed due to the physical and emotional suffering experienced by their loved one’s impending potential death. </w:t>
      </w:r>
      <w:r w:rsidRPr="00816F91">
        <w:rPr>
          <w:rFonts w:ascii="Times New Roman" w:hAnsi="Times New Roman" w:cs="Times New Roman"/>
          <w:color w:val="auto"/>
          <w:sz w:val="24"/>
          <w:szCs w:val="24"/>
          <w:u w:color="C00000"/>
        </w:rPr>
        <w:t>For instance, a physiotherapist commented that although sedation may help families who feel anxious due to a patient’s agitation and/or confusion it is not primarily used with this intention, but instead to help the patient to be calmer and to die in his/her own time without distress:</w:t>
      </w:r>
    </w:p>
    <w:p w14:paraId="68449E13" w14:textId="61540CC0" w:rsidR="009E57BA" w:rsidRPr="00816F91" w:rsidRDefault="009E57BA" w:rsidP="004F61D1">
      <w:pPr>
        <w:pStyle w:val="Body"/>
        <w:spacing w:after="0" w:line="360" w:lineRule="auto"/>
        <w:ind w:left="851" w:right="851"/>
        <w:jc w:val="both"/>
        <w:rPr>
          <w:rFonts w:ascii="Times New Roman" w:hAnsi="Times New Roman" w:cs="Times New Roman"/>
          <w:color w:val="auto"/>
          <w:sz w:val="24"/>
          <w:szCs w:val="24"/>
        </w:rPr>
      </w:pPr>
      <w:r w:rsidRPr="00816F91">
        <w:rPr>
          <w:rFonts w:ascii="Times New Roman" w:hAnsi="Times New Roman" w:cs="Times New Roman"/>
          <w:color w:val="auto"/>
          <w:sz w:val="24"/>
          <w:szCs w:val="24"/>
        </w:rPr>
        <w:t>I think sedation is beneficial to a patient when he</w:t>
      </w:r>
      <w:r w:rsidR="00CE3BB8">
        <w:rPr>
          <w:rFonts w:ascii="Times New Roman" w:hAnsi="Times New Roman" w:cs="Times New Roman"/>
          <w:color w:val="auto"/>
          <w:sz w:val="24"/>
          <w:szCs w:val="24"/>
        </w:rPr>
        <w:t>/she</w:t>
      </w:r>
      <w:r w:rsidRPr="00816F91">
        <w:rPr>
          <w:rFonts w:ascii="Times New Roman" w:hAnsi="Times New Roman" w:cs="Times New Roman"/>
          <w:color w:val="auto"/>
          <w:sz w:val="24"/>
          <w:szCs w:val="24"/>
        </w:rPr>
        <w:t xml:space="preserve"> needs to be calmer. We will not sedate a patient because family members are concerned because </w:t>
      </w:r>
      <w:r w:rsidRPr="00816F91">
        <w:rPr>
          <w:rFonts w:ascii="Times New Roman" w:hAnsi="Times New Roman" w:cs="Times New Roman"/>
          <w:color w:val="auto"/>
          <w:sz w:val="24"/>
          <w:szCs w:val="24"/>
        </w:rPr>
        <w:lastRenderedPageBreak/>
        <w:t>he</w:t>
      </w:r>
      <w:r w:rsidR="00CE3BB8">
        <w:rPr>
          <w:rFonts w:ascii="Times New Roman" w:hAnsi="Times New Roman" w:cs="Times New Roman"/>
          <w:color w:val="auto"/>
          <w:sz w:val="24"/>
          <w:szCs w:val="24"/>
        </w:rPr>
        <w:t>/she</w:t>
      </w:r>
      <w:r w:rsidRPr="00816F91">
        <w:rPr>
          <w:rFonts w:ascii="Times New Roman" w:hAnsi="Times New Roman" w:cs="Times New Roman"/>
          <w:color w:val="auto"/>
          <w:sz w:val="24"/>
          <w:szCs w:val="24"/>
        </w:rPr>
        <w:t xml:space="preserve"> is agitated. But we will sedate the patient if he</w:t>
      </w:r>
      <w:r w:rsidR="00CE3BB8">
        <w:rPr>
          <w:rFonts w:ascii="Times New Roman" w:hAnsi="Times New Roman" w:cs="Times New Roman"/>
          <w:color w:val="auto"/>
          <w:sz w:val="24"/>
          <w:szCs w:val="24"/>
        </w:rPr>
        <w:t>/she</w:t>
      </w:r>
      <w:r w:rsidRPr="00816F91">
        <w:rPr>
          <w:rFonts w:ascii="Times New Roman" w:hAnsi="Times New Roman" w:cs="Times New Roman"/>
          <w:color w:val="auto"/>
          <w:sz w:val="24"/>
          <w:szCs w:val="24"/>
        </w:rPr>
        <w:t xml:space="preserve"> is very agitated and then we will calm him</w:t>
      </w:r>
      <w:r w:rsidR="00CE3BB8">
        <w:rPr>
          <w:rFonts w:ascii="Times New Roman" w:hAnsi="Times New Roman" w:cs="Times New Roman"/>
          <w:color w:val="auto"/>
          <w:sz w:val="24"/>
          <w:szCs w:val="24"/>
        </w:rPr>
        <w:t>/her</w:t>
      </w:r>
      <w:r w:rsidRPr="00816F91">
        <w:rPr>
          <w:rFonts w:ascii="Times New Roman" w:hAnsi="Times New Roman" w:cs="Times New Roman"/>
          <w:color w:val="auto"/>
          <w:sz w:val="24"/>
          <w:szCs w:val="24"/>
        </w:rPr>
        <w:t xml:space="preserve"> and thereby his</w:t>
      </w:r>
      <w:r w:rsidR="00CE3BB8">
        <w:rPr>
          <w:rFonts w:ascii="Times New Roman" w:hAnsi="Times New Roman" w:cs="Times New Roman"/>
          <w:color w:val="auto"/>
          <w:sz w:val="24"/>
          <w:szCs w:val="24"/>
        </w:rPr>
        <w:t>/her</w:t>
      </w:r>
      <w:r w:rsidRPr="00816F91">
        <w:rPr>
          <w:rFonts w:ascii="Times New Roman" w:hAnsi="Times New Roman" w:cs="Times New Roman"/>
          <w:color w:val="auto"/>
          <w:sz w:val="24"/>
          <w:szCs w:val="24"/>
        </w:rPr>
        <w:t xml:space="preserve"> family. This has to be measured by the team. It is not only one person who decides that we will sedate this patient. Of course not! Well it could be the case that the patient asks to be sedated at the end to be calmer. We do not practice euthanasia. But we help the person to be calmer. To be peaceful. That he/she could die in his</w:t>
      </w:r>
      <w:r w:rsidR="00CE3BB8">
        <w:rPr>
          <w:rFonts w:ascii="Times New Roman" w:hAnsi="Times New Roman" w:cs="Times New Roman"/>
          <w:color w:val="auto"/>
          <w:sz w:val="24"/>
          <w:szCs w:val="24"/>
        </w:rPr>
        <w:t>/her</w:t>
      </w:r>
      <w:r w:rsidRPr="00816F91">
        <w:rPr>
          <w:rFonts w:ascii="Times New Roman" w:hAnsi="Times New Roman" w:cs="Times New Roman"/>
          <w:color w:val="auto"/>
          <w:sz w:val="24"/>
          <w:szCs w:val="24"/>
        </w:rPr>
        <w:t xml:space="preserve"> own time without suffering. This is really important. </w:t>
      </w:r>
    </w:p>
    <w:p w14:paraId="31FC2714" w14:textId="4F27C697" w:rsidR="009E57BA" w:rsidRPr="00816F91" w:rsidRDefault="009E57BA" w:rsidP="004F61D1">
      <w:pPr>
        <w:pStyle w:val="Body"/>
        <w:spacing w:after="0" w:line="360" w:lineRule="auto"/>
        <w:jc w:val="both"/>
        <w:rPr>
          <w:rFonts w:ascii="Times New Roman" w:hAnsi="Times New Roman" w:cs="Times New Roman"/>
          <w:color w:val="auto"/>
          <w:sz w:val="24"/>
          <w:szCs w:val="24"/>
        </w:rPr>
      </w:pPr>
      <w:r w:rsidRPr="00816F91">
        <w:rPr>
          <w:rFonts w:ascii="Times New Roman" w:hAnsi="Times New Roman" w:cs="Times New Roman"/>
          <w:color w:val="auto"/>
          <w:sz w:val="24"/>
          <w:szCs w:val="24"/>
        </w:rPr>
        <w:t xml:space="preserve">                                                                                    </w:t>
      </w:r>
      <w:r>
        <w:rPr>
          <w:rFonts w:ascii="Times New Roman" w:hAnsi="Times New Roman" w:cs="Times New Roman"/>
          <w:color w:val="auto"/>
          <w:sz w:val="24"/>
          <w:szCs w:val="24"/>
        </w:rPr>
        <w:t xml:space="preserve">       </w:t>
      </w:r>
      <w:r w:rsidRPr="00816F91">
        <w:rPr>
          <w:rFonts w:ascii="Times New Roman" w:hAnsi="Times New Roman" w:cs="Times New Roman"/>
          <w:color w:val="auto"/>
          <w:sz w:val="24"/>
          <w:szCs w:val="24"/>
        </w:rPr>
        <w:t xml:space="preserve">  (Catherine, physiot</w:t>
      </w:r>
      <w:r w:rsidR="00905B61">
        <w:rPr>
          <w:rFonts w:ascii="Times New Roman" w:hAnsi="Times New Roman" w:cs="Times New Roman"/>
          <w:color w:val="auto"/>
          <w:sz w:val="24"/>
          <w:szCs w:val="24"/>
        </w:rPr>
        <w:t>h</w:t>
      </w:r>
      <w:r w:rsidRPr="00816F91">
        <w:rPr>
          <w:rFonts w:ascii="Times New Roman" w:hAnsi="Times New Roman" w:cs="Times New Roman"/>
          <w:color w:val="auto"/>
          <w:sz w:val="24"/>
          <w:szCs w:val="24"/>
        </w:rPr>
        <w:t>erapist)</w:t>
      </w:r>
    </w:p>
    <w:p w14:paraId="47BD94C9" w14:textId="060C5331" w:rsidR="009E57BA" w:rsidRPr="00C02D09" w:rsidRDefault="009E57BA" w:rsidP="004F61D1">
      <w:pPr>
        <w:pStyle w:val="Body"/>
        <w:spacing w:after="0" w:line="360" w:lineRule="auto"/>
        <w:jc w:val="both"/>
        <w:rPr>
          <w:rFonts w:ascii="Times New Roman" w:hAnsi="Times New Roman" w:cs="Times New Roman"/>
          <w:color w:val="auto"/>
          <w:sz w:val="24"/>
          <w:szCs w:val="24"/>
          <w:u w:color="C00000"/>
        </w:rPr>
      </w:pPr>
      <w:r w:rsidRPr="00C02D09">
        <w:rPr>
          <w:rFonts w:ascii="Times New Roman" w:hAnsi="Times New Roman" w:cs="Times New Roman"/>
          <w:color w:val="auto"/>
          <w:sz w:val="24"/>
          <w:szCs w:val="24"/>
          <w:u w:color="C00000"/>
        </w:rPr>
        <w:t xml:space="preserve">This was </w:t>
      </w:r>
      <w:r w:rsidR="00F01CA1" w:rsidRPr="00C02D09">
        <w:rPr>
          <w:rFonts w:ascii="Times New Roman" w:hAnsi="Times New Roman" w:cs="Times New Roman"/>
          <w:color w:val="auto"/>
          <w:sz w:val="24"/>
          <w:szCs w:val="24"/>
          <w:u w:color="C00000"/>
        </w:rPr>
        <w:t xml:space="preserve">further </w:t>
      </w:r>
      <w:r w:rsidRPr="00C02D09">
        <w:rPr>
          <w:rFonts w:ascii="Times New Roman" w:hAnsi="Times New Roman" w:cs="Times New Roman"/>
          <w:color w:val="auto"/>
          <w:sz w:val="24"/>
          <w:szCs w:val="24"/>
          <w:u w:color="C00000"/>
        </w:rPr>
        <w:t xml:space="preserve">magnified in a comment made by a head-nurse, who stressed the relationship between palliative sedation and the provision of a </w:t>
      </w:r>
      <w:r w:rsidR="00C74342">
        <w:rPr>
          <w:rFonts w:ascii="Times New Roman" w:hAnsi="Times New Roman" w:cs="Times New Roman"/>
          <w:color w:val="auto"/>
          <w:sz w:val="24"/>
          <w:szCs w:val="24"/>
          <w:u w:color="C00000"/>
        </w:rPr>
        <w:t>‘</w:t>
      </w:r>
      <w:r w:rsidRPr="00C02D09">
        <w:rPr>
          <w:rFonts w:ascii="Times New Roman" w:hAnsi="Times New Roman" w:cs="Times New Roman"/>
          <w:color w:val="auto"/>
          <w:sz w:val="24"/>
          <w:szCs w:val="24"/>
          <w:u w:color="C00000"/>
        </w:rPr>
        <w:t>dignified death</w:t>
      </w:r>
      <w:r w:rsidR="00C74342">
        <w:rPr>
          <w:rFonts w:ascii="Times New Roman" w:hAnsi="Times New Roman" w:cs="Times New Roman"/>
          <w:color w:val="auto"/>
          <w:sz w:val="24"/>
          <w:szCs w:val="24"/>
          <w:u w:color="C00000"/>
        </w:rPr>
        <w:t>’</w:t>
      </w:r>
      <w:r w:rsidR="00F01CA1" w:rsidRPr="00C02D09">
        <w:rPr>
          <w:rFonts w:ascii="Times New Roman" w:hAnsi="Times New Roman" w:cs="Times New Roman"/>
          <w:color w:val="auto"/>
          <w:sz w:val="24"/>
          <w:szCs w:val="24"/>
          <w:u w:color="C00000"/>
        </w:rPr>
        <w:t>.</w:t>
      </w:r>
      <w:r w:rsidRPr="00C02D09">
        <w:rPr>
          <w:rFonts w:ascii="Times New Roman" w:hAnsi="Times New Roman" w:cs="Times New Roman"/>
          <w:color w:val="auto"/>
          <w:sz w:val="24"/>
          <w:szCs w:val="24"/>
          <w:u w:color="C00000"/>
        </w:rPr>
        <w:t xml:space="preserve"> </w:t>
      </w:r>
      <w:r w:rsidR="00F01CA1" w:rsidRPr="00C02D09">
        <w:rPr>
          <w:rFonts w:ascii="Times New Roman" w:hAnsi="Times New Roman" w:cs="Times New Roman"/>
          <w:color w:val="auto"/>
          <w:sz w:val="24"/>
          <w:szCs w:val="24"/>
          <w:u w:color="C00000"/>
        </w:rPr>
        <w:t xml:space="preserve">She stated that </w:t>
      </w:r>
      <w:r w:rsidRPr="00C02D09">
        <w:rPr>
          <w:rFonts w:ascii="Times New Roman" w:hAnsi="Times New Roman" w:cs="Times New Roman"/>
          <w:color w:val="auto"/>
          <w:sz w:val="24"/>
          <w:szCs w:val="24"/>
          <w:u w:color="C00000"/>
        </w:rPr>
        <w:t xml:space="preserve">it may help the patient to die in a peaceful way </w:t>
      </w:r>
      <w:r w:rsidR="00F01CA1" w:rsidRPr="00C02D09">
        <w:rPr>
          <w:rFonts w:ascii="Times New Roman" w:hAnsi="Times New Roman" w:cs="Times New Roman"/>
          <w:color w:val="auto"/>
          <w:sz w:val="24"/>
          <w:szCs w:val="24"/>
          <w:u w:color="C00000"/>
        </w:rPr>
        <w:t>and allow</w:t>
      </w:r>
      <w:r w:rsidRPr="00C02D09">
        <w:rPr>
          <w:rFonts w:ascii="Times New Roman" w:hAnsi="Times New Roman" w:cs="Times New Roman"/>
          <w:color w:val="auto"/>
          <w:sz w:val="24"/>
          <w:szCs w:val="24"/>
          <w:u w:color="C00000"/>
        </w:rPr>
        <w:t xml:space="preserve"> the family to experience a peaceful death:</w:t>
      </w:r>
    </w:p>
    <w:p w14:paraId="4F01C8EC" w14:textId="7223BC38" w:rsidR="009E57BA" w:rsidRPr="00C02D09" w:rsidRDefault="009E57BA" w:rsidP="004F61D1">
      <w:pPr>
        <w:pStyle w:val="Body"/>
        <w:spacing w:after="0" w:line="360" w:lineRule="auto"/>
        <w:ind w:left="851" w:right="851"/>
        <w:jc w:val="both"/>
        <w:rPr>
          <w:rFonts w:ascii="Times New Roman" w:hAnsi="Times New Roman" w:cs="Times New Roman"/>
          <w:color w:val="auto"/>
          <w:sz w:val="24"/>
          <w:szCs w:val="24"/>
        </w:rPr>
      </w:pPr>
      <w:r w:rsidRPr="00C02D09">
        <w:rPr>
          <w:rFonts w:ascii="Times New Roman" w:hAnsi="Times New Roman" w:cs="Times New Roman"/>
          <w:color w:val="auto"/>
          <w:sz w:val="24"/>
          <w:szCs w:val="24"/>
        </w:rPr>
        <w:t xml:space="preserve">I think it’s an ally. There are times when sedation is essential for the patient and the family. With sedation we are able to provide patients with a </w:t>
      </w:r>
      <w:r w:rsidR="00C74342">
        <w:rPr>
          <w:rFonts w:ascii="Times New Roman" w:hAnsi="Times New Roman" w:cs="Times New Roman"/>
          <w:color w:val="auto"/>
          <w:sz w:val="24"/>
          <w:szCs w:val="24"/>
        </w:rPr>
        <w:t>‘</w:t>
      </w:r>
      <w:r w:rsidRPr="00C02D09">
        <w:rPr>
          <w:rFonts w:ascii="Times New Roman" w:hAnsi="Times New Roman" w:cs="Times New Roman"/>
          <w:color w:val="auto"/>
          <w:sz w:val="24"/>
          <w:szCs w:val="24"/>
        </w:rPr>
        <w:t>dignified death</w:t>
      </w:r>
      <w:r w:rsidR="00C74342">
        <w:rPr>
          <w:rFonts w:ascii="Times New Roman" w:hAnsi="Times New Roman" w:cs="Times New Roman"/>
          <w:color w:val="auto"/>
          <w:sz w:val="24"/>
          <w:szCs w:val="24"/>
        </w:rPr>
        <w:t>’</w:t>
      </w:r>
      <w:r w:rsidRPr="00C02D09">
        <w:rPr>
          <w:rFonts w:ascii="Times New Roman" w:hAnsi="Times New Roman" w:cs="Times New Roman"/>
          <w:color w:val="auto"/>
          <w:sz w:val="24"/>
          <w:szCs w:val="24"/>
        </w:rPr>
        <w:t xml:space="preserve">. This is because we reduce their suffering. I don’t know if sometimes we worry more about the patient that is dying or more about the family that remains. The suffering of those who are living cannot be taken away. The </w:t>
      </w:r>
      <w:r w:rsidR="008823CD" w:rsidRPr="00C02D09">
        <w:rPr>
          <w:rFonts w:ascii="Times New Roman" w:hAnsi="Times New Roman" w:cs="Times New Roman"/>
          <w:color w:val="auto"/>
          <w:sz w:val="24"/>
          <w:szCs w:val="24"/>
        </w:rPr>
        <w:t xml:space="preserve">inevitability </w:t>
      </w:r>
      <w:r w:rsidRPr="00C02D09">
        <w:rPr>
          <w:rFonts w:ascii="Times New Roman" w:hAnsi="Times New Roman" w:cs="Times New Roman"/>
          <w:color w:val="auto"/>
          <w:sz w:val="24"/>
          <w:szCs w:val="24"/>
        </w:rPr>
        <w:t>of death is always present. Maybe it’s important to help those who stay to see some dignity. To see that the patient is no longer in delirium. To see that the patient is no longer in pain. Sedation is often used when the suffering of the soul is huge. Maybe sedation is essential to calm everyone, especially families.</w:t>
      </w:r>
    </w:p>
    <w:p w14:paraId="350CDA02" w14:textId="708D5D14" w:rsidR="009E57BA" w:rsidRPr="00C02D09" w:rsidRDefault="009E57BA" w:rsidP="004F61D1">
      <w:pPr>
        <w:pStyle w:val="Body"/>
        <w:spacing w:after="0" w:line="360" w:lineRule="auto"/>
        <w:ind w:left="851" w:right="851"/>
        <w:jc w:val="both"/>
        <w:rPr>
          <w:rFonts w:ascii="Times New Roman" w:hAnsi="Times New Roman" w:cs="Times New Roman"/>
          <w:color w:val="auto"/>
          <w:sz w:val="24"/>
          <w:szCs w:val="24"/>
        </w:rPr>
      </w:pPr>
      <w:r w:rsidRPr="00C02D09">
        <w:rPr>
          <w:rFonts w:ascii="Times New Roman" w:hAnsi="Times New Roman" w:cs="Times New Roman"/>
          <w:color w:val="auto"/>
          <w:sz w:val="24"/>
          <w:szCs w:val="24"/>
        </w:rPr>
        <w:t xml:space="preserve">                                                                   </w:t>
      </w:r>
      <w:r w:rsidR="00EB5CE6" w:rsidRPr="00C02D09">
        <w:rPr>
          <w:rFonts w:ascii="Times New Roman" w:hAnsi="Times New Roman" w:cs="Times New Roman"/>
          <w:color w:val="auto"/>
          <w:sz w:val="24"/>
          <w:szCs w:val="24"/>
        </w:rPr>
        <w:t xml:space="preserve">         </w:t>
      </w:r>
      <w:r w:rsidRPr="00C02D09">
        <w:rPr>
          <w:rFonts w:ascii="Times New Roman" w:hAnsi="Times New Roman" w:cs="Times New Roman"/>
          <w:color w:val="auto"/>
          <w:sz w:val="24"/>
          <w:szCs w:val="24"/>
        </w:rPr>
        <w:t xml:space="preserve">        (Charlotte, head-nurse)</w:t>
      </w:r>
    </w:p>
    <w:p w14:paraId="0A81709E" w14:textId="592D1063" w:rsidR="009E57BA" w:rsidRPr="00C02D09" w:rsidRDefault="00F01CA1" w:rsidP="004F61D1">
      <w:pPr>
        <w:pStyle w:val="Body"/>
        <w:spacing w:after="0" w:line="360" w:lineRule="auto"/>
        <w:jc w:val="both"/>
        <w:rPr>
          <w:rFonts w:ascii="Times New Roman" w:hAnsi="Times New Roman" w:cs="Times New Roman"/>
          <w:color w:val="auto"/>
          <w:sz w:val="24"/>
          <w:szCs w:val="24"/>
          <w:u w:color="C00000"/>
        </w:rPr>
      </w:pPr>
      <w:r w:rsidRPr="00C02D09">
        <w:rPr>
          <w:rFonts w:ascii="Times New Roman" w:hAnsi="Times New Roman" w:cs="Times New Roman"/>
          <w:color w:val="auto"/>
          <w:sz w:val="24"/>
          <w:szCs w:val="24"/>
        </w:rPr>
        <w:t>Some</w:t>
      </w:r>
      <w:r w:rsidR="009E57BA" w:rsidRPr="00C02D09">
        <w:rPr>
          <w:rFonts w:ascii="Times New Roman" w:hAnsi="Times New Roman" w:cs="Times New Roman"/>
          <w:color w:val="auto"/>
          <w:sz w:val="24"/>
          <w:szCs w:val="24"/>
        </w:rPr>
        <w:t xml:space="preserve"> patients, when they were </w:t>
      </w:r>
      <w:r w:rsidR="00C444DB" w:rsidRPr="00C02D09">
        <w:rPr>
          <w:rFonts w:ascii="Times New Roman" w:hAnsi="Times New Roman" w:cs="Times New Roman"/>
          <w:color w:val="auto"/>
          <w:sz w:val="24"/>
          <w:szCs w:val="24"/>
        </w:rPr>
        <w:t>sedated,</w:t>
      </w:r>
      <w:r w:rsidR="009E57BA" w:rsidRPr="00C02D09">
        <w:rPr>
          <w:rFonts w:ascii="Times New Roman" w:hAnsi="Times New Roman" w:cs="Times New Roman"/>
          <w:color w:val="auto"/>
          <w:sz w:val="24"/>
          <w:szCs w:val="24"/>
        </w:rPr>
        <w:t xml:space="preserve"> </w:t>
      </w:r>
      <w:r w:rsidRPr="00C02D09">
        <w:rPr>
          <w:rFonts w:ascii="Times New Roman" w:hAnsi="Times New Roman" w:cs="Times New Roman"/>
          <w:color w:val="auto"/>
          <w:sz w:val="24"/>
          <w:szCs w:val="24"/>
        </w:rPr>
        <w:t>ended</w:t>
      </w:r>
      <w:r w:rsidR="009E57BA" w:rsidRPr="00C02D09">
        <w:rPr>
          <w:rFonts w:ascii="Times New Roman" w:hAnsi="Times New Roman" w:cs="Times New Roman"/>
          <w:color w:val="auto"/>
          <w:sz w:val="24"/>
          <w:szCs w:val="24"/>
        </w:rPr>
        <w:t xml:space="preserve"> up losing their ability to interact with significant others. The story of Bianca, a 71-year-old woman with a chordoma (i.e. rare skin cancer), illustrates this point well. Following her admission, Bianca became very agitated and confused. She suffered from delirium. Bianca was heavily sedated by the staff so she could be more peaceful and as a result she was no longer able </w:t>
      </w:r>
      <w:r w:rsidR="00C73458" w:rsidRPr="00C02D09">
        <w:rPr>
          <w:rFonts w:ascii="Times New Roman" w:hAnsi="Times New Roman" w:cs="Times New Roman"/>
          <w:color w:val="auto"/>
          <w:sz w:val="24"/>
          <w:szCs w:val="24"/>
        </w:rPr>
        <w:t xml:space="preserve">to interact with her loved ones.  Bianca’s oldest son (Alphonso) reported his concern about his mother’s lack of interaction </w:t>
      </w:r>
      <w:r w:rsidR="009E57BA" w:rsidRPr="00C02D09">
        <w:rPr>
          <w:rFonts w:ascii="Times New Roman" w:hAnsi="Times New Roman" w:cs="Times New Roman"/>
          <w:color w:val="auto"/>
          <w:sz w:val="24"/>
          <w:szCs w:val="24"/>
          <w:u w:color="C00000"/>
        </w:rPr>
        <w:t>to a nurse (Carl)</w:t>
      </w:r>
      <w:r w:rsidR="00C73458" w:rsidRPr="00C02D09">
        <w:rPr>
          <w:rFonts w:ascii="Times New Roman" w:hAnsi="Times New Roman" w:cs="Times New Roman"/>
          <w:color w:val="auto"/>
          <w:sz w:val="24"/>
          <w:szCs w:val="24"/>
          <w:u w:color="C00000"/>
        </w:rPr>
        <w:t>,</w:t>
      </w:r>
      <w:r w:rsidR="009E57BA" w:rsidRPr="00C02D09">
        <w:rPr>
          <w:rFonts w:ascii="Times New Roman" w:hAnsi="Times New Roman" w:cs="Times New Roman"/>
          <w:color w:val="auto"/>
          <w:sz w:val="24"/>
          <w:szCs w:val="24"/>
          <w:u w:color="C00000"/>
        </w:rPr>
        <w:t xml:space="preserve"> who was on duty when he came to visit his mother for the third time after she had been admitted into the in-patient unit</w:t>
      </w:r>
      <w:r w:rsidR="00C73458" w:rsidRPr="00C02D09">
        <w:rPr>
          <w:rFonts w:ascii="Times New Roman" w:hAnsi="Times New Roman" w:cs="Times New Roman"/>
          <w:color w:val="auto"/>
          <w:sz w:val="24"/>
          <w:szCs w:val="24"/>
          <w:u w:color="C00000"/>
        </w:rPr>
        <w:t>.</w:t>
      </w:r>
      <w:r w:rsidR="009E57BA" w:rsidRPr="00C02D09">
        <w:rPr>
          <w:rFonts w:ascii="Times New Roman" w:hAnsi="Times New Roman" w:cs="Times New Roman"/>
          <w:color w:val="auto"/>
          <w:sz w:val="24"/>
          <w:szCs w:val="24"/>
          <w:u w:color="C00000"/>
        </w:rPr>
        <w:t xml:space="preserve"> </w:t>
      </w:r>
      <w:r w:rsidR="00C73458" w:rsidRPr="00C02D09">
        <w:rPr>
          <w:rFonts w:ascii="Times New Roman" w:hAnsi="Times New Roman" w:cs="Times New Roman"/>
          <w:color w:val="auto"/>
          <w:sz w:val="24"/>
          <w:szCs w:val="24"/>
          <w:u w:color="C00000"/>
        </w:rPr>
        <w:t>He acknowledged</w:t>
      </w:r>
      <w:r w:rsidR="009E57BA" w:rsidRPr="00C02D09">
        <w:rPr>
          <w:rFonts w:ascii="Times New Roman" w:hAnsi="Times New Roman" w:cs="Times New Roman"/>
          <w:color w:val="auto"/>
          <w:sz w:val="24"/>
          <w:szCs w:val="24"/>
          <w:u w:color="C00000"/>
        </w:rPr>
        <w:t xml:space="preserve"> that it was very difficult for him to accept that his mother was no longer able to recognize him: </w:t>
      </w:r>
    </w:p>
    <w:p w14:paraId="22CA129A" w14:textId="302758F3" w:rsidR="009E57BA" w:rsidRPr="00816F91" w:rsidRDefault="009E57BA" w:rsidP="004F61D1">
      <w:pPr>
        <w:pStyle w:val="Body"/>
        <w:spacing w:after="0" w:line="360" w:lineRule="auto"/>
        <w:ind w:left="851" w:right="851"/>
        <w:jc w:val="both"/>
        <w:rPr>
          <w:rFonts w:ascii="Times New Roman" w:hAnsi="Times New Roman" w:cs="Times New Roman"/>
          <w:color w:val="auto"/>
          <w:sz w:val="24"/>
          <w:szCs w:val="24"/>
        </w:rPr>
      </w:pPr>
      <w:r w:rsidRPr="00C02D09">
        <w:rPr>
          <w:rFonts w:ascii="Times New Roman" w:hAnsi="Times New Roman" w:cs="Times New Roman"/>
          <w:color w:val="auto"/>
          <w:sz w:val="24"/>
          <w:szCs w:val="24"/>
        </w:rPr>
        <w:t xml:space="preserve">When I arrived at the palliative care facility this morning Alphonso and Carl were talking near Bianca’s room. Alphonso was very </w:t>
      </w:r>
      <w:proofErr w:type="gramStart"/>
      <w:r w:rsidRPr="00C02D09">
        <w:rPr>
          <w:rFonts w:ascii="Times New Roman" w:hAnsi="Times New Roman" w:cs="Times New Roman"/>
          <w:color w:val="auto"/>
          <w:sz w:val="24"/>
          <w:szCs w:val="24"/>
        </w:rPr>
        <w:t>disturbed</w:t>
      </w:r>
      <w:proofErr w:type="gramEnd"/>
      <w:r w:rsidRPr="00C02D09">
        <w:rPr>
          <w:rFonts w:ascii="Times New Roman" w:hAnsi="Times New Roman" w:cs="Times New Roman"/>
          <w:color w:val="auto"/>
          <w:sz w:val="24"/>
          <w:szCs w:val="24"/>
        </w:rPr>
        <w:t xml:space="preserve"> and Carl tried to calm him down. Bianca’s son said to Carl: ‘For me it’s very difficult to</w:t>
      </w:r>
      <w:r w:rsidRPr="00816F91">
        <w:rPr>
          <w:rFonts w:ascii="Times New Roman" w:hAnsi="Times New Roman" w:cs="Times New Roman"/>
          <w:color w:val="auto"/>
          <w:sz w:val="24"/>
          <w:szCs w:val="24"/>
        </w:rPr>
        <w:t xml:space="preserve"> </w:t>
      </w:r>
      <w:r w:rsidRPr="00816F91">
        <w:rPr>
          <w:rFonts w:ascii="Times New Roman" w:hAnsi="Times New Roman" w:cs="Times New Roman"/>
          <w:color w:val="auto"/>
          <w:sz w:val="24"/>
          <w:szCs w:val="24"/>
        </w:rPr>
        <w:lastRenderedPageBreak/>
        <w:t>see my mother in this state. She cannot even recognize me. I think she is worse since she has been here. Before she came here</w:t>
      </w:r>
      <w:r w:rsidR="00AA3647">
        <w:rPr>
          <w:rFonts w:ascii="Times New Roman" w:hAnsi="Times New Roman" w:cs="Times New Roman"/>
          <w:color w:val="auto"/>
          <w:sz w:val="24"/>
          <w:szCs w:val="24"/>
        </w:rPr>
        <w:t>,</w:t>
      </w:r>
      <w:r w:rsidRPr="00816F91">
        <w:rPr>
          <w:rFonts w:ascii="Times New Roman" w:hAnsi="Times New Roman" w:cs="Times New Roman"/>
          <w:color w:val="auto"/>
          <w:sz w:val="24"/>
          <w:szCs w:val="24"/>
        </w:rPr>
        <w:t xml:space="preserve"> she was able to recognize me. Now she can’t’. Carl responded: ‘I understand. We had to give her some tranquilizers because she was very agitated and confused, as you know. She is calmer now. I know she is not able to communicate but you can still be with her. Hearing is the last thing you lose. </w:t>
      </w:r>
      <w:proofErr w:type="gramStart"/>
      <w:r w:rsidRPr="00816F91">
        <w:rPr>
          <w:rFonts w:ascii="Times New Roman" w:hAnsi="Times New Roman" w:cs="Times New Roman"/>
          <w:color w:val="auto"/>
          <w:sz w:val="24"/>
          <w:szCs w:val="24"/>
        </w:rPr>
        <w:t>So</w:t>
      </w:r>
      <w:proofErr w:type="gramEnd"/>
      <w:r w:rsidRPr="00816F91">
        <w:rPr>
          <w:rFonts w:ascii="Times New Roman" w:hAnsi="Times New Roman" w:cs="Times New Roman"/>
          <w:color w:val="auto"/>
          <w:sz w:val="24"/>
          <w:szCs w:val="24"/>
        </w:rPr>
        <w:t xml:space="preserve"> she can still hear you. We will do our best to help your mother. </w:t>
      </w:r>
    </w:p>
    <w:p w14:paraId="3D385013" w14:textId="0ED80D1B" w:rsidR="009E57BA" w:rsidRDefault="009E57BA" w:rsidP="004F61D1">
      <w:pPr>
        <w:pStyle w:val="Body"/>
        <w:spacing w:after="0" w:line="360" w:lineRule="auto"/>
        <w:ind w:right="851"/>
        <w:jc w:val="both"/>
        <w:rPr>
          <w:rFonts w:ascii="Times New Roman" w:hAnsi="Times New Roman" w:cs="Times New Roman"/>
          <w:color w:val="auto"/>
          <w:sz w:val="24"/>
          <w:szCs w:val="24"/>
        </w:rPr>
      </w:pPr>
      <w:r w:rsidRPr="00816F91">
        <w:rPr>
          <w:rFonts w:ascii="Times New Roman" w:hAnsi="Times New Roman" w:cs="Times New Roman"/>
          <w:color w:val="auto"/>
          <w:sz w:val="24"/>
          <w:szCs w:val="24"/>
        </w:rPr>
        <w:t xml:space="preserve">                                                                              </w:t>
      </w:r>
      <w:r w:rsidR="00EB5CE6">
        <w:rPr>
          <w:rFonts w:ascii="Times New Roman" w:hAnsi="Times New Roman" w:cs="Times New Roman"/>
          <w:color w:val="auto"/>
          <w:sz w:val="24"/>
          <w:szCs w:val="24"/>
        </w:rPr>
        <w:t xml:space="preserve">         </w:t>
      </w:r>
      <w:r w:rsidRPr="00816F91">
        <w:rPr>
          <w:rFonts w:ascii="Times New Roman" w:hAnsi="Times New Roman" w:cs="Times New Roman"/>
          <w:color w:val="auto"/>
          <w:sz w:val="24"/>
          <w:szCs w:val="24"/>
        </w:rPr>
        <w:t xml:space="preserve">        (Extract from field notes)</w:t>
      </w:r>
    </w:p>
    <w:p w14:paraId="15C9C4A4" w14:textId="7C27D2C4" w:rsidR="009E57BA" w:rsidRPr="00C02D09" w:rsidRDefault="0080016C" w:rsidP="004F61D1">
      <w:pPr>
        <w:pStyle w:val="Body"/>
        <w:spacing w:after="0" w:line="360" w:lineRule="auto"/>
        <w:jc w:val="both"/>
        <w:rPr>
          <w:rFonts w:ascii="Times New Roman" w:hAnsi="Times New Roman" w:cs="Times New Roman"/>
          <w:color w:val="auto"/>
          <w:sz w:val="24"/>
          <w:szCs w:val="24"/>
        </w:rPr>
      </w:pPr>
      <w:r w:rsidRPr="00C02D09">
        <w:rPr>
          <w:rFonts w:ascii="Times New Roman" w:hAnsi="Times New Roman" w:cs="Times New Roman"/>
          <w:color w:val="auto"/>
          <w:sz w:val="24"/>
          <w:szCs w:val="24"/>
        </w:rPr>
        <w:t>A</w:t>
      </w:r>
      <w:r w:rsidR="00F75912" w:rsidRPr="00C02D09">
        <w:rPr>
          <w:rFonts w:ascii="Times New Roman" w:hAnsi="Times New Roman" w:cs="Times New Roman"/>
          <w:color w:val="auto"/>
          <w:sz w:val="24"/>
          <w:szCs w:val="24"/>
        </w:rPr>
        <w:t xml:space="preserve">lthough patients were sedated their family members continually tried to interact with them. This was particularly evident in our fieldwork observations. </w:t>
      </w:r>
      <w:r w:rsidR="00F75912" w:rsidRPr="00C02D09">
        <w:rPr>
          <w:rFonts w:ascii="Times New Roman" w:hAnsi="Times New Roman" w:cs="Times New Roman"/>
          <w:color w:val="auto"/>
          <w:sz w:val="24"/>
          <w:szCs w:val="24"/>
          <w:u w:color="C00000"/>
        </w:rPr>
        <w:t xml:space="preserve">The patients who were not </w:t>
      </w:r>
      <w:r w:rsidR="005B0EAC" w:rsidRPr="00C02D09">
        <w:rPr>
          <w:rFonts w:ascii="Times New Roman" w:hAnsi="Times New Roman" w:cs="Times New Roman"/>
          <w:color w:val="auto"/>
          <w:sz w:val="24"/>
          <w:szCs w:val="24"/>
          <w:u w:color="C00000"/>
        </w:rPr>
        <w:t xml:space="preserve">sedated, </w:t>
      </w:r>
      <w:r w:rsidR="00F75912" w:rsidRPr="00C02D09">
        <w:rPr>
          <w:rFonts w:ascii="Times New Roman" w:hAnsi="Times New Roman" w:cs="Times New Roman"/>
          <w:color w:val="auto"/>
          <w:sz w:val="24"/>
          <w:szCs w:val="24"/>
          <w:u w:color="C00000"/>
        </w:rPr>
        <w:t xml:space="preserve">but due to their illness had lost the awareness of themselves and their </w:t>
      </w:r>
      <w:r w:rsidR="005B0EAC" w:rsidRPr="00C02D09">
        <w:rPr>
          <w:rFonts w:ascii="Times New Roman" w:hAnsi="Times New Roman" w:cs="Times New Roman"/>
          <w:color w:val="auto"/>
          <w:sz w:val="24"/>
          <w:szCs w:val="24"/>
          <w:u w:color="C00000"/>
        </w:rPr>
        <w:t>environment,</w:t>
      </w:r>
      <w:r w:rsidR="00F75912" w:rsidRPr="00C02D09">
        <w:rPr>
          <w:rFonts w:ascii="Times New Roman" w:hAnsi="Times New Roman" w:cs="Times New Roman"/>
          <w:color w:val="auto"/>
          <w:sz w:val="24"/>
          <w:szCs w:val="24"/>
          <w:u w:color="C00000"/>
        </w:rPr>
        <w:t xml:space="preserve"> were not abandoned by their family members as they visited them regularly.</w:t>
      </w:r>
      <w:r w:rsidRPr="00C02D09">
        <w:rPr>
          <w:rFonts w:ascii="Times New Roman" w:hAnsi="Times New Roman" w:cs="Times New Roman"/>
        </w:rPr>
        <w:t xml:space="preserve"> </w:t>
      </w:r>
      <w:r w:rsidRPr="00C02D09">
        <w:rPr>
          <w:rFonts w:ascii="Times New Roman" w:hAnsi="Times New Roman" w:cs="Times New Roman"/>
          <w:color w:val="auto"/>
          <w:sz w:val="24"/>
          <w:szCs w:val="24"/>
        </w:rPr>
        <w:t>Furthermore</w:t>
      </w:r>
      <w:r w:rsidR="009E57BA" w:rsidRPr="00C02D09">
        <w:rPr>
          <w:rFonts w:ascii="Times New Roman" w:hAnsi="Times New Roman" w:cs="Times New Roman"/>
          <w:color w:val="auto"/>
          <w:sz w:val="24"/>
          <w:szCs w:val="24"/>
        </w:rPr>
        <w:t xml:space="preserve">, the staff did not treat these patients as if they were already dead. An example of this is the fact that the staff continuously spoke about patients in team meetings and expressed a strong </w:t>
      </w:r>
      <w:r w:rsidR="005B0EAC" w:rsidRPr="00C02D09">
        <w:rPr>
          <w:rFonts w:ascii="Times New Roman" w:hAnsi="Times New Roman" w:cs="Times New Roman"/>
          <w:color w:val="auto"/>
          <w:sz w:val="24"/>
          <w:szCs w:val="24"/>
        </w:rPr>
        <w:t>desire</w:t>
      </w:r>
      <w:r w:rsidR="009E57BA" w:rsidRPr="00C02D09">
        <w:rPr>
          <w:rFonts w:ascii="Times New Roman" w:hAnsi="Times New Roman" w:cs="Times New Roman"/>
          <w:color w:val="auto"/>
          <w:sz w:val="24"/>
          <w:szCs w:val="24"/>
        </w:rPr>
        <w:t xml:space="preserve"> to relieve their physical, psychological, social and spiritual suffering. Also, when the staff were in</w:t>
      </w:r>
      <w:r w:rsidR="005B0EAC" w:rsidRPr="00C02D09">
        <w:rPr>
          <w:rFonts w:ascii="Times New Roman" w:hAnsi="Times New Roman" w:cs="Times New Roman"/>
          <w:color w:val="auto"/>
          <w:sz w:val="24"/>
          <w:szCs w:val="24"/>
        </w:rPr>
        <w:t xml:space="preserve"> the</w:t>
      </w:r>
      <w:r w:rsidR="009E57BA" w:rsidRPr="00C02D09">
        <w:rPr>
          <w:rFonts w:ascii="Times New Roman" w:hAnsi="Times New Roman" w:cs="Times New Roman"/>
          <w:color w:val="auto"/>
          <w:sz w:val="24"/>
          <w:szCs w:val="24"/>
        </w:rPr>
        <w:t xml:space="preserve"> presence</w:t>
      </w:r>
      <w:r w:rsidR="005B0EAC" w:rsidRPr="00C02D09">
        <w:rPr>
          <w:rFonts w:ascii="Times New Roman" w:hAnsi="Times New Roman" w:cs="Times New Roman"/>
          <w:color w:val="auto"/>
          <w:sz w:val="24"/>
          <w:szCs w:val="24"/>
        </w:rPr>
        <w:t xml:space="preserve"> of their patients</w:t>
      </w:r>
      <w:r w:rsidR="00AA3647" w:rsidRPr="00C02D09">
        <w:rPr>
          <w:rFonts w:ascii="Times New Roman" w:hAnsi="Times New Roman" w:cs="Times New Roman"/>
          <w:color w:val="auto"/>
          <w:sz w:val="24"/>
          <w:szCs w:val="24"/>
        </w:rPr>
        <w:t>,</w:t>
      </w:r>
      <w:r w:rsidR="009E57BA" w:rsidRPr="00C02D09">
        <w:rPr>
          <w:rFonts w:ascii="Times New Roman" w:hAnsi="Times New Roman" w:cs="Times New Roman"/>
          <w:color w:val="auto"/>
          <w:sz w:val="24"/>
          <w:szCs w:val="24"/>
        </w:rPr>
        <w:t xml:space="preserve"> they tried to engage </w:t>
      </w:r>
      <w:r w:rsidR="005B0EAC" w:rsidRPr="00C02D09">
        <w:rPr>
          <w:rFonts w:ascii="Times New Roman" w:hAnsi="Times New Roman" w:cs="Times New Roman"/>
          <w:color w:val="auto"/>
          <w:sz w:val="24"/>
          <w:szCs w:val="24"/>
        </w:rPr>
        <w:t>them in</w:t>
      </w:r>
      <w:r w:rsidR="009E57BA" w:rsidRPr="00C02D09">
        <w:rPr>
          <w:rFonts w:ascii="Times New Roman" w:hAnsi="Times New Roman" w:cs="Times New Roman"/>
          <w:color w:val="auto"/>
          <w:sz w:val="24"/>
          <w:szCs w:val="24"/>
        </w:rPr>
        <w:t xml:space="preserve"> conversation and explained </w:t>
      </w:r>
      <w:r w:rsidR="005B0EAC" w:rsidRPr="00C02D09">
        <w:rPr>
          <w:rFonts w:ascii="Times New Roman" w:hAnsi="Times New Roman" w:cs="Times New Roman"/>
          <w:color w:val="auto"/>
          <w:sz w:val="24"/>
          <w:szCs w:val="24"/>
        </w:rPr>
        <w:t xml:space="preserve">to them </w:t>
      </w:r>
      <w:r w:rsidR="009E57BA" w:rsidRPr="00C02D09">
        <w:rPr>
          <w:rFonts w:ascii="Times New Roman" w:hAnsi="Times New Roman" w:cs="Times New Roman"/>
          <w:color w:val="auto"/>
          <w:sz w:val="24"/>
          <w:szCs w:val="24"/>
        </w:rPr>
        <w:t xml:space="preserve">the procedures they were doing, whether </w:t>
      </w:r>
      <w:r w:rsidR="005B0EAC" w:rsidRPr="00C02D09">
        <w:rPr>
          <w:rFonts w:ascii="Times New Roman" w:hAnsi="Times New Roman" w:cs="Times New Roman"/>
          <w:color w:val="auto"/>
          <w:sz w:val="24"/>
          <w:szCs w:val="24"/>
        </w:rPr>
        <w:t xml:space="preserve">it was </w:t>
      </w:r>
      <w:r w:rsidR="009E57BA" w:rsidRPr="00C02D09">
        <w:rPr>
          <w:rFonts w:ascii="Times New Roman" w:hAnsi="Times New Roman" w:cs="Times New Roman"/>
          <w:color w:val="auto"/>
          <w:sz w:val="24"/>
          <w:szCs w:val="24"/>
        </w:rPr>
        <w:t>changing a diaper or giving medication.</w:t>
      </w:r>
    </w:p>
    <w:p w14:paraId="42B3F2DE" w14:textId="7F387A49" w:rsidR="00E054C3" w:rsidRPr="007D35FF" w:rsidRDefault="009E57BA" w:rsidP="00D94917">
      <w:pPr>
        <w:pStyle w:val="BodyText"/>
        <w:spacing w:line="360" w:lineRule="auto"/>
        <w:jc w:val="both"/>
        <w:rPr>
          <w:b w:val="0"/>
          <w:lang w:val="en-US"/>
        </w:rPr>
      </w:pPr>
      <w:r w:rsidRPr="00C02D09">
        <w:rPr>
          <w:b w:val="0"/>
        </w:rPr>
        <w:t xml:space="preserve">The findings of this study also </w:t>
      </w:r>
      <w:r w:rsidR="007815A3" w:rsidRPr="00C02D09">
        <w:rPr>
          <w:b w:val="0"/>
        </w:rPr>
        <w:t xml:space="preserve">indicated </w:t>
      </w:r>
      <w:r w:rsidRPr="00C02D09">
        <w:rPr>
          <w:b w:val="0"/>
        </w:rPr>
        <w:t xml:space="preserve">that palliative sedation was to a certain extent supportive of a ‘good death’. </w:t>
      </w:r>
      <w:r w:rsidR="00602ABB" w:rsidRPr="00C02D09">
        <w:rPr>
          <w:b w:val="0"/>
        </w:rPr>
        <w:t>For instance, the</w:t>
      </w:r>
      <w:r w:rsidRPr="00C02D09">
        <w:rPr>
          <w:b w:val="0"/>
        </w:rPr>
        <w:t xml:space="preserve"> </w:t>
      </w:r>
      <w:r w:rsidR="00CE3BB8">
        <w:rPr>
          <w:b w:val="0"/>
        </w:rPr>
        <w:t>s</w:t>
      </w:r>
      <w:r w:rsidR="00602ABB" w:rsidRPr="00C02D09">
        <w:rPr>
          <w:b w:val="0"/>
        </w:rPr>
        <w:t>tory</w:t>
      </w:r>
      <w:r w:rsidRPr="00C02D09">
        <w:rPr>
          <w:b w:val="0"/>
        </w:rPr>
        <w:t xml:space="preserve"> of Beatrice, a 68-year-old patient with an occult </w:t>
      </w:r>
      <w:r w:rsidR="00774D25" w:rsidRPr="00C02D09">
        <w:rPr>
          <w:b w:val="0"/>
        </w:rPr>
        <w:t xml:space="preserve">tumour </w:t>
      </w:r>
      <w:r w:rsidRPr="00C02D09">
        <w:rPr>
          <w:b w:val="0"/>
        </w:rPr>
        <w:t xml:space="preserve">(i.e. a tumour that was hidden or so small that it couldn’t be found), </w:t>
      </w:r>
      <w:r w:rsidR="007815A3" w:rsidRPr="00C02D09">
        <w:rPr>
          <w:b w:val="0"/>
        </w:rPr>
        <w:t xml:space="preserve">helped </w:t>
      </w:r>
      <w:r w:rsidR="00602ABB" w:rsidRPr="00C02D09">
        <w:rPr>
          <w:b w:val="0"/>
        </w:rPr>
        <w:t>to illustrate this issue. Beatrice confronted the palliative care team about her prognosis four months after being admitted to the in-patient unit. The doctor</w:t>
      </w:r>
      <w:r w:rsidR="00774D25" w:rsidRPr="00C02D09">
        <w:rPr>
          <w:b w:val="0"/>
        </w:rPr>
        <w:t>,</w:t>
      </w:r>
      <w:r w:rsidR="00602ABB" w:rsidRPr="00C02D09">
        <w:rPr>
          <w:b w:val="0"/>
        </w:rPr>
        <w:t xml:space="preserve"> upon her request</w:t>
      </w:r>
      <w:r w:rsidR="00774D25" w:rsidRPr="00C02D09">
        <w:rPr>
          <w:b w:val="0"/>
        </w:rPr>
        <w:t>,</w:t>
      </w:r>
      <w:r w:rsidR="00602ABB" w:rsidRPr="00C02D09">
        <w:rPr>
          <w:b w:val="0"/>
        </w:rPr>
        <w:t xml:space="preserve"> disclosed the fact that she had a terminal illness. In the weeks that followed, Beatrice began to be very anxious and confused. </w:t>
      </w:r>
      <w:r w:rsidR="00774D25" w:rsidRPr="00C02D09">
        <w:rPr>
          <w:b w:val="0"/>
        </w:rPr>
        <w:t xml:space="preserve">Despite </w:t>
      </w:r>
      <w:r w:rsidR="00602ABB" w:rsidRPr="00C02D09">
        <w:rPr>
          <w:b w:val="0"/>
        </w:rPr>
        <w:t xml:space="preserve">the strong efforts </w:t>
      </w:r>
      <w:r w:rsidR="00774D25" w:rsidRPr="00C02D09">
        <w:rPr>
          <w:b w:val="0"/>
        </w:rPr>
        <w:t xml:space="preserve">made by </w:t>
      </w:r>
      <w:r w:rsidR="00602ABB" w:rsidRPr="00C02D09">
        <w:rPr>
          <w:b w:val="0"/>
        </w:rPr>
        <w:t xml:space="preserve">the staff, they were unable to address Beatrice’s suffering and she became delirious. </w:t>
      </w:r>
      <w:r w:rsidR="00774D25" w:rsidRPr="00C02D09">
        <w:rPr>
          <w:b w:val="0"/>
        </w:rPr>
        <w:t xml:space="preserve">Beatrice’s </w:t>
      </w:r>
      <w:r w:rsidR="00602ABB" w:rsidRPr="00C02D09">
        <w:rPr>
          <w:b w:val="0"/>
        </w:rPr>
        <w:t xml:space="preserve">husband was very concerned with the situation and stressed </w:t>
      </w:r>
      <w:r w:rsidR="00601CCB" w:rsidRPr="00C02D09">
        <w:rPr>
          <w:b w:val="0"/>
        </w:rPr>
        <w:t xml:space="preserve">this </w:t>
      </w:r>
      <w:r w:rsidR="00602ABB" w:rsidRPr="00C02D09">
        <w:rPr>
          <w:b w:val="0"/>
        </w:rPr>
        <w:t>in a conversation he had with us:</w:t>
      </w:r>
      <w:r w:rsidRPr="00C02D09">
        <w:rPr>
          <w:b w:val="0"/>
        </w:rPr>
        <w:t xml:space="preserve"> ‘There is no cure. There is no chance of her getting better. So</w:t>
      </w:r>
      <w:r w:rsidR="00774D25" w:rsidRPr="00C02D09">
        <w:rPr>
          <w:b w:val="0"/>
        </w:rPr>
        <w:t>,</w:t>
      </w:r>
      <w:r w:rsidRPr="00C02D09">
        <w:rPr>
          <w:b w:val="0"/>
        </w:rPr>
        <w:t xml:space="preserve"> my only wish is that she does not suffer.’ </w:t>
      </w:r>
      <w:r w:rsidR="00602ABB" w:rsidRPr="00C02D09">
        <w:rPr>
          <w:b w:val="0"/>
        </w:rPr>
        <w:t>T</w:t>
      </w:r>
      <w:r w:rsidRPr="00C02D09">
        <w:rPr>
          <w:b w:val="0"/>
        </w:rPr>
        <w:t>he staff decided to sedate Beatrice so she could be calmer.  The decision to sedate Beatrice was also a difficult one for staff</w:t>
      </w:r>
      <w:r w:rsidR="00602ABB" w:rsidRPr="00C02D09">
        <w:rPr>
          <w:b w:val="0"/>
        </w:rPr>
        <w:t xml:space="preserve">: </w:t>
      </w:r>
      <w:r w:rsidRPr="00C02D09">
        <w:rPr>
          <w:b w:val="0"/>
        </w:rPr>
        <w:t xml:space="preserve">on the day that Beatrice </w:t>
      </w:r>
      <w:r w:rsidR="0035694D" w:rsidRPr="00C02D09">
        <w:rPr>
          <w:b w:val="0"/>
        </w:rPr>
        <w:t xml:space="preserve">had </w:t>
      </w:r>
      <w:r w:rsidRPr="00C02D09">
        <w:rPr>
          <w:b w:val="0"/>
        </w:rPr>
        <w:t xml:space="preserve">been sedated </w:t>
      </w:r>
      <w:r w:rsidR="00F44A4D" w:rsidRPr="00C02D09">
        <w:rPr>
          <w:b w:val="0"/>
        </w:rPr>
        <w:t>we</w:t>
      </w:r>
      <w:r w:rsidRPr="00C02D09">
        <w:rPr>
          <w:b w:val="0"/>
        </w:rPr>
        <w:t xml:space="preserve"> found a nurse crying in the staff room. When </w:t>
      </w:r>
      <w:r w:rsidR="00F44A4D" w:rsidRPr="00C02D09">
        <w:rPr>
          <w:b w:val="0"/>
        </w:rPr>
        <w:t xml:space="preserve">we </w:t>
      </w:r>
      <w:r w:rsidRPr="00C02D09">
        <w:rPr>
          <w:b w:val="0"/>
        </w:rPr>
        <w:t xml:space="preserve">asked the head nurse about what </w:t>
      </w:r>
      <w:r w:rsidR="0035694D" w:rsidRPr="00C02D09">
        <w:rPr>
          <w:b w:val="0"/>
        </w:rPr>
        <w:t xml:space="preserve">had </w:t>
      </w:r>
      <w:r w:rsidRPr="00C02D09">
        <w:rPr>
          <w:b w:val="0"/>
        </w:rPr>
        <w:t xml:space="preserve">happened she told </w:t>
      </w:r>
      <w:r w:rsidR="00F44A4D" w:rsidRPr="00C02D09">
        <w:rPr>
          <w:b w:val="0"/>
        </w:rPr>
        <w:t>us</w:t>
      </w:r>
      <w:r w:rsidRPr="00C02D09">
        <w:rPr>
          <w:b w:val="0"/>
        </w:rPr>
        <w:t xml:space="preserve"> that it was painful for this nurse to watch Beatrice’s suffering and to acknowledge that Beatrice’s existential suffering was so intense that they </w:t>
      </w:r>
      <w:r w:rsidR="0035694D" w:rsidRPr="00C02D09">
        <w:rPr>
          <w:b w:val="0"/>
        </w:rPr>
        <w:t xml:space="preserve">had </w:t>
      </w:r>
      <w:r w:rsidRPr="00C02D09">
        <w:rPr>
          <w:b w:val="0"/>
        </w:rPr>
        <w:t xml:space="preserve">had to sedate her to minimize it. She died two weeks after being sedated. </w:t>
      </w:r>
      <w:r w:rsidR="00A814B5" w:rsidRPr="00C02D09">
        <w:rPr>
          <w:b w:val="0"/>
          <w:lang w:val="en"/>
        </w:rPr>
        <w:t>According to the staff, sedating Beatrice helped her to die calmly</w:t>
      </w:r>
      <w:r w:rsidR="00CE3BB8">
        <w:rPr>
          <w:b w:val="0"/>
          <w:lang w:val="en"/>
        </w:rPr>
        <w:t xml:space="preserve"> and to achieve to a certain extent a ‘good death’</w:t>
      </w:r>
      <w:r w:rsidR="00A814B5" w:rsidRPr="00C02D09">
        <w:rPr>
          <w:b w:val="0"/>
          <w:lang w:val="en"/>
        </w:rPr>
        <w:t>.</w:t>
      </w:r>
    </w:p>
    <w:p w14:paraId="4D496CBE" w14:textId="77777777" w:rsidR="00641B5D" w:rsidRDefault="00641B5D" w:rsidP="002C130F">
      <w:pPr>
        <w:pStyle w:val="BodyText"/>
        <w:spacing w:line="360" w:lineRule="auto"/>
        <w:jc w:val="both"/>
        <w:rPr>
          <w:bCs/>
        </w:rPr>
      </w:pPr>
    </w:p>
    <w:p w14:paraId="1E033A1B" w14:textId="559B9900" w:rsidR="002C130F" w:rsidRPr="002C130F" w:rsidRDefault="00304B43" w:rsidP="002C130F">
      <w:pPr>
        <w:pStyle w:val="BodyText"/>
        <w:spacing w:line="360" w:lineRule="auto"/>
        <w:jc w:val="both"/>
        <w:rPr>
          <w:b w:val="0"/>
          <w:bCs/>
        </w:rPr>
      </w:pPr>
      <w:r>
        <w:rPr>
          <w:bCs/>
        </w:rPr>
        <w:t>Discussion</w:t>
      </w:r>
    </w:p>
    <w:p w14:paraId="75985D57" w14:textId="23142B6B" w:rsidR="00054EEE" w:rsidRDefault="002C130F" w:rsidP="00D6582F">
      <w:pPr>
        <w:pStyle w:val="Body"/>
        <w:spacing w:after="120" w:line="360" w:lineRule="auto"/>
        <w:jc w:val="both"/>
        <w:rPr>
          <w:rFonts w:ascii="Times New Roman" w:hAnsi="Times New Roman" w:cs="Times New Roman"/>
          <w:bCs/>
          <w:sz w:val="24"/>
          <w:szCs w:val="24"/>
          <w:lang w:eastAsia="en-GB"/>
        </w:rPr>
      </w:pPr>
      <w:r w:rsidRPr="00280440">
        <w:rPr>
          <w:rFonts w:ascii="Times New Roman" w:hAnsi="Times New Roman" w:cs="Times New Roman"/>
          <w:bCs/>
          <w:sz w:val="24"/>
          <w:szCs w:val="24"/>
          <w:lang w:eastAsia="en-GB"/>
        </w:rPr>
        <w:t>The current article aim</w:t>
      </w:r>
      <w:r w:rsidR="007477D2">
        <w:rPr>
          <w:rFonts w:ascii="Times New Roman" w:hAnsi="Times New Roman" w:cs="Times New Roman"/>
          <w:bCs/>
          <w:sz w:val="24"/>
          <w:szCs w:val="24"/>
          <w:lang w:eastAsia="en-GB"/>
        </w:rPr>
        <w:t>ed</w:t>
      </w:r>
      <w:r w:rsidRPr="00280440">
        <w:rPr>
          <w:rFonts w:ascii="Times New Roman" w:hAnsi="Times New Roman" w:cs="Times New Roman"/>
          <w:bCs/>
          <w:sz w:val="24"/>
          <w:szCs w:val="24"/>
          <w:lang w:eastAsia="en-GB"/>
        </w:rPr>
        <w:t xml:space="preserve"> to contribute to a better understanding of the </w:t>
      </w:r>
      <w:r w:rsidR="00A953D6" w:rsidRPr="00280440">
        <w:rPr>
          <w:rFonts w:ascii="Times New Roman" w:hAnsi="Times New Roman" w:cs="Times New Roman"/>
          <w:bCs/>
          <w:sz w:val="24"/>
          <w:szCs w:val="24"/>
          <w:lang w:eastAsia="en-GB"/>
        </w:rPr>
        <w:t xml:space="preserve">possible </w:t>
      </w:r>
      <w:r w:rsidRPr="00280440">
        <w:rPr>
          <w:rFonts w:ascii="Times New Roman" w:hAnsi="Times New Roman" w:cs="Times New Roman"/>
          <w:bCs/>
          <w:sz w:val="24"/>
          <w:szCs w:val="24"/>
          <w:lang w:eastAsia="en-GB"/>
        </w:rPr>
        <w:t xml:space="preserve">indignities </w:t>
      </w:r>
      <w:r w:rsidRPr="00C02D09">
        <w:rPr>
          <w:rFonts w:ascii="Times New Roman" w:hAnsi="Times New Roman" w:cs="Times New Roman"/>
          <w:bCs/>
          <w:sz w:val="24"/>
          <w:szCs w:val="24"/>
          <w:lang w:eastAsia="en-GB"/>
        </w:rPr>
        <w:t xml:space="preserve">experienced by patients </w:t>
      </w:r>
      <w:r w:rsidR="008C15D7" w:rsidRPr="00C02D09">
        <w:rPr>
          <w:rFonts w:ascii="Times New Roman" w:hAnsi="Times New Roman" w:cs="Times New Roman"/>
          <w:bCs/>
          <w:sz w:val="24"/>
          <w:szCs w:val="24"/>
          <w:lang w:eastAsia="en-GB"/>
        </w:rPr>
        <w:t xml:space="preserve">with a life-threatening illness </w:t>
      </w:r>
      <w:r w:rsidRPr="00C02D09">
        <w:rPr>
          <w:rFonts w:ascii="Times New Roman" w:hAnsi="Times New Roman" w:cs="Times New Roman"/>
          <w:bCs/>
          <w:sz w:val="24"/>
          <w:szCs w:val="24"/>
          <w:lang w:eastAsia="en-GB"/>
        </w:rPr>
        <w:t xml:space="preserve">and the ways in which palliative care is able to maintain or restore </w:t>
      </w:r>
      <w:r w:rsidR="00601CCB" w:rsidRPr="00C02D09">
        <w:rPr>
          <w:rFonts w:ascii="Times New Roman" w:hAnsi="Times New Roman" w:cs="Times New Roman"/>
          <w:bCs/>
          <w:sz w:val="24"/>
          <w:szCs w:val="24"/>
          <w:lang w:eastAsia="en-GB"/>
        </w:rPr>
        <w:t xml:space="preserve">a patient’s </w:t>
      </w:r>
      <w:r w:rsidRPr="00C02D09">
        <w:rPr>
          <w:rFonts w:ascii="Times New Roman" w:hAnsi="Times New Roman" w:cs="Times New Roman"/>
          <w:bCs/>
          <w:sz w:val="24"/>
          <w:szCs w:val="24"/>
          <w:lang w:eastAsia="en-GB"/>
        </w:rPr>
        <w:t>sense of dignity in the face of dying and its bodily realities. The findings outlined here suggest</w:t>
      </w:r>
      <w:r w:rsidR="007477D2">
        <w:rPr>
          <w:rFonts w:ascii="Times New Roman" w:hAnsi="Times New Roman" w:cs="Times New Roman"/>
          <w:bCs/>
          <w:sz w:val="24"/>
          <w:szCs w:val="24"/>
          <w:lang w:eastAsia="en-GB"/>
        </w:rPr>
        <w:t>ed</w:t>
      </w:r>
      <w:r w:rsidRPr="00C02D09">
        <w:rPr>
          <w:rFonts w:ascii="Times New Roman" w:hAnsi="Times New Roman" w:cs="Times New Roman"/>
          <w:bCs/>
          <w:sz w:val="24"/>
          <w:szCs w:val="24"/>
          <w:lang w:eastAsia="en-GB"/>
        </w:rPr>
        <w:t xml:space="preserve"> that in the weeks and days prior to their deaths some patients were likely to experience a loss of consciousness which was in certain cases induced by palliative sedation. This was understood by the staff as a practice used to relieve </w:t>
      </w:r>
      <w:r w:rsidR="00601CCB" w:rsidRPr="00C02D09">
        <w:rPr>
          <w:rFonts w:ascii="Times New Roman" w:hAnsi="Times New Roman" w:cs="Times New Roman"/>
          <w:bCs/>
          <w:sz w:val="24"/>
          <w:szCs w:val="24"/>
          <w:lang w:eastAsia="en-GB"/>
        </w:rPr>
        <w:t xml:space="preserve">patients’ </w:t>
      </w:r>
      <w:r w:rsidRPr="00C02D09">
        <w:rPr>
          <w:rFonts w:ascii="Times New Roman" w:hAnsi="Times New Roman" w:cs="Times New Roman"/>
          <w:bCs/>
          <w:sz w:val="24"/>
          <w:szCs w:val="24"/>
          <w:lang w:eastAsia="en-GB"/>
        </w:rPr>
        <w:t>suffering - namely their existential</w:t>
      </w:r>
      <w:r w:rsidRPr="00280440">
        <w:rPr>
          <w:rFonts w:ascii="Times New Roman" w:hAnsi="Times New Roman" w:cs="Times New Roman"/>
          <w:bCs/>
          <w:sz w:val="24"/>
          <w:szCs w:val="24"/>
          <w:lang w:eastAsia="en-GB"/>
        </w:rPr>
        <w:t xml:space="preserve"> suffering </w:t>
      </w:r>
      <w:r w:rsidR="00A609C7">
        <w:rPr>
          <w:rFonts w:ascii="Times New Roman" w:hAnsi="Times New Roman" w:cs="Times New Roman"/>
          <w:bCs/>
          <w:sz w:val="24"/>
          <w:szCs w:val="24"/>
          <w:lang w:eastAsia="en-GB"/>
        </w:rPr>
        <w:t xml:space="preserve">- </w:t>
      </w:r>
      <w:r w:rsidRPr="00280440">
        <w:rPr>
          <w:rFonts w:ascii="Times New Roman" w:hAnsi="Times New Roman" w:cs="Times New Roman"/>
          <w:bCs/>
          <w:sz w:val="24"/>
          <w:szCs w:val="24"/>
          <w:lang w:eastAsia="en-GB"/>
        </w:rPr>
        <w:t>when no other options were available</w:t>
      </w:r>
      <w:r w:rsidR="00AC2EAB" w:rsidRPr="00280440">
        <w:rPr>
          <w:rFonts w:ascii="Times New Roman" w:hAnsi="Times New Roman" w:cs="Times New Roman"/>
          <w:bCs/>
          <w:sz w:val="24"/>
          <w:szCs w:val="24"/>
          <w:lang w:eastAsia="en-GB"/>
        </w:rPr>
        <w:t xml:space="preserve"> </w:t>
      </w:r>
      <w:r w:rsidR="00AC2EAB" w:rsidRPr="00280440">
        <w:rPr>
          <w:rFonts w:ascii="Times New Roman" w:eastAsia="Times New Roman" w:hAnsi="Times New Roman" w:cs="Times New Roman"/>
          <w:b/>
          <w:bCs/>
          <w:sz w:val="24"/>
          <w:szCs w:val="24"/>
          <w:lang w:val="en-GB" w:eastAsia="en-GB"/>
        </w:rPr>
        <w:fldChar w:fldCharType="begin" w:fldLock="1"/>
      </w:r>
      <w:r w:rsidR="000E7840" w:rsidRPr="00280440">
        <w:rPr>
          <w:rFonts w:ascii="Times New Roman" w:hAnsi="Times New Roman" w:cs="Times New Roman"/>
          <w:bCs/>
          <w:sz w:val="24"/>
          <w:szCs w:val="24"/>
          <w:lang w:eastAsia="en-GB"/>
        </w:rPr>
        <w:instrText>ADDIN CSL_CITATION {"citationItems":[{"id":"ITEM-1","itemData":{"author":[{"dropping-particle":"","family":"Fainsinger","given":"Robin","non-dropping-particle":"","parse-names":false,"suffix":""},{"dropping-particle":"","family":"Walker","given":"Augustus","non-dropping-particle":"","parse-names":false,"suffix":""},{"dropping-particle":"","family":"Bercovici","given":"Moran","non-dropping-particle":"","parse-names":false,"suffix":""},{"dropping-particle":"","family":"Bengtson","given":"Keith","non-dropping-particle":"","parse-names":false,"suffix":""},{"dropping-particle":"","family":"Landman","given":"Willem","non-dropping-particle":"","parse-names":false,"suffix":""},{"dropping-particle":"","family":"Hosking","given":"Michael","non-dropping-particle":"","parse-names":false,"suffix":""},{"dropping-particle":"","family":"Nunez-Olarte","given":"Juan","non-dropping-particle":"","parse-names":false,"suffix":""},{"dropping-particle":"","family":"DeMoissac","given":"Donna","non-dropping-particle":"","parse-names":false,"suffix":""}],"container-title":"Palliative Medicine","id":"ITEM-1","issued":{"date-parts":[["2000"]]},"page":"257-265","title":"A multicentre international study of sedation for uncontrolled symptoms in terminally ill patients","type":"article-journal","volume":"14"},"uris":["http://www.mendeley.com/documents/?uuid=c2d10e6e-e484-4cf9-9849-d3f5e3a88f4f"]},{"id":"ITEM-2","itemData":{"author":[{"dropping-particle":"","family":"Gonçalves","given":"Ferraz","non-dropping-particle":"","parse-names":false,"suffix":""},{"dropping-particle":"","family":"Alvarenga","given":"Margarida","non-dropping-particle":"","parse-names":false,"suffix":""},{"dropping-particle":"","family":"Silva","given":"Alexandra","non-dropping-particle":"","parse-names":false,"suffix":""}],"container-title":"Journal of Palliative Medicine","id":"ITEM-2","issue":"6","issued":{"date-parts":[["2003"]]},"page":"895-900","title":"The Last Forty-Eight Hours of Life in a Portuguese Palliative Care Unit: Does it Differ from Elsewhere?","type":"article-journal","volume":"6"},"uris":["http://www.mendeley.com/documents/?uuid=9aa08385-3965-4208-b534-c2e98fb35fb3"]},{"id":"ITEM-3","itemData":{"author":[{"dropping-particle":"","family":"Rietjens","given":"Judith","non-dropping-particle":"","parse-names":false,"suffix":""},{"dropping-particle":"","family":"Hauser","given":"Joshua","non-dropping-particle":"","parse-names":false,"suffix":""},{"dropping-particle":"","family":"Heide","given":"Agnes","non-dropping-particle":"van der","parse-names":false,"suffix":""},{"dropping-particle":"","family":"Emanuel","given":"Linda","non-dropping-particle":"","parse-names":false,"suffix":""}],"container-title":"Palliative Medicine","id":"ITEM-3","issue":"7","issued":{"date-parts":[["2007"]]},"page":"643-649","title":"Having a difficult time leaving: experiences and attitudes of nurses with palliative sedation","type":"article-journal","volume":"21"},"uris":["http://www.mendeley.com/documents/?uuid=1d08230e-390e-4dc3-a7d7-7c70e2b900a0"]}],"mendeley":{"formattedCitation":"(Fainsinger et al., 2000; Gonçalves et al., 2003; Rietjens et al., 2007)","plainTextFormattedCitation":"(Fainsinger et al., 2000; Gonçalves et al., 2003; Rietjens et al., 2007)","previouslyFormattedCitation":"(Fainsinger et al., 2000; Gonçalves et al., 2003; Rietjens et al., 2007)"},"properties":{"noteIndex":0},"schema":"https://github.com/citation-style-language/schema/raw/master/csl-citation.json"}</w:instrText>
      </w:r>
      <w:r w:rsidR="00AC2EAB" w:rsidRPr="00280440">
        <w:rPr>
          <w:rFonts w:ascii="Times New Roman" w:eastAsia="Times New Roman" w:hAnsi="Times New Roman" w:cs="Times New Roman"/>
          <w:b/>
          <w:bCs/>
          <w:sz w:val="24"/>
          <w:szCs w:val="24"/>
          <w:lang w:val="en-GB" w:eastAsia="en-GB"/>
        </w:rPr>
        <w:fldChar w:fldCharType="separate"/>
      </w:r>
      <w:r w:rsidR="00AC2EAB" w:rsidRPr="00280440">
        <w:rPr>
          <w:rFonts w:ascii="Times New Roman" w:hAnsi="Times New Roman" w:cs="Times New Roman"/>
          <w:bCs/>
          <w:noProof/>
          <w:sz w:val="24"/>
          <w:szCs w:val="24"/>
          <w:lang w:eastAsia="en-GB"/>
        </w:rPr>
        <w:t>(Fainsinger et al., 2000; Gonçalves et al., 2003; Rietjens et al., 2007)</w:t>
      </w:r>
      <w:r w:rsidR="00AC2EAB" w:rsidRPr="00280440">
        <w:rPr>
          <w:rFonts w:ascii="Times New Roman" w:eastAsia="Times New Roman" w:hAnsi="Times New Roman" w:cs="Times New Roman"/>
          <w:b/>
          <w:bCs/>
          <w:sz w:val="24"/>
          <w:szCs w:val="24"/>
          <w:lang w:val="en-GB" w:eastAsia="en-GB"/>
        </w:rPr>
        <w:fldChar w:fldCharType="end"/>
      </w:r>
      <w:r w:rsidRPr="007544E3">
        <w:rPr>
          <w:rFonts w:ascii="Times New Roman" w:hAnsi="Times New Roman" w:cs="Times New Roman"/>
          <w:bCs/>
          <w:sz w:val="24"/>
          <w:szCs w:val="24"/>
          <w:lang w:eastAsia="en-GB"/>
        </w:rPr>
        <w:t>.</w:t>
      </w:r>
      <w:r w:rsidR="007544E3">
        <w:rPr>
          <w:rFonts w:ascii="Times New Roman" w:hAnsi="Times New Roman" w:cs="Times New Roman"/>
          <w:bCs/>
          <w:sz w:val="24"/>
          <w:szCs w:val="24"/>
          <w:lang w:eastAsia="en-GB"/>
        </w:rPr>
        <w:t xml:space="preserve"> </w:t>
      </w:r>
      <w:r w:rsidR="009C1734" w:rsidRPr="00204B25">
        <w:rPr>
          <w:rFonts w:ascii="Times New Roman" w:hAnsi="Times New Roman" w:cs="Times New Roman"/>
          <w:bCs/>
          <w:sz w:val="24"/>
          <w:szCs w:val="24"/>
          <w:lang w:eastAsia="en-GB"/>
        </w:rPr>
        <w:t>The findings convincingly showed that t</w:t>
      </w:r>
      <w:r w:rsidR="00054EEE" w:rsidRPr="00204B25">
        <w:rPr>
          <w:rFonts w:ascii="Times New Roman" w:hAnsi="Times New Roman" w:cs="Times New Roman"/>
          <w:bCs/>
          <w:sz w:val="24"/>
          <w:szCs w:val="24"/>
          <w:lang w:eastAsia="en-GB"/>
        </w:rPr>
        <w:t xml:space="preserve">he </w:t>
      </w:r>
      <w:r w:rsidR="00C26A74" w:rsidRPr="00935224">
        <w:rPr>
          <w:rFonts w:ascii="Times New Roman" w:hAnsi="Times New Roman" w:cs="Times New Roman"/>
          <w:bCs/>
          <w:sz w:val="24"/>
          <w:szCs w:val="24"/>
          <w:lang w:eastAsia="en-GB"/>
        </w:rPr>
        <w:t>r</w:t>
      </w:r>
      <w:r w:rsidR="00054EEE" w:rsidRPr="00935224">
        <w:rPr>
          <w:rFonts w:ascii="Times New Roman" w:hAnsi="Times New Roman" w:cs="Times New Roman"/>
          <w:bCs/>
          <w:sz w:val="24"/>
          <w:szCs w:val="24"/>
          <w:lang w:eastAsia="en-GB"/>
        </w:rPr>
        <w:t>eli</w:t>
      </w:r>
      <w:r w:rsidR="00E838A1" w:rsidRPr="00935224">
        <w:rPr>
          <w:rFonts w:ascii="Times New Roman" w:hAnsi="Times New Roman" w:cs="Times New Roman"/>
          <w:bCs/>
          <w:sz w:val="24"/>
          <w:szCs w:val="24"/>
          <w:lang w:eastAsia="en-GB"/>
        </w:rPr>
        <w:t>ef</w:t>
      </w:r>
      <w:r w:rsidR="00054EEE" w:rsidRPr="00204B25">
        <w:rPr>
          <w:rFonts w:ascii="Times New Roman" w:hAnsi="Times New Roman" w:cs="Times New Roman"/>
          <w:bCs/>
          <w:sz w:val="24"/>
          <w:szCs w:val="24"/>
          <w:lang w:eastAsia="en-GB"/>
        </w:rPr>
        <w:t xml:space="preserve"> of suffering </w:t>
      </w:r>
      <w:r w:rsidR="009C1734" w:rsidRPr="00204B25">
        <w:rPr>
          <w:rFonts w:ascii="Times New Roman" w:hAnsi="Times New Roman" w:cs="Times New Roman"/>
          <w:bCs/>
          <w:sz w:val="24"/>
          <w:szCs w:val="24"/>
          <w:lang w:eastAsia="en-GB"/>
        </w:rPr>
        <w:t>was</w:t>
      </w:r>
      <w:r w:rsidR="00D063C8" w:rsidRPr="00204B25">
        <w:rPr>
          <w:rFonts w:ascii="Times New Roman" w:hAnsi="Times New Roman" w:cs="Times New Roman"/>
          <w:bCs/>
          <w:sz w:val="24"/>
          <w:szCs w:val="24"/>
          <w:lang w:eastAsia="en-GB"/>
        </w:rPr>
        <w:t xml:space="preserve"> a</w:t>
      </w:r>
      <w:r w:rsidR="00054EEE" w:rsidRPr="00204B25">
        <w:rPr>
          <w:rFonts w:ascii="Times New Roman" w:hAnsi="Times New Roman" w:cs="Times New Roman"/>
          <w:bCs/>
          <w:sz w:val="24"/>
          <w:szCs w:val="24"/>
          <w:lang w:eastAsia="en-GB"/>
        </w:rPr>
        <w:t xml:space="preserve"> </w:t>
      </w:r>
      <w:r w:rsidR="00C26A74" w:rsidRPr="00204B25">
        <w:rPr>
          <w:rFonts w:ascii="Times New Roman" w:hAnsi="Times New Roman" w:cs="Times New Roman"/>
          <w:bCs/>
          <w:sz w:val="24"/>
          <w:szCs w:val="24"/>
          <w:lang w:eastAsia="en-GB"/>
        </w:rPr>
        <w:t>central</w:t>
      </w:r>
      <w:r w:rsidR="00054EEE" w:rsidRPr="00204B25">
        <w:rPr>
          <w:rFonts w:ascii="Times New Roman" w:hAnsi="Times New Roman" w:cs="Times New Roman"/>
          <w:bCs/>
          <w:sz w:val="24"/>
          <w:szCs w:val="24"/>
          <w:lang w:eastAsia="en-GB"/>
        </w:rPr>
        <w:t xml:space="preserve"> </w:t>
      </w:r>
      <w:r w:rsidR="00D063C8" w:rsidRPr="00204B25">
        <w:rPr>
          <w:rFonts w:ascii="Times New Roman" w:hAnsi="Times New Roman" w:cs="Times New Roman"/>
          <w:bCs/>
          <w:sz w:val="24"/>
          <w:szCs w:val="24"/>
          <w:lang w:eastAsia="en-GB"/>
        </w:rPr>
        <w:t xml:space="preserve">element </w:t>
      </w:r>
      <w:r w:rsidR="00054EEE" w:rsidRPr="00204B25">
        <w:rPr>
          <w:rFonts w:ascii="Times New Roman" w:hAnsi="Times New Roman" w:cs="Times New Roman"/>
          <w:bCs/>
          <w:sz w:val="24"/>
          <w:szCs w:val="24"/>
          <w:lang w:eastAsia="en-GB"/>
        </w:rPr>
        <w:t xml:space="preserve">in the ‘good death’ </w:t>
      </w:r>
      <w:r w:rsidR="00C26A74" w:rsidRPr="00204B25">
        <w:rPr>
          <w:rFonts w:ascii="Times New Roman" w:hAnsi="Times New Roman" w:cs="Times New Roman"/>
          <w:bCs/>
          <w:sz w:val="24"/>
          <w:szCs w:val="24"/>
          <w:lang w:eastAsia="en-GB"/>
        </w:rPr>
        <w:t xml:space="preserve">definition of the actors involved in the dying process and </w:t>
      </w:r>
      <w:r w:rsidR="00A35BFD" w:rsidRPr="00204B25">
        <w:rPr>
          <w:rFonts w:ascii="Times New Roman" w:hAnsi="Times New Roman" w:cs="Times New Roman"/>
          <w:bCs/>
          <w:sz w:val="24"/>
          <w:szCs w:val="24"/>
          <w:lang w:eastAsia="en-GB"/>
        </w:rPr>
        <w:t xml:space="preserve">that </w:t>
      </w:r>
      <w:r w:rsidR="00C26A74" w:rsidRPr="00204B25">
        <w:rPr>
          <w:rFonts w:ascii="Times New Roman" w:hAnsi="Times New Roman" w:cs="Times New Roman"/>
          <w:bCs/>
          <w:sz w:val="24"/>
          <w:szCs w:val="24"/>
          <w:lang w:eastAsia="en-GB"/>
        </w:rPr>
        <w:t xml:space="preserve">palliative sedation </w:t>
      </w:r>
      <w:r w:rsidR="00A35BFD" w:rsidRPr="00204B25">
        <w:rPr>
          <w:rFonts w:ascii="Times New Roman" w:hAnsi="Times New Roman" w:cs="Times New Roman"/>
          <w:bCs/>
          <w:sz w:val="24"/>
          <w:szCs w:val="24"/>
          <w:lang w:eastAsia="en-GB"/>
        </w:rPr>
        <w:t>was</w:t>
      </w:r>
      <w:r w:rsidR="00C26A74" w:rsidRPr="00204B25">
        <w:rPr>
          <w:rFonts w:ascii="Times New Roman" w:hAnsi="Times New Roman" w:cs="Times New Roman"/>
          <w:bCs/>
          <w:sz w:val="24"/>
          <w:szCs w:val="24"/>
          <w:lang w:eastAsia="en-GB"/>
        </w:rPr>
        <w:t xml:space="preserve"> key for </w:t>
      </w:r>
      <w:r w:rsidR="00D063C8" w:rsidRPr="00204B25">
        <w:rPr>
          <w:rFonts w:ascii="Times New Roman" w:hAnsi="Times New Roman" w:cs="Times New Roman"/>
          <w:bCs/>
          <w:sz w:val="24"/>
          <w:szCs w:val="24"/>
          <w:lang w:eastAsia="en-GB"/>
        </w:rPr>
        <w:t xml:space="preserve">this </w:t>
      </w:r>
      <w:r w:rsidR="00C26A74" w:rsidRPr="00204B25">
        <w:rPr>
          <w:rFonts w:ascii="Times New Roman" w:hAnsi="Times New Roman" w:cs="Times New Roman"/>
          <w:bCs/>
          <w:sz w:val="24"/>
          <w:szCs w:val="24"/>
          <w:lang w:eastAsia="en-GB"/>
        </w:rPr>
        <w:t>relief</w:t>
      </w:r>
      <w:r w:rsidR="00A35BFD" w:rsidRPr="00204B25">
        <w:rPr>
          <w:rFonts w:ascii="Times New Roman" w:hAnsi="Times New Roman" w:cs="Times New Roman"/>
          <w:bCs/>
          <w:sz w:val="24"/>
          <w:szCs w:val="24"/>
          <w:lang w:eastAsia="en-GB"/>
        </w:rPr>
        <w:t>.</w:t>
      </w:r>
      <w:r w:rsidR="00A35BFD">
        <w:rPr>
          <w:rFonts w:ascii="Times New Roman" w:hAnsi="Times New Roman" w:cs="Times New Roman"/>
          <w:bCs/>
          <w:sz w:val="24"/>
          <w:szCs w:val="24"/>
          <w:lang w:eastAsia="en-GB"/>
        </w:rPr>
        <w:t xml:space="preserve"> </w:t>
      </w:r>
    </w:p>
    <w:p w14:paraId="10B6D6C3" w14:textId="50811C2F" w:rsidR="0095535D" w:rsidRPr="007E4954" w:rsidRDefault="002C130F" w:rsidP="00D6582F">
      <w:pPr>
        <w:pStyle w:val="Body"/>
        <w:spacing w:after="120" w:line="360" w:lineRule="auto"/>
        <w:jc w:val="both"/>
        <w:rPr>
          <w:rFonts w:ascii="Times New Roman" w:hAnsi="Times New Roman" w:cs="Times New Roman"/>
          <w:bCs/>
          <w:sz w:val="24"/>
          <w:szCs w:val="24"/>
        </w:rPr>
      </w:pPr>
      <w:r w:rsidRPr="007E4954">
        <w:rPr>
          <w:rFonts w:ascii="Times New Roman" w:hAnsi="Times New Roman" w:cs="Times New Roman"/>
          <w:bCs/>
          <w:sz w:val="24"/>
          <w:szCs w:val="24"/>
        </w:rPr>
        <w:t>Palliative s</w:t>
      </w:r>
      <w:r w:rsidRPr="00280440">
        <w:rPr>
          <w:rFonts w:ascii="Times New Roman" w:hAnsi="Times New Roman" w:cs="Times New Roman"/>
          <w:bCs/>
          <w:sz w:val="24"/>
          <w:szCs w:val="24"/>
        </w:rPr>
        <w:t>edation was a practice openly criticized by Lawton</w:t>
      </w:r>
      <w:r w:rsidR="0016405E" w:rsidRPr="00280440">
        <w:rPr>
          <w:rFonts w:ascii="Times New Roman" w:hAnsi="Times New Roman" w:cs="Times New Roman"/>
          <w:bCs/>
          <w:sz w:val="24"/>
          <w:szCs w:val="24"/>
        </w:rPr>
        <w:t xml:space="preserve"> </w:t>
      </w:r>
      <w:r w:rsidR="0016405E" w:rsidRPr="00280440">
        <w:rPr>
          <w:rFonts w:ascii="Times New Roman" w:eastAsia="Times New Roman" w:hAnsi="Times New Roman" w:cs="Times New Roman"/>
          <w:bCs/>
          <w:sz w:val="24"/>
          <w:szCs w:val="24"/>
          <w:lang w:val="en-GB"/>
        </w:rPr>
        <w:fldChar w:fldCharType="begin" w:fldLock="1"/>
      </w:r>
      <w:r w:rsidR="004F60F4" w:rsidRPr="00280440">
        <w:rPr>
          <w:rFonts w:ascii="Times New Roman" w:hAnsi="Times New Roman" w:cs="Times New Roman"/>
          <w:bCs/>
          <w:sz w:val="24"/>
          <w:szCs w:val="24"/>
        </w:rPr>
        <w:instrText>ADDIN CSL_CITATION {"citationItems":[{"id":"ITEM-1","itemData":{"author":[{"dropping-particle":"","family":"Lawton","given":"Julia","non-dropping-particle":"","parse-names":false,"suffix":""}],"id":"ITEM-1","issued":{"date-parts":[["2000"]]},"publisher":"Routledge","publisher-place":"London","title":"The Dying Process: Patients’ Experiences of Palliative Care","type":"book"},"suppress-author":1,"uris":["http://www.mendeley.com/documents/?uuid=bf493cd9-f88e-4eb7-ad82-38a7f1331bfc"]}],"mendeley":{"formattedCitation":"(2000)","plainTextFormattedCitation":"(2000)","previouslyFormattedCitation":"(2000)"},"properties":{"noteIndex":0},"schema":"https://github.com/citation-style-language/schema/raw/master/csl-citation.json"}</w:instrText>
      </w:r>
      <w:r w:rsidR="0016405E" w:rsidRPr="00280440">
        <w:rPr>
          <w:rFonts w:ascii="Times New Roman" w:eastAsia="Times New Roman" w:hAnsi="Times New Roman" w:cs="Times New Roman"/>
          <w:bCs/>
          <w:sz w:val="24"/>
          <w:szCs w:val="24"/>
          <w:lang w:val="en-GB"/>
        </w:rPr>
        <w:fldChar w:fldCharType="separate"/>
      </w:r>
      <w:r w:rsidR="0016405E" w:rsidRPr="00280440">
        <w:rPr>
          <w:rFonts w:ascii="Times New Roman" w:hAnsi="Times New Roman" w:cs="Times New Roman"/>
          <w:bCs/>
          <w:noProof/>
          <w:sz w:val="24"/>
          <w:szCs w:val="24"/>
        </w:rPr>
        <w:t>(2000)</w:t>
      </w:r>
      <w:r w:rsidR="0016405E" w:rsidRPr="00280440">
        <w:rPr>
          <w:rFonts w:ascii="Times New Roman" w:eastAsia="Times New Roman" w:hAnsi="Times New Roman" w:cs="Times New Roman"/>
          <w:bCs/>
          <w:sz w:val="24"/>
          <w:szCs w:val="24"/>
          <w:lang w:val="en-GB"/>
        </w:rPr>
        <w:fldChar w:fldCharType="end"/>
      </w:r>
      <w:r w:rsidRPr="00280440">
        <w:rPr>
          <w:rFonts w:ascii="Times New Roman" w:hAnsi="Times New Roman" w:cs="Times New Roman"/>
          <w:bCs/>
          <w:sz w:val="24"/>
          <w:szCs w:val="24"/>
        </w:rPr>
        <w:t xml:space="preserve">, who argued that this inevitably leads patients to experience a form of social </w:t>
      </w:r>
      <w:r w:rsidRPr="0055069B">
        <w:rPr>
          <w:rFonts w:ascii="Times New Roman" w:hAnsi="Times New Roman" w:cs="Times New Roman"/>
          <w:bCs/>
          <w:sz w:val="24"/>
          <w:szCs w:val="24"/>
        </w:rPr>
        <w:t>death. However</w:t>
      </w:r>
      <w:r w:rsidR="000822DD" w:rsidRPr="0055069B">
        <w:rPr>
          <w:rFonts w:ascii="Times New Roman" w:hAnsi="Times New Roman" w:cs="Times New Roman"/>
          <w:bCs/>
          <w:sz w:val="24"/>
          <w:szCs w:val="24"/>
        </w:rPr>
        <w:t>,</w:t>
      </w:r>
      <w:r w:rsidRPr="007E4954">
        <w:rPr>
          <w:rFonts w:ascii="Times New Roman" w:hAnsi="Times New Roman" w:cs="Times New Roman"/>
          <w:bCs/>
          <w:sz w:val="24"/>
          <w:szCs w:val="24"/>
        </w:rPr>
        <w:t xml:space="preserve"> </w:t>
      </w:r>
      <w:r w:rsidR="007D09AC" w:rsidRPr="007E4954">
        <w:rPr>
          <w:rFonts w:ascii="Times New Roman" w:hAnsi="Times New Roman" w:cs="Times New Roman"/>
          <w:bCs/>
          <w:sz w:val="24"/>
          <w:szCs w:val="24"/>
        </w:rPr>
        <w:t xml:space="preserve">Lawton’s (2000) </w:t>
      </w:r>
      <w:r w:rsidRPr="007E4954">
        <w:rPr>
          <w:rFonts w:ascii="Times New Roman" w:hAnsi="Times New Roman" w:cs="Times New Roman"/>
          <w:bCs/>
          <w:sz w:val="24"/>
          <w:szCs w:val="24"/>
        </w:rPr>
        <w:t xml:space="preserve">argument is not in accord with </w:t>
      </w:r>
      <w:r w:rsidR="005E4E44" w:rsidRPr="007E4954">
        <w:rPr>
          <w:rFonts w:ascii="Times New Roman" w:hAnsi="Times New Roman" w:cs="Times New Roman"/>
          <w:bCs/>
          <w:sz w:val="24"/>
          <w:szCs w:val="24"/>
        </w:rPr>
        <w:t>our</w:t>
      </w:r>
      <w:r w:rsidRPr="007E4954">
        <w:rPr>
          <w:rFonts w:ascii="Times New Roman" w:hAnsi="Times New Roman" w:cs="Times New Roman"/>
          <w:bCs/>
          <w:sz w:val="24"/>
          <w:szCs w:val="24"/>
        </w:rPr>
        <w:t xml:space="preserve"> findings, as although some</w:t>
      </w:r>
      <w:r w:rsidR="007D09AC" w:rsidRPr="007E4954">
        <w:rPr>
          <w:rFonts w:ascii="Times New Roman" w:hAnsi="Times New Roman" w:cs="Times New Roman"/>
          <w:bCs/>
          <w:sz w:val="24"/>
          <w:szCs w:val="24"/>
        </w:rPr>
        <w:t xml:space="preserve"> </w:t>
      </w:r>
      <w:r w:rsidRPr="007E4954">
        <w:rPr>
          <w:rFonts w:ascii="Times New Roman" w:hAnsi="Times New Roman" w:cs="Times New Roman"/>
          <w:bCs/>
          <w:sz w:val="24"/>
          <w:szCs w:val="24"/>
        </w:rPr>
        <w:t xml:space="preserve">patients had lost their ability to interact with others </w:t>
      </w:r>
      <w:r w:rsidR="00A609C7" w:rsidRPr="007E4954">
        <w:rPr>
          <w:lang w:eastAsia="en-GB"/>
        </w:rPr>
        <w:t xml:space="preserve">– </w:t>
      </w:r>
      <w:r w:rsidRPr="007E4954">
        <w:rPr>
          <w:rFonts w:ascii="Times New Roman" w:hAnsi="Times New Roman" w:cs="Times New Roman"/>
          <w:bCs/>
          <w:sz w:val="24"/>
          <w:szCs w:val="24"/>
        </w:rPr>
        <w:t xml:space="preserve">due to a certain extent to palliative sedation </w:t>
      </w:r>
      <w:r w:rsidR="00A609C7" w:rsidRPr="007E4954">
        <w:rPr>
          <w:lang w:eastAsia="en-GB"/>
        </w:rPr>
        <w:t>–</w:t>
      </w:r>
      <w:r w:rsidRPr="007E4954">
        <w:rPr>
          <w:rFonts w:ascii="Times New Roman" w:hAnsi="Times New Roman" w:cs="Times New Roman"/>
          <w:bCs/>
          <w:sz w:val="24"/>
          <w:szCs w:val="24"/>
        </w:rPr>
        <w:t xml:space="preserve"> they continued to be treated </w:t>
      </w:r>
      <w:r w:rsidR="00CE3BB8">
        <w:rPr>
          <w:rFonts w:ascii="Times New Roman" w:hAnsi="Times New Roman" w:cs="Times New Roman"/>
          <w:bCs/>
          <w:sz w:val="24"/>
          <w:szCs w:val="24"/>
        </w:rPr>
        <w:t xml:space="preserve">as a person </w:t>
      </w:r>
      <w:r w:rsidRPr="007E4954">
        <w:rPr>
          <w:rFonts w:ascii="Times New Roman" w:hAnsi="Times New Roman" w:cs="Times New Roman"/>
          <w:bCs/>
          <w:sz w:val="24"/>
          <w:szCs w:val="24"/>
        </w:rPr>
        <w:t xml:space="preserve">by </w:t>
      </w:r>
      <w:r w:rsidR="007D09AC" w:rsidRPr="007E4954">
        <w:rPr>
          <w:rFonts w:ascii="Times New Roman" w:hAnsi="Times New Roman" w:cs="Times New Roman"/>
          <w:bCs/>
          <w:sz w:val="24"/>
          <w:szCs w:val="24"/>
        </w:rPr>
        <w:t xml:space="preserve">both </w:t>
      </w:r>
      <w:r w:rsidRPr="007E4954">
        <w:rPr>
          <w:rFonts w:ascii="Times New Roman" w:hAnsi="Times New Roman" w:cs="Times New Roman"/>
          <w:bCs/>
          <w:sz w:val="24"/>
          <w:szCs w:val="24"/>
        </w:rPr>
        <w:t xml:space="preserve">family members </w:t>
      </w:r>
      <w:r w:rsidR="007D09AC" w:rsidRPr="007E4954">
        <w:rPr>
          <w:rFonts w:ascii="Times New Roman" w:hAnsi="Times New Roman" w:cs="Times New Roman"/>
          <w:bCs/>
          <w:sz w:val="24"/>
          <w:szCs w:val="24"/>
        </w:rPr>
        <w:t xml:space="preserve">and </w:t>
      </w:r>
      <w:r w:rsidR="008C15D7" w:rsidRPr="007E4954">
        <w:rPr>
          <w:rFonts w:ascii="Times New Roman" w:hAnsi="Times New Roman" w:cs="Times New Roman"/>
          <w:bCs/>
          <w:sz w:val="24"/>
          <w:szCs w:val="24"/>
        </w:rPr>
        <w:t>palliative</w:t>
      </w:r>
      <w:r w:rsidR="007D09AC" w:rsidRPr="007E4954">
        <w:rPr>
          <w:rFonts w:ascii="Times New Roman" w:hAnsi="Times New Roman" w:cs="Times New Roman"/>
          <w:bCs/>
          <w:sz w:val="24"/>
          <w:szCs w:val="24"/>
        </w:rPr>
        <w:t xml:space="preserve"> care professionals</w:t>
      </w:r>
      <w:r w:rsidRPr="007E4954">
        <w:rPr>
          <w:rFonts w:ascii="Times New Roman" w:hAnsi="Times New Roman" w:cs="Times New Roman"/>
          <w:bCs/>
          <w:sz w:val="24"/>
          <w:szCs w:val="24"/>
        </w:rPr>
        <w:t>.</w:t>
      </w:r>
      <w:r w:rsidR="00394CC9" w:rsidRPr="007E4954">
        <w:rPr>
          <w:rFonts w:ascii="Times New Roman" w:hAnsi="Times New Roman" w:cs="Times New Roman"/>
          <w:bCs/>
          <w:sz w:val="24"/>
          <w:szCs w:val="24"/>
        </w:rPr>
        <w:t xml:space="preserve"> Also, unlike previous research by Murphy et al. </w:t>
      </w:r>
      <w:r w:rsidR="00812D05" w:rsidRPr="007E4954">
        <w:rPr>
          <w:rFonts w:ascii="Times New Roman" w:eastAsia="Times New Roman" w:hAnsi="Times New Roman" w:cs="Times New Roman"/>
          <w:bCs/>
          <w:sz w:val="24"/>
          <w:szCs w:val="24"/>
          <w:lang w:val="en-GB"/>
        </w:rPr>
        <w:fldChar w:fldCharType="begin" w:fldLock="1"/>
      </w:r>
      <w:r w:rsidR="00812D05" w:rsidRPr="007E4954">
        <w:rPr>
          <w:rFonts w:ascii="Times New Roman" w:hAnsi="Times New Roman" w:cs="Times New Roman"/>
          <w:bCs/>
          <w:sz w:val="24"/>
          <w:szCs w:val="24"/>
        </w:rPr>
        <w:instrText>ADDIN CSL_CITATION {"citationItems":[{"id":"ITEM-1","itemData":{"author":[{"dropping-particle":"","family":"Murphy","given":"Robert F.","non-dropping-particle":"","parse-names":false,"suffix":""},{"dropping-particle":"","family":"Scheer","given":"Jessica","non-dropping-particle":"","parse-names":false,"suffix":""},{"dropping-particle":"","family":"Murphy","given":"Yolanda","non-dropping-particle":"","parse-names":false,"suffix":""},{"dropping-particle":"","family":"Mack","given":"Richard","non-dropping-particle":"","parse-names":false,"suffix":""}],"container-title":"Social Science and Medicine","id":"ITEM-1","issue":"2","issued":{"date-parts":[["1988"]]},"page":"235-242","title":"Physical disability and social liminality: a study in the rituals of adversity","type":"article-journal","volume":"26"},"suppress-author":1,"uris":["http://www.mendeley.com/documents/?uuid=8d6bb8d2-68f7-4a83-b01f-618370d3d185"]}],"mendeley":{"formattedCitation":"(1988)","plainTextFormattedCitation":"(1988)","previouslyFormattedCitation":"(1988)"},"properties":{"noteIndex":0},"schema":"https://github.com/citation-style-language/schema/raw/master/csl-citation.json"}</w:instrText>
      </w:r>
      <w:r w:rsidR="00812D05" w:rsidRPr="007E4954">
        <w:rPr>
          <w:rFonts w:ascii="Times New Roman" w:eastAsia="Times New Roman" w:hAnsi="Times New Roman" w:cs="Times New Roman"/>
          <w:bCs/>
          <w:sz w:val="24"/>
          <w:szCs w:val="24"/>
          <w:lang w:val="en-GB"/>
        </w:rPr>
        <w:fldChar w:fldCharType="separate"/>
      </w:r>
      <w:r w:rsidR="00812D05" w:rsidRPr="007E4954">
        <w:rPr>
          <w:rFonts w:ascii="Times New Roman" w:hAnsi="Times New Roman" w:cs="Times New Roman"/>
          <w:bCs/>
          <w:noProof/>
          <w:sz w:val="24"/>
          <w:szCs w:val="24"/>
        </w:rPr>
        <w:t>(1988)</w:t>
      </w:r>
      <w:r w:rsidR="00812D05" w:rsidRPr="007E4954">
        <w:rPr>
          <w:rFonts w:ascii="Times New Roman" w:eastAsia="Times New Roman" w:hAnsi="Times New Roman" w:cs="Times New Roman"/>
          <w:bCs/>
          <w:sz w:val="24"/>
          <w:szCs w:val="24"/>
          <w:lang w:val="en-GB"/>
        </w:rPr>
        <w:fldChar w:fldCharType="end"/>
      </w:r>
      <w:r w:rsidR="00394CC9" w:rsidRPr="007E4954">
        <w:rPr>
          <w:rFonts w:ascii="Times New Roman" w:hAnsi="Times New Roman" w:cs="Times New Roman"/>
          <w:bCs/>
          <w:sz w:val="24"/>
          <w:szCs w:val="24"/>
        </w:rPr>
        <w:t xml:space="preserve"> and </w:t>
      </w:r>
      <w:proofErr w:type="spellStart"/>
      <w:r w:rsidR="00394CC9" w:rsidRPr="007E4954">
        <w:rPr>
          <w:rFonts w:ascii="Times New Roman" w:hAnsi="Times New Roman" w:cs="Times New Roman"/>
          <w:bCs/>
          <w:sz w:val="24"/>
          <w:szCs w:val="24"/>
        </w:rPr>
        <w:t>Mwaria</w:t>
      </w:r>
      <w:proofErr w:type="spellEnd"/>
      <w:r w:rsidR="00394CC9" w:rsidRPr="007E4954">
        <w:rPr>
          <w:rFonts w:ascii="Times New Roman" w:hAnsi="Times New Roman" w:cs="Times New Roman"/>
          <w:bCs/>
          <w:sz w:val="24"/>
          <w:szCs w:val="24"/>
        </w:rPr>
        <w:t xml:space="preserve"> </w:t>
      </w:r>
      <w:r w:rsidR="00812D05" w:rsidRPr="007E4954">
        <w:rPr>
          <w:rFonts w:ascii="Times New Roman" w:eastAsia="Times New Roman" w:hAnsi="Times New Roman" w:cs="Times New Roman"/>
          <w:bCs/>
          <w:sz w:val="24"/>
          <w:szCs w:val="24"/>
          <w:lang w:val="en-GB"/>
        </w:rPr>
        <w:fldChar w:fldCharType="begin" w:fldLock="1"/>
      </w:r>
      <w:r w:rsidR="00812D05" w:rsidRPr="007E4954">
        <w:rPr>
          <w:rFonts w:ascii="Times New Roman" w:hAnsi="Times New Roman" w:cs="Times New Roman"/>
          <w:bCs/>
          <w:sz w:val="24"/>
          <w:szCs w:val="24"/>
        </w:rPr>
        <w:instrText>ADDIN CSL_CITATION {"citationItems":[{"id":"ITEM-1","itemData":{"author":[{"dropping-particle":"","family":"Mwaria","given":"Cheryl B.","non-dropping-particle":"","parse-names":false,"suffix":""}],"container-title":"Social Science and Medicine","id":"ITEM-1","issue":"8","issued":{"date-parts":[["1990"]]},"page":"889-893","title":"The concept of self in the context of crisis: a study of families of the severely brain-injured","type":"article-journal","volume":"30"},"suppress-author":1,"uris":["http://www.mendeley.com/documents/?uuid=5c9baed7-f266-4952-9f7c-c80bd41db6d0"]}],"mendeley":{"formattedCitation":"(1990)","plainTextFormattedCitation":"(1990)","previouslyFormattedCitation":"(1990)"},"properties":{"noteIndex":0},"schema":"https://github.com/citation-style-language/schema/raw/master/csl-citation.json"}</w:instrText>
      </w:r>
      <w:r w:rsidR="00812D05" w:rsidRPr="007E4954">
        <w:rPr>
          <w:rFonts w:ascii="Times New Roman" w:eastAsia="Times New Roman" w:hAnsi="Times New Roman" w:cs="Times New Roman"/>
          <w:bCs/>
          <w:sz w:val="24"/>
          <w:szCs w:val="24"/>
          <w:lang w:val="en-GB"/>
        </w:rPr>
        <w:fldChar w:fldCharType="separate"/>
      </w:r>
      <w:r w:rsidR="00812D05" w:rsidRPr="007E4954">
        <w:rPr>
          <w:rFonts w:ascii="Times New Roman" w:hAnsi="Times New Roman" w:cs="Times New Roman"/>
          <w:bCs/>
          <w:noProof/>
          <w:sz w:val="24"/>
          <w:szCs w:val="24"/>
        </w:rPr>
        <w:t>(1990)</w:t>
      </w:r>
      <w:r w:rsidR="00812D05" w:rsidRPr="007E4954">
        <w:rPr>
          <w:rFonts w:ascii="Times New Roman" w:eastAsia="Times New Roman" w:hAnsi="Times New Roman" w:cs="Times New Roman"/>
          <w:bCs/>
          <w:sz w:val="24"/>
          <w:szCs w:val="24"/>
          <w:lang w:val="en-GB"/>
        </w:rPr>
        <w:fldChar w:fldCharType="end"/>
      </w:r>
      <w:r w:rsidR="00394CC9" w:rsidRPr="007E4954">
        <w:rPr>
          <w:rFonts w:ascii="Times New Roman" w:hAnsi="Times New Roman" w:cs="Times New Roman"/>
          <w:bCs/>
          <w:sz w:val="24"/>
          <w:szCs w:val="24"/>
        </w:rPr>
        <w:t xml:space="preserve"> with patients in</w:t>
      </w:r>
      <w:r w:rsidR="00601CCB" w:rsidRPr="007E4954">
        <w:rPr>
          <w:rFonts w:ascii="Times New Roman" w:hAnsi="Times New Roman" w:cs="Times New Roman"/>
          <w:bCs/>
          <w:sz w:val="24"/>
          <w:szCs w:val="24"/>
        </w:rPr>
        <w:t xml:space="preserve"> a</w:t>
      </w:r>
      <w:r w:rsidR="00394CC9" w:rsidRPr="007E4954">
        <w:rPr>
          <w:rFonts w:ascii="Times New Roman" w:hAnsi="Times New Roman" w:cs="Times New Roman"/>
          <w:bCs/>
          <w:sz w:val="24"/>
          <w:szCs w:val="24"/>
        </w:rPr>
        <w:t xml:space="preserve"> coma or in a persistent vegetative state, we did not find in our study sufficient evidence to suggest that the patients were in a socially ambiguous and isolated position</w:t>
      </w:r>
      <w:r w:rsidR="001F0504" w:rsidRPr="007E4954">
        <w:rPr>
          <w:rFonts w:ascii="Times New Roman" w:hAnsi="Times New Roman" w:cs="Times New Roman"/>
          <w:bCs/>
          <w:sz w:val="24"/>
          <w:szCs w:val="24"/>
        </w:rPr>
        <w:t xml:space="preserve"> - what </w:t>
      </w:r>
      <w:r w:rsidR="00BC5DEF">
        <w:rPr>
          <w:rFonts w:ascii="Times New Roman" w:hAnsi="Times New Roman" w:cs="Times New Roman"/>
          <w:bCs/>
          <w:sz w:val="24"/>
          <w:szCs w:val="24"/>
        </w:rPr>
        <w:t>Turner</w:t>
      </w:r>
      <w:r w:rsidR="005C43E5">
        <w:rPr>
          <w:rFonts w:ascii="Times New Roman" w:hAnsi="Times New Roman" w:cs="Times New Roman"/>
          <w:bCs/>
          <w:sz w:val="24"/>
          <w:szCs w:val="24"/>
        </w:rPr>
        <w:t xml:space="preserve"> </w:t>
      </w:r>
      <w:r w:rsidR="005C43E5">
        <w:rPr>
          <w:rFonts w:ascii="Times New Roman" w:hAnsi="Times New Roman" w:cs="Times New Roman"/>
          <w:bCs/>
          <w:sz w:val="24"/>
          <w:szCs w:val="24"/>
        </w:rPr>
        <w:fldChar w:fldCharType="begin" w:fldLock="1"/>
      </w:r>
      <w:r w:rsidR="005C43E5">
        <w:rPr>
          <w:rFonts w:ascii="Times New Roman" w:hAnsi="Times New Roman" w:cs="Times New Roman"/>
          <w:bCs/>
          <w:sz w:val="24"/>
          <w:szCs w:val="24"/>
        </w:rPr>
        <w:instrText>ADDIN CSL_CITATION {"citationItems":[{"id":"ITEM-1","itemData":{"author":[{"dropping-particle":"","family":"Turner","given":"Victor","non-dropping-particle":"","parse-names":false,"suffix":""}],"id":"ITEM-1","issued":{"date-parts":[["1969"]]},"publisher":"Aldine Publishing Company","publisher-place":"Chicago","title":"The ritual process: structure and anti-structure","type":"book"},"locator":"93","suppress-author":1,"uris":["http://www.mendeley.com/documents/?uuid=75cec78b-2a1b-437b-aed3-055ea1599eb2"]}],"mendeley":{"formattedCitation":"(1969: 93)","plainTextFormattedCitation":"(1969: 93)"},"properties":{"noteIndex":0},"schema":"https://github.com/citation-style-language/schema/raw/master/csl-citation.json"}</w:instrText>
      </w:r>
      <w:r w:rsidR="005C43E5">
        <w:rPr>
          <w:rFonts w:ascii="Times New Roman" w:hAnsi="Times New Roman" w:cs="Times New Roman"/>
          <w:bCs/>
          <w:sz w:val="24"/>
          <w:szCs w:val="24"/>
        </w:rPr>
        <w:fldChar w:fldCharType="separate"/>
      </w:r>
      <w:r w:rsidR="005C43E5" w:rsidRPr="005C43E5">
        <w:rPr>
          <w:rFonts w:ascii="Times New Roman" w:hAnsi="Times New Roman" w:cs="Times New Roman"/>
          <w:bCs/>
          <w:noProof/>
          <w:sz w:val="24"/>
          <w:szCs w:val="24"/>
        </w:rPr>
        <w:t>(1969: 93)</w:t>
      </w:r>
      <w:r w:rsidR="005C43E5">
        <w:rPr>
          <w:rFonts w:ascii="Times New Roman" w:hAnsi="Times New Roman" w:cs="Times New Roman"/>
          <w:bCs/>
          <w:sz w:val="24"/>
          <w:szCs w:val="24"/>
        </w:rPr>
        <w:fldChar w:fldCharType="end"/>
      </w:r>
      <w:r w:rsidR="00BC5DEF">
        <w:rPr>
          <w:rFonts w:ascii="Times New Roman" w:hAnsi="Times New Roman" w:cs="Times New Roman"/>
          <w:bCs/>
          <w:sz w:val="24"/>
          <w:szCs w:val="24"/>
        </w:rPr>
        <w:t xml:space="preserve"> inspired by the work of </w:t>
      </w:r>
      <w:r w:rsidR="001F0504" w:rsidRPr="007E4954">
        <w:rPr>
          <w:rFonts w:ascii="Times New Roman" w:hAnsi="Times New Roman" w:cs="Times New Roman"/>
          <w:bCs/>
          <w:sz w:val="24"/>
          <w:szCs w:val="24"/>
        </w:rPr>
        <w:t xml:space="preserve">Van </w:t>
      </w:r>
      <w:proofErr w:type="spellStart"/>
      <w:r w:rsidR="001F0504" w:rsidRPr="007E4954">
        <w:rPr>
          <w:rFonts w:ascii="Times New Roman" w:hAnsi="Times New Roman" w:cs="Times New Roman"/>
          <w:bCs/>
          <w:sz w:val="24"/>
          <w:szCs w:val="24"/>
        </w:rPr>
        <w:t>Gennep</w:t>
      </w:r>
      <w:proofErr w:type="spellEnd"/>
      <w:r w:rsidR="00007B3F" w:rsidRPr="007E4954">
        <w:rPr>
          <w:rFonts w:ascii="Times New Roman" w:hAnsi="Times New Roman" w:cs="Times New Roman"/>
          <w:bCs/>
          <w:sz w:val="24"/>
          <w:szCs w:val="24"/>
        </w:rPr>
        <w:t xml:space="preserve"> </w:t>
      </w:r>
      <w:r w:rsidR="00812D05" w:rsidRPr="007E4954">
        <w:rPr>
          <w:rFonts w:ascii="Times New Roman" w:eastAsia="Times New Roman" w:hAnsi="Times New Roman" w:cs="Times New Roman"/>
          <w:bCs/>
          <w:sz w:val="24"/>
          <w:szCs w:val="24"/>
          <w:lang w:val="en-GB"/>
        </w:rPr>
        <w:fldChar w:fldCharType="begin" w:fldLock="1"/>
      </w:r>
      <w:r w:rsidR="00F32E00" w:rsidRPr="007E4954">
        <w:rPr>
          <w:rFonts w:ascii="Times New Roman" w:hAnsi="Times New Roman" w:cs="Times New Roman"/>
          <w:bCs/>
          <w:sz w:val="24"/>
          <w:szCs w:val="24"/>
        </w:rPr>
        <w:instrText>ADDIN CSL_CITATION {"citationItems":[{"id":"ITEM-1","itemData":{"author":[{"dropping-particle":"","family":"Gennep","given":"Arnold","non-dropping-particle":"Van","parse-names":false,"suffix":""}],"id":"ITEM-1","issued":{"date-parts":[["1960"]]},"publisher":"Routledge and Kegan Paul","publisher-place":"London","title":"The Rites of Passage","type":"book"},"suppress-author":1,"uris":["http://www.mendeley.com/documents/?uuid=b0e50a68-a6ce-4731-9ec8-ba9e3be4d609"]}],"mendeley":{"formattedCitation":"(1960)","plainTextFormattedCitation":"(1960)","previouslyFormattedCitation":"(1960)"},"properties":{"noteIndex":0},"schema":"https://github.com/citation-style-language/schema/raw/master/csl-citation.json"}</w:instrText>
      </w:r>
      <w:r w:rsidR="00812D05" w:rsidRPr="007E4954">
        <w:rPr>
          <w:rFonts w:ascii="Times New Roman" w:eastAsia="Times New Roman" w:hAnsi="Times New Roman" w:cs="Times New Roman"/>
          <w:bCs/>
          <w:sz w:val="24"/>
          <w:szCs w:val="24"/>
          <w:lang w:val="en-GB"/>
        </w:rPr>
        <w:fldChar w:fldCharType="separate"/>
      </w:r>
      <w:r w:rsidR="00812D05" w:rsidRPr="007E4954">
        <w:rPr>
          <w:rFonts w:ascii="Times New Roman" w:hAnsi="Times New Roman" w:cs="Times New Roman"/>
          <w:bCs/>
          <w:noProof/>
          <w:sz w:val="24"/>
          <w:szCs w:val="24"/>
        </w:rPr>
        <w:t>(1960)</w:t>
      </w:r>
      <w:r w:rsidR="00812D05" w:rsidRPr="007E4954">
        <w:rPr>
          <w:rFonts w:ascii="Times New Roman" w:eastAsia="Times New Roman" w:hAnsi="Times New Roman" w:cs="Times New Roman"/>
          <w:bCs/>
          <w:sz w:val="24"/>
          <w:szCs w:val="24"/>
          <w:lang w:val="en-GB"/>
        </w:rPr>
        <w:fldChar w:fldCharType="end"/>
      </w:r>
      <w:r w:rsidR="001F0504" w:rsidRPr="007E4954">
        <w:rPr>
          <w:rFonts w:ascii="Times New Roman" w:hAnsi="Times New Roman" w:cs="Times New Roman"/>
          <w:bCs/>
          <w:sz w:val="24"/>
          <w:szCs w:val="24"/>
        </w:rPr>
        <w:t xml:space="preserve"> de</w:t>
      </w:r>
      <w:r w:rsidR="00BC5DEF">
        <w:rPr>
          <w:rFonts w:ascii="Times New Roman" w:hAnsi="Times New Roman" w:cs="Times New Roman"/>
          <w:bCs/>
          <w:sz w:val="24"/>
          <w:szCs w:val="24"/>
        </w:rPr>
        <w:t>fined</w:t>
      </w:r>
      <w:r w:rsidR="001F0504" w:rsidRPr="007E4954">
        <w:rPr>
          <w:rFonts w:ascii="Times New Roman" w:hAnsi="Times New Roman" w:cs="Times New Roman"/>
          <w:bCs/>
          <w:sz w:val="24"/>
          <w:szCs w:val="24"/>
        </w:rPr>
        <w:t xml:space="preserve"> as a </w:t>
      </w:r>
      <w:r w:rsidR="00F51028" w:rsidRPr="007E4954">
        <w:rPr>
          <w:rFonts w:ascii="Times New Roman" w:hAnsi="Times New Roman" w:cs="Times New Roman"/>
          <w:bCs/>
          <w:sz w:val="24"/>
          <w:szCs w:val="24"/>
        </w:rPr>
        <w:t>‘betwixt and between position</w:t>
      </w:r>
      <w:r w:rsidR="00C37286">
        <w:rPr>
          <w:rFonts w:ascii="Times New Roman" w:hAnsi="Times New Roman" w:cs="Times New Roman"/>
          <w:bCs/>
          <w:sz w:val="24"/>
          <w:szCs w:val="24"/>
        </w:rPr>
        <w:t>’</w:t>
      </w:r>
      <w:r w:rsidR="00F51028" w:rsidRPr="007E4954">
        <w:rPr>
          <w:rFonts w:ascii="Times New Roman" w:hAnsi="Times New Roman" w:cs="Times New Roman"/>
          <w:bCs/>
          <w:sz w:val="24"/>
          <w:szCs w:val="24"/>
        </w:rPr>
        <w:t>.</w:t>
      </w:r>
      <w:r w:rsidRPr="007E4954">
        <w:rPr>
          <w:rFonts w:ascii="Times New Roman" w:hAnsi="Times New Roman" w:cs="Times New Roman"/>
          <w:bCs/>
          <w:sz w:val="24"/>
          <w:szCs w:val="24"/>
        </w:rPr>
        <w:t xml:space="preserve"> </w:t>
      </w:r>
    </w:p>
    <w:p w14:paraId="6176EF11" w14:textId="4BC986F3" w:rsidR="00641B5D" w:rsidRPr="007E4954" w:rsidRDefault="00D617EA" w:rsidP="00D6582F">
      <w:pPr>
        <w:pStyle w:val="Body"/>
        <w:spacing w:after="120" w:line="360" w:lineRule="auto"/>
        <w:jc w:val="both"/>
        <w:rPr>
          <w:rFonts w:ascii="Times New Roman" w:hAnsi="Times New Roman" w:cs="Times New Roman"/>
          <w:sz w:val="24"/>
          <w:szCs w:val="24"/>
        </w:rPr>
      </w:pPr>
      <w:r w:rsidRPr="007E4954">
        <w:rPr>
          <w:rFonts w:ascii="Times New Roman" w:hAnsi="Times New Roman" w:cs="Times New Roman"/>
          <w:sz w:val="24"/>
          <w:szCs w:val="24"/>
          <w:lang w:val="en" w:eastAsia="en-GB"/>
        </w:rPr>
        <w:t>P</w:t>
      </w:r>
      <w:r w:rsidR="004475A2" w:rsidRPr="007E4954">
        <w:rPr>
          <w:rFonts w:ascii="Times New Roman" w:hAnsi="Times New Roman" w:cs="Times New Roman"/>
          <w:sz w:val="24"/>
          <w:szCs w:val="24"/>
          <w:lang w:val="en" w:eastAsia="en-GB"/>
        </w:rPr>
        <w:t xml:space="preserve">alliative sedation has been applied in the research context to benefit patients as it enabled them to die during a deep sleep and thereby it helped to achieve the </w:t>
      </w:r>
      <w:r w:rsidR="00370489" w:rsidRPr="007E4954">
        <w:rPr>
          <w:rFonts w:ascii="Times New Roman" w:hAnsi="Times New Roman" w:cs="Times New Roman"/>
          <w:sz w:val="24"/>
          <w:szCs w:val="24"/>
          <w:lang w:val="en" w:eastAsia="en-GB"/>
        </w:rPr>
        <w:t>‘</w:t>
      </w:r>
      <w:r w:rsidR="004475A2" w:rsidRPr="007E4954">
        <w:rPr>
          <w:rFonts w:ascii="Times New Roman" w:hAnsi="Times New Roman" w:cs="Times New Roman"/>
          <w:sz w:val="24"/>
          <w:szCs w:val="24"/>
          <w:lang w:val="en" w:eastAsia="en-GB"/>
        </w:rPr>
        <w:t>good death</w:t>
      </w:r>
      <w:r w:rsidR="00370489" w:rsidRPr="007E4954">
        <w:rPr>
          <w:rFonts w:ascii="Times New Roman" w:hAnsi="Times New Roman" w:cs="Times New Roman"/>
          <w:sz w:val="24"/>
          <w:szCs w:val="24"/>
          <w:lang w:val="en" w:eastAsia="en-GB"/>
        </w:rPr>
        <w:t>’</w:t>
      </w:r>
      <w:r w:rsidR="004475A2" w:rsidRPr="007E4954">
        <w:rPr>
          <w:rFonts w:ascii="Times New Roman" w:hAnsi="Times New Roman" w:cs="Times New Roman"/>
          <w:sz w:val="24"/>
          <w:szCs w:val="24"/>
          <w:lang w:val="en" w:eastAsia="en-GB"/>
        </w:rPr>
        <w:t xml:space="preserve"> ideal </w:t>
      </w:r>
      <w:r w:rsidR="003F12C8" w:rsidRPr="007E4954">
        <w:rPr>
          <w:rFonts w:ascii="Times New Roman" w:hAnsi="Times New Roman" w:cs="Times New Roman"/>
          <w:sz w:val="24"/>
          <w:szCs w:val="24"/>
          <w:lang w:val="en" w:eastAsia="en-GB"/>
        </w:rPr>
        <w:t>highlighted</w:t>
      </w:r>
      <w:r w:rsidR="004475A2" w:rsidRPr="007E4954">
        <w:rPr>
          <w:rFonts w:ascii="Times New Roman" w:hAnsi="Times New Roman" w:cs="Times New Roman"/>
          <w:sz w:val="24"/>
          <w:szCs w:val="24"/>
          <w:lang w:val="en" w:eastAsia="en-GB"/>
        </w:rPr>
        <w:t xml:space="preserve"> by the </w:t>
      </w:r>
      <w:r w:rsidR="003F12C8" w:rsidRPr="007E4954">
        <w:rPr>
          <w:rFonts w:ascii="Times New Roman" w:hAnsi="Times New Roman" w:cs="Times New Roman"/>
          <w:sz w:val="24"/>
          <w:szCs w:val="24"/>
          <w:lang w:val="en" w:eastAsia="en-GB"/>
        </w:rPr>
        <w:t xml:space="preserve">advocates </w:t>
      </w:r>
      <w:r w:rsidR="004475A2" w:rsidRPr="007E4954">
        <w:rPr>
          <w:rFonts w:ascii="Times New Roman" w:hAnsi="Times New Roman" w:cs="Times New Roman"/>
          <w:sz w:val="24"/>
          <w:szCs w:val="24"/>
          <w:lang w:val="en" w:eastAsia="en-GB"/>
        </w:rPr>
        <w:t>of the modern hospice and palliative care movement</w:t>
      </w:r>
      <w:r w:rsidR="004F60F4" w:rsidRPr="007E4954">
        <w:rPr>
          <w:rFonts w:ascii="Times New Roman" w:hAnsi="Times New Roman" w:cs="Times New Roman"/>
          <w:sz w:val="24"/>
          <w:szCs w:val="24"/>
          <w:lang w:val="en" w:eastAsia="en-GB"/>
        </w:rPr>
        <w:t xml:space="preserve"> </w:t>
      </w:r>
      <w:r w:rsidR="004F60F4" w:rsidRPr="007E4954">
        <w:rPr>
          <w:rFonts w:ascii="Times New Roman" w:eastAsia="Times New Roman" w:hAnsi="Times New Roman" w:cs="Times New Roman"/>
          <w:b/>
          <w:sz w:val="24"/>
          <w:szCs w:val="24"/>
          <w:lang w:val="en" w:eastAsia="en-GB"/>
        </w:rPr>
        <w:fldChar w:fldCharType="begin" w:fldLock="1"/>
      </w:r>
      <w:r w:rsidR="009A510C" w:rsidRPr="007E4954">
        <w:rPr>
          <w:rFonts w:ascii="Times New Roman" w:hAnsi="Times New Roman" w:cs="Times New Roman"/>
          <w:sz w:val="24"/>
          <w:szCs w:val="24"/>
          <w:lang w:val="en" w:eastAsia="en-GB"/>
        </w:rPr>
        <w:instrText>ADDIN CSL_CITATION {"citationItems":[{"id":"ITEM-1","itemData":{"author":[{"dropping-particle":"","family":"Seymour","given":"Jane","non-dropping-particle":"","parse-names":false,"suffix":""},{"dropping-particle":"","family":"Janssens","given":"Rien","non-dropping-particle":"","parse-names":false,"suffix":""},{"dropping-particle":"","family":"Broeckaert","given":"Bert","non-dropping-particle":"","parse-names":false,"suffix":""}],"container-title":"Social Science and Medicine","id":"ITEM-1","issued":{"date-parts":[["2007"]]},"page":"1679-1691","title":"Relieving suffering at the end of life: practitioners’ perspectives on palliative sedation from three European countries","type":"article-journal","volume":"64"},"uris":["http://www.mendeley.com/documents/?uuid=03fdc41a-5b1f-4a25-accb-8a94c98dae18"]}],"mendeley":{"formattedCitation":"(Seymour et al., 2007)","plainTextFormattedCitation":"(Seymour et al., 2007)","previouslyFormattedCitation":"(Seymour et al., 2007)"},"properties":{"noteIndex":0},"schema":"https://github.com/citation-style-language/schema/raw/master/csl-citation.json"}</w:instrText>
      </w:r>
      <w:r w:rsidR="004F60F4" w:rsidRPr="007E4954">
        <w:rPr>
          <w:rFonts w:ascii="Times New Roman" w:eastAsia="Times New Roman" w:hAnsi="Times New Roman" w:cs="Times New Roman"/>
          <w:b/>
          <w:sz w:val="24"/>
          <w:szCs w:val="24"/>
          <w:lang w:val="en" w:eastAsia="en-GB"/>
        </w:rPr>
        <w:fldChar w:fldCharType="separate"/>
      </w:r>
      <w:r w:rsidR="004F60F4" w:rsidRPr="007E4954">
        <w:rPr>
          <w:rFonts w:ascii="Times New Roman" w:hAnsi="Times New Roman" w:cs="Times New Roman"/>
          <w:noProof/>
          <w:sz w:val="24"/>
          <w:szCs w:val="24"/>
          <w:lang w:val="en" w:eastAsia="en-GB"/>
        </w:rPr>
        <w:t>(Seymour et al., 2007)</w:t>
      </w:r>
      <w:r w:rsidR="004F60F4" w:rsidRPr="007E4954">
        <w:rPr>
          <w:rFonts w:ascii="Times New Roman" w:eastAsia="Times New Roman" w:hAnsi="Times New Roman" w:cs="Times New Roman"/>
          <w:b/>
          <w:sz w:val="24"/>
          <w:szCs w:val="24"/>
          <w:lang w:val="en" w:eastAsia="en-GB"/>
        </w:rPr>
        <w:fldChar w:fldCharType="end"/>
      </w:r>
      <w:r w:rsidR="004475A2" w:rsidRPr="007E4954">
        <w:rPr>
          <w:rFonts w:ascii="Times New Roman" w:hAnsi="Times New Roman" w:cs="Times New Roman"/>
          <w:sz w:val="24"/>
          <w:szCs w:val="24"/>
          <w:lang w:eastAsia="en-GB"/>
        </w:rPr>
        <w:t>.</w:t>
      </w:r>
      <w:r w:rsidRPr="007E4954">
        <w:rPr>
          <w:rFonts w:ascii="Times New Roman" w:hAnsi="Times New Roman" w:cs="Times New Roman"/>
          <w:sz w:val="24"/>
          <w:szCs w:val="24"/>
          <w:lang w:eastAsia="en-GB"/>
        </w:rPr>
        <w:t xml:space="preserve"> </w:t>
      </w:r>
      <w:r w:rsidR="005E4E44" w:rsidRPr="007E4954">
        <w:rPr>
          <w:rFonts w:ascii="Times New Roman" w:hAnsi="Times New Roman" w:cs="Times New Roman"/>
          <w:bCs/>
          <w:sz w:val="24"/>
          <w:szCs w:val="24"/>
          <w:u w:color="C00000"/>
        </w:rPr>
        <w:t>The preference for a death in one’s sleep could to a certain extent be explained by the desire to avoid distress</w:t>
      </w:r>
      <w:r w:rsidR="009A510C" w:rsidRPr="007E4954">
        <w:rPr>
          <w:rFonts w:ascii="Times New Roman" w:hAnsi="Times New Roman" w:cs="Times New Roman"/>
          <w:bCs/>
          <w:sz w:val="24"/>
          <w:szCs w:val="24"/>
          <w:u w:color="C00000"/>
        </w:rPr>
        <w:t xml:space="preserve"> </w:t>
      </w:r>
      <w:r w:rsidR="009A510C" w:rsidRPr="007E4954">
        <w:rPr>
          <w:rFonts w:ascii="Times New Roman" w:hAnsi="Times New Roman" w:cs="Times New Roman"/>
          <w:bCs/>
          <w:sz w:val="24"/>
          <w:szCs w:val="24"/>
          <w:u w:color="C00000"/>
        </w:rPr>
        <w:fldChar w:fldCharType="begin" w:fldLock="1"/>
      </w:r>
      <w:r w:rsidR="005604EE" w:rsidRPr="007E4954">
        <w:rPr>
          <w:rFonts w:ascii="Times New Roman" w:hAnsi="Times New Roman" w:cs="Times New Roman"/>
          <w:bCs/>
          <w:sz w:val="24"/>
          <w:szCs w:val="24"/>
          <w:u w:color="C00000"/>
        </w:rPr>
        <w:instrText>ADDIN CSL_CITATION {"citationItems":[{"id":"ITEM-1","itemData":{"author":[{"dropping-particle":"","family":"Aleksandrova-Yankulovska","given":"Silviya","non-dropping-particle":"","parse-names":false,"suffix":""},{"dropping-particle":"","family":"Have","given":"Henk","non-dropping-particle":"ten","parse-names":false,"suffix":""}],"container-title":"American Journal of Hospice and Palliative Medicine","id":"ITEM-1","issue":"2","issued":{"date-parts":[["2015"]]},"page":"226-232","title":"Survey of Staff and Family Members of Patients in Bulgarian Hospices on the Concept of 'Good Death'","type":"article-journal","volume":"32"},"uris":["http://www.mendeley.com/documents/?uuid=6296f9cd-c33a-4e2c-97b3-fd6ee9fc955b"]}],"mendeley":{"formattedCitation":"(Aleksandrova-Yankulovska and ten Have, 2015)","plainTextFormattedCitation":"(Aleksandrova-Yankulovska and ten Have, 2015)","previouslyFormattedCitation":"(Aleksandrova-Yankulovska and ten Have, 2015)"},"properties":{"noteIndex":0},"schema":"https://github.com/citation-style-language/schema/raw/master/csl-citation.json"}</w:instrText>
      </w:r>
      <w:r w:rsidR="009A510C" w:rsidRPr="007E4954">
        <w:rPr>
          <w:rFonts w:ascii="Times New Roman" w:hAnsi="Times New Roman" w:cs="Times New Roman"/>
          <w:bCs/>
          <w:sz w:val="24"/>
          <w:szCs w:val="24"/>
          <w:u w:color="C00000"/>
        </w:rPr>
        <w:fldChar w:fldCharType="separate"/>
      </w:r>
      <w:r w:rsidR="00CB768D" w:rsidRPr="007E4954">
        <w:rPr>
          <w:rFonts w:ascii="Times New Roman" w:hAnsi="Times New Roman" w:cs="Times New Roman"/>
          <w:bCs/>
          <w:noProof/>
          <w:sz w:val="24"/>
          <w:szCs w:val="24"/>
          <w:u w:color="C00000"/>
        </w:rPr>
        <w:t xml:space="preserve">(Aleksandrova-Yankulovska </w:t>
      </w:r>
      <w:r w:rsidR="000A5340" w:rsidRPr="007E4954">
        <w:rPr>
          <w:rFonts w:ascii="Times New Roman" w:hAnsi="Times New Roman" w:cs="Times New Roman"/>
          <w:bCs/>
          <w:noProof/>
          <w:sz w:val="24"/>
          <w:szCs w:val="24"/>
          <w:u w:color="C00000"/>
        </w:rPr>
        <w:t>and</w:t>
      </w:r>
      <w:r w:rsidR="00CB768D" w:rsidRPr="007E4954">
        <w:rPr>
          <w:rFonts w:ascii="Times New Roman" w:hAnsi="Times New Roman" w:cs="Times New Roman"/>
          <w:bCs/>
          <w:noProof/>
          <w:sz w:val="24"/>
          <w:szCs w:val="24"/>
          <w:u w:color="C00000"/>
        </w:rPr>
        <w:t xml:space="preserve"> ten Have, 2015)</w:t>
      </w:r>
      <w:r w:rsidR="009A510C" w:rsidRPr="007E4954">
        <w:rPr>
          <w:rFonts w:ascii="Times New Roman" w:hAnsi="Times New Roman" w:cs="Times New Roman"/>
          <w:bCs/>
          <w:sz w:val="24"/>
          <w:szCs w:val="24"/>
          <w:u w:color="C00000"/>
        </w:rPr>
        <w:fldChar w:fldCharType="end"/>
      </w:r>
      <w:r w:rsidR="005E4E44" w:rsidRPr="007E4954">
        <w:rPr>
          <w:rFonts w:ascii="Times New Roman" w:hAnsi="Times New Roman" w:cs="Times New Roman"/>
          <w:bCs/>
          <w:sz w:val="24"/>
          <w:szCs w:val="24"/>
          <w:u w:color="C00000"/>
        </w:rPr>
        <w:t>.</w:t>
      </w:r>
      <w:r w:rsidR="005E4E44" w:rsidRPr="007E4954">
        <w:rPr>
          <w:rFonts w:ascii="Times New Roman" w:hAnsi="Times New Roman" w:cs="Times New Roman"/>
          <w:bCs/>
          <w:sz w:val="24"/>
          <w:szCs w:val="24"/>
        </w:rPr>
        <w:t xml:space="preserve"> </w:t>
      </w:r>
      <w:r w:rsidR="00433FB5" w:rsidRPr="007E4954">
        <w:rPr>
          <w:rFonts w:ascii="Times New Roman" w:hAnsi="Times New Roman" w:cs="Times New Roman"/>
          <w:bCs/>
          <w:color w:val="auto"/>
          <w:sz w:val="24"/>
          <w:szCs w:val="24"/>
        </w:rPr>
        <w:t xml:space="preserve">The ideal of a </w:t>
      </w:r>
      <w:r w:rsidR="00CE3BB8">
        <w:rPr>
          <w:rFonts w:ascii="Times New Roman" w:hAnsi="Times New Roman" w:cs="Times New Roman"/>
          <w:bCs/>
          <w:color w:val="auto"/>
          <w:sz w:val="24"/>
          <w:szCs w:val="24"/>
        </w:rPr>
        <w:t>‘</w:t>
      </w:r>
      <w:r w:rsidR="00370489" w:rsidRPr="007E4954">
        <w:rPr>
          <w:rFonts w:ascii="Times New Roman" w:hAnsi="Times New Roman" w:cs="Times New Roman"/>
          <w:bCs/>
          <w:color w:val="auto"/>
          <w:sz w:val="24"/>
          <w:szCs w:val="24"/>
        </w:rPr>
        <w:t>good</w:t>
      </w:r>
      <w:r w:rsidR="00CE3BB8">
        <w:rPr>
          <w:rFonts w:ascii="Times New Roman" w:hAnsi="Times New Roman" w:cs="Times New Roman"/>
          <w:bCs/>
          <w:color w:val="auto"/>
          <w:sz w:val="24"/>
          <w:szCs w:val="24"/>
        </w:rPr>
        <w:t>’</w:t>
      </w:r>
      <w:r w:rsidR="00370489" w:rsidRPr="007E4954">
        <w:rPr>
          <w:rFonts w:ascii="Times New Roman" w:hAnsi="Times New Roman" w:cs="Times New Roman"/>
          <w:bCs/>
          <w:color w:val="auto"/>
          <w:sz w:val="24"/>
          <w:szCs w:val="24"/>
        </w:rPr>
        <w:t xml:space="preserve"> or </w:t>
      </w:r>
      <w:r w:rsidR="00433FB5" w:rsidRPr="007E4954">
        <w:rPr>
          <w:rFonts w:ascii="Times New Roman" w:hAnsi="Times New Roman" w:cs="Times New Roman"/>
          <w:bCs/>
          <w:color w:val="auto"/>
          <w:sz w:val="24"/>
          <w:szCs w:val="24"/>
        </w:rPr>
        <w:t>natural death</w:t>
      </w:r>
      <w:r w:rsidR="00AE68E5" w:rsidRPr="007E4954">
        <w:rPr>
          <w:rFonts w:ascii="Times New Roman" w:hAnsi="Times New Roman" w:cs="Times New Roman"/>
          <w:bCs/>
          <w:color w:val="auto"/>
          <w:sz w:val="24"/>
          <w:szCs w:val="24"/>
        </w:rPr>
        <w:t xml:space="preserve"> -</w:t>
      </w:r>
      <w:r w:rsidR="00433FB5" w:rsidRPr="007E4954">
        <w:rPr>
          <w:rFonts w:ascii="Times New Roman" w:hAnsi="Times New Roman" w:cs="Times New Roman"/>
          <w:bCs/>
          <w:color w:val="auto"/>
          <w:sz w:val="24"/>
          <w:szCs w:val="24"/>
        </w:rPr>
        <w:t xml:space="preserve"> i.e. death </w:t>
      </w:r>
      <w:r w:rsidR="00AE68E5" w:rsidRPr="007E4954">
        <w:rPr>
          <w:rFonts w:ascii="Times New Roman" w:hAnsi="Times New Roman" w:cs="Times New Roman"/>
          <w:bCs/>
          <w:color w:val="auto"/>
          <w:sz w:val="24"/>
          <w:szCs w:val="24"/>
        </w:rPr>
        <w:t xml:space="preserve">in which medical </w:t>
      </w:r>
      <w:r w:rsidR="00025EF7" w:rsidRPr="007E4954">
        <w:rPr>
          <w:rFonts w:ascii="Times New Roman" w:hAnsi="Times New Roman" w:cs="Times New Roman"/>
          <w:bCs/>
          <w:color w:val="auto"/>
          <w:sz w:val="24"/>
          <w:szCs w:val="24"/>
        </w:rPr>
        <w:t xml:space="preserve">intervention </w:t>
      </w:r>
      <w:r w:rsidR="00AE68E5" w:rsidRPr="007E4954">
        <w:rPr>
          <w:rFonts w:ascii="Times New Roman" w:hAnsi="Times New Roman" w:cs="Times New Roman"/>
          <w:bCs/>
          <w:color w:val="auto"/>
          <w:sz w:val="24"/>
          <w:szCs w:val="24"/>
        </w:rPr>
        <w:t>is kept to a minimum</w:t>
      </w:r>
      <w:r w:rsidR="00F32E00" w:rsidRPr="007E4954">
        <w:rPr>
          <w:rFonts w:ascii="Times New Roman" w:hAnsi="Times New Roman" w:cs="Times New Roman"/>
          <w:bCs/>
          <w:color w:val="auto"/>
          <w:sz w:val="24"/>
          <w:szCs w:val="24"/>
        </w:rPr>
        <w:t xml:space="preserve"> </w:t>
      </w:r>
      <w:r w:rsidR="00F32E00" w:rsidRPr="007E4954">
        <w:rPr>
          <w:rFonts w:ascii="Times New Roman" w:hAnsi="Times New Roman" w:cs="Times New Roman"/>
          <w:bCs/>
          <w:color w:val="auto"/>
          <w:sz w:val="24"/>
          <w:szCs w:val="24"/>
        </w:rPr>
        <w:fldChar w:fldCharType="begin" w:fldLock="1"/>
      </w:r>
      <w:r w:rsidR="007823D6" w:rsidRPr="007E4954">
        <w:rPr>
          <w:rFonts w:ascii="Times New Roman" w:hAnsi="Times New Roman" w:cs="Times New Roman"/>
          <w:bCs/>
          <w:color w:val="auto"/>
          <w:sz w:val="24"/>
          <w:szCs w:val="24"/>
        </w:rPr>
        <w:instrText>ADDIN CSL_CITATION {"citationItems":[{"id":"ITEM-1","itemData":{"author":[{"dropping-particle":"","family":"Mak","given":"June Mui Hing","non-dropping-particle":"","parse-names":false,"suffix":""},{"dropping-particle":"","family":"Clinton","given":"Michael","non-dropping-particle":"","parse-names":false,"suffix":""}],"container-title":"Nursing Ethics","id":"ITEM-1","issue":"2","issued":{"date-parts":[["1999"]]},"page":"97-106","title":"Promoting a good death: an agenda for outcomes research - a review of the literature","type":"article-journal","volume":"6"},"uris":["http://www.mendeley.com/documents/?uuid=f51a4861-fc56-4bb8-93b9-759e1451db92"]}],"mendeley":{"formattedCitation":"(Mak and Clinton, 1999)","plainTextFormattedCitation":"(Mak and Clinton, 1999)","previouslyFormattedCitation":"(Mak and Clinton, 1999)"},"properties":{"noteIndex":0},"schema":"https://github.com/citation-style-language/schema/raw/master/csl-citation.json"}</w:instrText>
      </w:r>
      <w:r w:rsidR="00F32E00" w:rsidRPr="007E4954">
        <w:rPr>
          <w:rFonts w:ascii="Times New Roman" w:hAnsi="Times New Roman" w:cs="Times New Roman"/>
          <w:bCs/>
          <w:color w:val="auto"/>
          <w:sz w:val="24"/>
          <w:szCs w:val="24"/>
        </w:rPr>
        <w:fldChar w:fldCharType="separate"/>
      </w:r>
      <w:r w:rsidR="00F32E00" w:rsidRPr="007E4954">
        <w:rPr>
          <w:rFonts w:ascii="Times New Roman" w:hAnsi="Times New Roman" w:cs="Times New Roman"/>
          <w:bCs/>
          <w:noProof/>
          <w:color w:val="auto"/>
          <w:sz w:val="24"/>
          <w:szCs w:val="24"/>
        </w:rPr>
        <w:t>(Mak and Clinton, 1999)</w:t>
      </w:r>
      <w:r w:rsidR="00F32E00" w:rsidRPr="007E4954">
        <w:rPr>
          <w:rFonts w:ascii="Times New Roman" w:hAnsi="Times New Roman" w:cs="Times New Roman"/>
          <w:bCs/>
          <w:color w:val="auto"/>
          <w:sz w:val="24"/>
          <w:szCs w:val="24"/>
        </w:rPr>
        <w:fldChar w:fldCharType="end"/>
      </w:r>
      <w:r w:rsidR="00AE68E5" w:rsidRPr="007E4954">
        <w:rPr>
          <w:rFonts w:ascii="Times New Roman" w:hAnsi="Times New Roman" w:cs="Times New Roman"/>
          <w:bCs/>
          <w:color w:val="auto"/>
          <w:sz w:val="24"/>
          <w:szCs w:val="24"/>
        </w:rPr>
        <w:t xml:space="preserve"> – is challenged by the use of palliative sedation. </w:t>
      </w:r>
      <w:r w:rsidR="00370489" w:rsidRPr="007E4954">
        <w:rPr>
          <w:rFonts w:ascii="Times New Roman" w:hAnsi="Times New Roman" w:cs="Times New Roman"/>
          <w:bCs/>
          <w:color w:val="auto"/>
          <w:sz w:val="24"/>
          <w:szCs w:val="24"/>
        </w:rPr>
        <w:t>This confirms Seymour’s</w:t>
      </w:r>
      <w:r w:rsidR="007823D6" w:rsidRPr="007E4954">
        <w:rPr>
          <w:rFonts w:ascii="Times New Roman" w:hAnsi="Times New Roman" w:cs="Times New Roman"/>
          <w:bCs/>
          <w:color w:val="auto"/>
          <w:sz w:val="24"/>
          <w:szCs w:val="24"/>
        </w:rPr>
        <w:t xml:space="preserve"> </w:t>
      </w:r>
      <w:r w:rsidR="007823D6" w:rsidRPr="007E4954">
        <w:rPr>
          <w:rFonts w:ascii="Times New Roman" w:hAnsi="Times New Roman" w:cs="Times New Roman"/>
          <w:bCs/>
          <w:color w:val="auto"/>
          <w:sz w:val="24"/>
          <w:szCs w:val="24"/>
        </w:rPr>
        <w:fldChar w:fldCharType="begin" w:fldLock="1"/>
      </w:r>
      <w:r w:rsidR="00DA60B7" w:rsidRPr="007E4954">
        <w:rPr>
          <w:rFonts w:ascii="Times New Roman" w:hAnsi="Times New Roman" w:cs="Times New Roman"/>
          <w:bCs/>
          <w:color w:val="auto"/>
          <w:sz w:val="24"/>
          <w:szCs w:val="24"/>
        </w:rPr>
        <w:instrText>ADDIN CSL_CITATION {"citationItems":[{"id":"ITEM-1","itemData":{"author":[{"dropping-particle":"","family":"Seymour","given":"Jane Elizabeth","non-dropping-particle":"","parse-names":false,"suffix":""}],"container-title":"Social Science and Medicine","id":"ITEM-1","issue":"5","issued":{"date-parts":[["1999"]]},"page":"691-704","title":"Revisiting medicalisation and 'natural' death","type":"article-journal","volume":"49"},"suppress-author":1,"uris":["http://www.mendeley.com/documents/?uuid=8832705b-1cae-4621-96e5-be3e3b895229"]}],"mendeley":{"formattedCitation":"(1999)","plainTextFormattedCitation":"(1999)","previouslyFormattedCitation":"(1999)"},"properties":{"noteIndex":0},"schema":"https://github.com/citation-style-language/schema/raw/master/csl-citation.json"}</w:instrText>
      </w:r>
      <w:r w:rsidR="007823D6" w:rsidRPr="007E4954">
        <w:rPr>
          <w:rFonts w:ascii="Times New Roman" w:hAnsi="Times New Roman" w:cs="Times New Roman"/>
          <w:bCs/>
          <w:color w:val="auto"/>
          <w:sz w:val="24"/>
          <w:szCs w:val="24"/>
        </w:rPr>
        <w:fldChar w:fldCharType="separate"/>
      </w:r>
      <w:r w:rsidR="007823D6" w:rsidRPr="007E4954">
        <w:rPr>
          <w:rFonts w:ascii="Times New Roman" w:hAnsi="Times New Roman" w:cs="Times New Roman"/>
          <w:bCs/>
          <w:noProof/>
          <w:color w:val="auto"/>
          <w:sz w:val="24"/>
          <w:szCs w:val="24"/>
        </w:rPr>
        <w:t>(1999)</w:t>
      </w:r>
      <w:r w:rsidR="007823D6" w:rsidRPr="007E4954">
        <w:rPr>
          <w:rFonts w:ascii="Times New Roman" w:hAnsi="Times New Roman" w:cs="Times New Roman"/>
          <w:bCs/>
          <w:color w:val="auto"/>
          <w:sz w:val="24"/>
          <w:szCs w:val="24"/>
        </w:rPr>
        <w:fldChar w:fldCharType="end"/>
      </w:r>
      <w:r w:rsidR="00370489" w:rsidRPr="007E4954">
        <w:rPr>
          <w:rFonts w:ascii="Times New Roman" w:hAnsi="Times New Roman" w:cs="Times New Roman"/>
          <w:bCs/>
          <w:color w:val="auto"/>
          <w:sz w:val="24"/>
          <w:szCs w:val="24"/>
        </w:rPr>
        <w:t xml:space="preserve"> findings that the meaning of a ‘good death</w:t>
      </w:r>
      <w:r w:rsidR="0072779C" w:rsidRPr="007E4954">
        <w:rPr>
          <w:rFonts w:ascii="Times New Roman" w:hAnsi="Times New Roman" w:cs="Times New Roman"/>
          <w:bCs/>
          <w:color w:val="auto"/>
          <w:sz w:val="24"/>
          <w:szCs w:val="24"/>
        </w:rPr>
        <w:t>’</w:t>
      </w:r>
      <w:r w:rsidR="005A111C" w:rsidRPr="007E4954">
        <w:rPr>
          <w:rFonts w:ascii="Times New Roman" w:hAnsi="Times New Roman" w:cs="Times New Roman"/>
          <w:bCs/>
          <w:color w:val="auto"/>
          <w:sz w:val="24"/>
          <w:szCs w:val="24"/>
        </w:rPr>
        <w:t xml:space="preserve"> is</w:t>
      </w:r>
      <w:r w:rsidR="00370489" w:rsidRPr="007E4954">
        <w:rPr>
          <w:rFonts w:ascii="Times New Roman" w:hAnsi="Times New Roman" w:cs="Times New Roman"/>
          <w:bCs/>
          <w:color w:val="auto"/>
          <w:sz w:val="24"/>
          <w:szCs w:val="24"/>
        </w:rPr>
        <w:t xml:space="preserve"> subject to a process of interpretative construction and reconstruction. </w:t>
      </w:r>
      <w:r w:rsidR="00A36637" w:rsidRPr="007E4954">
        <w:rPr>
          <w:rFonts w:ascii="Times New Roman" w:hAnsi="Times New Roman" w:cs="Times New Roman"/>
          <w:bCs/>
          <w:color w:val="auto"/>
          <w:sz w:val="24"/>
          <w:szCs w:val="24"/>
          <w:lang w:val="en"/>
        </w:rPr>
        <w:t>Although it is a controversial topic that has generated several debates</w:t>
      </w:r>
      <w:r w:rsidR="00840288" w:rsidRPr="007E4954">
        <w:rPr>
          <w:rFonts w:ascii="Times New Roman" w:hAnsi="Times New Roman" w:cs="Times New Roman"/>
          <w:bCs/>
          <w:color w:val="auto"/>
          <w:sz w:val="24"/>
          <w:szCs w:val="24"/>
          <w:lang w:val="en"/>
        </w:rPr>
        <w:t xml:space="preserve"> </w:t>
      </w:r>
      <w:r w:rsidR="00840288" w:rsidRPr="007E4954">
        <w:rPr>
          <w:rFonts w:ascii="Times New Roman" w:hAnsi="Times New Roman" w:cs="Times New Roman"/>
          <w:bCs/>
          <w:color w:val="auto"/>
          <w:sz w:val="24"/>
          <w:szCs w:val="24"/>
          <w:lang w:val="en"/>
        </w:rPr>
        <w:fldChar w:fldCharType="begin" w:fldLock="1"/>
      </w:r>
      <w:r w:rsidR="00840288" w:rsidRPr="007E4954">
        <w:rPr>
          <w:rFonts w:ascii="Times New Roman" w:hAnsi="Times New Roman" w:cs="Times New Roman"/>
          <w:bCs/>
          <w:color w:val="auto"/>
          <w:sz w:val="24"/>
          <w:szCs w:val="24"/>
          <w:lang w:val="en"/>
        </w:rPr>
        <w:instrText>ADDIN CSL_CITATION {"citationItems":[{"id":"ITEM-1","itemData":{"author":[{"dropping-particle":"","family":"Bruinsma","given":"Sophie","non-dropping-particle":"","parse-names":false,"suffix":""},{"dropping-particle":"","family":"Brown","given":"Jayne","non-dropping-particle":"","parse-names":false,"suffix":""},{"dropping-particle":"","family":"Heide","given":"Agnes","non-dropping-particle":"van der","parse-names":false,"suffix":""},{"dropping-particle":"","family":"Deliens","given":"Luc","non-dropping-particle":"","parse-names":false,"suffix":""},{"dropping-particle":"","family":"Anquinet","given":"Livia","non-dropping-particle":"","parse-names":false,"suffix":""},{"dropping-particle":"","family":"Payne","given":"Sheila","non-dropping-particle":"","parse-names":false,"suffix":""},{"dropping-particle":"","family":"Seymour","given":"Jane","non-dropping-particle":"","parse-names":false,"suffix":""},{"dropping-particle":"","family":"Rietjens","given":"Judith","non-dropping-particle":"","parse-names":false,"suffix":""}],"container-title":"Supportive Care in Cancer","id":"ITEM-1","issue":"12","issued":{"date-parts":[["2014"]]},"page":"3243-3252","title":"Making sense of continuous sedation in end-of-life care for cancer patients: an interview study with bereaved relatives in three European countries","type":"article-journal","volume":"22"},"uris":["http://www.mendeley.com/documents/?uuid=57fdb3a4-dc37-4b13-a601-7a64eb74fb5f"]},{"id":"ITEM-2","itemData":{"ISSN":"14726939","author":[{"dropping-particle":"","family":"Raus","given":"Kasper","non-dropping-particle":"","parse-names":false,"suffix":""},{"dropping-particle":"","family":"Brown","given":"Jayne","non-dropping-particle":"","parse-names":false,"suffix":""},{"dropping-particle":"","family":"Seale","given":"Clive","non-dropping-particle":"","parse-names":false,"suffix":""},{"dropping-particle":"","family":"Rietjens","given":"Judith Ac","non-dropping-particle":"","parse-names":false,"suffix":""},{"dropping-particle":"","family":"Janssens","given":"Rien","non-dropping-particle":"","parse-names":false,"suffix":""},{"dropping-particle":"","family":"Bruinsma","given":"Sophie","non-dropping-particle":"","parse-names":false,"suffix":""},{"dropping-particle":"","family":"Mortier","given":"Freddy","non-dropping-particle":"","parse-names":false,"suffix":""},{"dropping-particle":"","family":"Payne","given":"Sheila","non-dropping-particle":"","parse-names":false,"suffix":""},{"dropping-particle":"","family":"Sterckx","given":"Sigrid","non-dropping-particle":"","parse-names":false,"suffix":""}],"container-title":"BMC Medical Ethics","id":"ITEM-2","issue":"1","issued":{"date-parts":[["2014"]]},"title":"Continuous sedation until death: The everyday moral reasoning of physicians, nurses and family caregivers in the UK, the Netherlands and Belgium","type":"article-journal","volume":"15"},"uris":["http://www.mendeley.com/documents/?uuid=d57ef167-a8fc-4ec4-97a6-bdfee8fea9d8"]},{"id":"ITEM-3","itemData":{"author":[{"dropping-particle":"","family":"Seale","given":"Clive","non-dropping-particle":"","parse-names":false,"suffix":""},{"dropping-particle":"","family":"Raus","given":"Kasper","non-dropping-particle":"","parse-names":false,"suffix":""},{"dropping-particle":"","family":"Bruinsma","given":"Sophie","non-dropping-particle":"","parse-names":false,"suffix":""},{"dropping-particle":"","family":"Heide","given":"Agnes","non-dropping-particle":"van der","parse-names":false,"suffix":""},{"dropping-particle":"","family":"Sterckx","given":"Sigrid","non-dropping-particle":"","parse-names":false,"suffix":""},{"dropping-particle":"","family":"Mortier","given":"Freddy","non-dropping-particle":"","parse-names":false,"suffix":""},{"dropping-particle":"","family":"Payne","given":"Sheila","non-dropping-particle":"","parse-names":false,"suffix":""},{"dropping-particle":"","family":"Mathers","given":"Nigel","non-dropping-particle":"","parse-names":false,"suffix":""},{"dropping-particle":"","family":"Rietjens","given":"Judith","non-dropping-particle":"","parse-names":false,"suffix":""}],"container-title":"Health (United Kingdom)","id":"ITEM-3","issue":"4","issued":{"date-parts":[["2015"]]},"page":"339-354","title":"The language of sedation in end-of-life care: The ethical reasoning of care providers in three countries","type":"article-journal","volume":"19"},"uris":["http://www.mendeley.com/documents/?uuid=45559b29-29dd-4a3f-9418-1d334773e8df"]},{"id":"ITEM-4","itemData":{"author":[{"dropping-particle":"","family":"Seymour","given":"Jane","non-dropping-particle":"","parse-names":false,"suffix":""},{"dropping-particle":"","family":"Rietjens","given":"Judith","non-dropping-particle":"","parse-names":false,"suffix":""},{"dropping-particle":"","family":"Bruinsma","given":"Sophie","non-dropping-particle":"","parse-names":false,"suffix":""},{"dropping-particle":"","family":"Deliens","given":"Luc","non-dropping-particle":"","parse-names":false,"suffix":""},{"dropping-particle":"","family":"Sterckx","given":"Sigrid","non-dropping-particle":"","parse-names":false,"suffix":""},{"dropping-particle":"","family":"Mortier","given":"Freddy","non-dropping-particle":"","parse-names":false,"suffix":""},{"dropping-particle":"","family":"Brown","given":"Jayne","non-dropping-particle":"","parse-names":false,"suffix":""},{"dropping-particle":"","family":"Mathers","given":"Nigel","non-dropping-particle":"","parse-names":false,"suffix":""},{"dropping-particle":"","family":"Heide","given":"Agnes","non-dropping-particle":"Van Der","parse-names":false,"suffix":""}],"container-title":"Palliative Medicine","id":"ITEM-4","issue":"1","issued":{"date-parts":[["2015"]]},"page":"48-59","title":"Using continuous sedation until death for cancer patients: A qualitative interview study of physicians' and nurses' practice in three European countries","type":"article-journal","volume":"29"},"uris":["http://www.mendeley.com/documents/?uuid=2f512b9c-faf2-4ce2-b8bb-513cf550d464"]}],"mendeley":{"formattedCitation":"(Bruinsma et al., 2014; Raus et al., 2014; Seale et al., 2015; Seymour et al., 2015)","plainTextFormattedCitation":"(Bruinsma et al., 2014; Raus et al., 2014; Seale et al., 2015; Seymour et al., 2015)","previouslyFormattedCitation":"(Bruinsma et al., 2014; Raus et al., 2014; Seale et al., 2015; Seymour et al., 2015)"},"properties":{"noteIndex":0},"schema":"https://github.com/citation-style-language/schema/raw/master/csl-citation.json"}</w:instrText>
      </w:r>
      <w:r w:rsidR="00840288" w:rsidRPr="007E4954">
        <w:rPr>
          <w:rFonts w:ascii="Times New Roman" w:hAnsi="Times New Roman" w:cs="Times New Roman"/>
          <w:bCs/>
          <w:color w:val="auto"/>
          <w:sz w:val="24"/>
          <w:szCs w:val="24"/>
          <w:lang w:val="en"/>
        </w:rPr>
        <w:fldChar w:fldCharType="separate"/>
      </w:r>
      <w:r w:rsidR="00840288" w:rsidRPr="007E4954">
        <w:rPr>
          <w:rFonts w:ascii="Times New Roman" w:hAnsi="Times New Roman" w:cs="Times New Roman"/>
          <w:bCs/>
          <w:noProof/>
          <w:color w:val="auto"/>
          <w:sz w:val="24"/>
          <w:szCs w:val="24"/>
          <w:lang w:val="en"/>
        </w:rPr>
        <w:t>(Bruinsma et al., 2014; Raus et al., 2014; Seale et al., 2015; Seymour et al., 2015)</w:t>
      </w:r>
      <w:r w:rsidR="00840288" w:rsidRPr="007E4954">
        <w:rPr>
          <w:rFonts w:ascii="Times New Roman" w:hAnsi="Times New Roman" w:cs="Times New Roman"/>
          <w:bCs/>
          <w:color w:val="auto"/>
          <w:sz w:val="24"/>
          <w:szCs w:val="24"/>
          <w:lang w:val="en"/>
        </w:rPr>
        <w:fldChar w:fldCharType="end"/>
      </w:r>
      <w:r w:rsidR="00A36637" w:rsidRPr="007E4954">
        <w:rPr>
          <w:rFonts w:ascii="Times New Roman" w:hAnsi="Times New Roman" w:cs="Times New Roman"/>
          <w:bCs/>
          <w:color w:val="auto"/>
          <w:sz w:val="24"/>
          <w:szCs w:val="24"/>
          <w:lang w:val="en"/>
        </w:rPr>
        <w:t xml:space="preserve">, </w:t>
      </w:r>
      <w:r w:rsidR="00A36637" w:rsidRPr="007E4954">
        <w:rPr>
          <w:rFonts w:ascii="Times New Roman" w:hAnsi="Times New Roman" w:cs="Times New Roman"/>
          <w:bCs/>
          <w:color w:val="auto"/>
          <w:sz w:val="24"/>
          <w:szCs w:val="24"/>
        </w:rPr>
        <w:t>w</w:t>
      </w:r>
      <w:r w:rsidR="00370489" w:rsidRPr="007E4954">
        <w:rPr>
          <w:rFonts w:ascii="Times New Roman" w:hAnsi="Times New Roman" w:cs="Times New Roman"/>
          <w:bCs/>
          <w:color w:val="auto"/>
          <w:sz w:val="24"/>
          <w:szCs w:val="24"/>
        </w:rPr>
        <w:t xml:space="preserve">ithin the context analyzed, the use of palliative sedation is indeed supportive of a good way </w:t>
      </w:r>
      <w:r w:rsidR="00370489" w:rsidRPr="007E4954">
        <w:rPr>
          <w:rFonts w:ascii="Times New Roman" w:hAnsi="Times New Roman" w:cs="Times New Roman"/>
          <w:bCs/>
          <w:color w:val="auto"/>
          <w:sz w:val="24"/>
          <w:szCs w:val="24"/>
        </w:rPr>
        <w:lastRenderedPageBreak/>
        <w:t xml:space="preserve">of dying. </w:t>
      </w:r>
      <w:r w:rsidR="00D659BA" w:rsidRPr="007E4954">
        <w:rPr>
          <w:rFonts w:ascii="Times New Roman" w:hAnsi="Times New Roman" w:cs="Times New Roman"/>
          <w:bCs/>
          <w:color w:val="auto"/>
          <w:sz w:val="24"/>
          <w:szCs w:val="24"/>
        </w:rPr>
        <w:t xml:space="preserve">Evidence suggests </w:t>
      </w:r>
      <w:r w:rsidR="00D659BA" w:rsidRPr="007E4954">
        <w:rPr>
          <w:rFonts w:ascii="Times New Roman" w:hAnsi="Times New Roman" w:cs="Times New Roman"/>
          <w:sz w:val="24"/>
          <w:szCs w:val="24"/>
        </w:rPr>
        <w:t>that</w:t>
      </w:r>
      <w:r w:rsidR="0095132F" w:rsidRPr="007E4954">
        <w:rPr>
          <w:rFonts w:ascii="Times New Roman" w:hAnsi="Times New Roman" w:cs="Times New Roman"/>
          <w:sz w:val="24"/>
          <w:szCs w:val="24"/>
        </w:rPr>
        <w:t xml:space="preserve"> palliative sedation</w:t>
      </w:r>
      <w:r w:rsidR="00D659BA" w:rsidRPr="007E4954">
        <w:rPr>
          <w:rFonts w:ascii="Times New Roman" w:hAnsi="Times New Roman" w:cs="Times New Roman"/>
          <w:sz w:val="24"/>
          <w:szCs w:val="24"/>
        </w:rPr>
        <w:t xml:space="preserve"> actually </w:t>
      </w:r>
      <w:r w:rsidR="0095132F" w:rsidRPr="007E4954">
        <w:rPr>
          <w:rFonts w:ascii="Times New Roman" w:hAnsi="Times New Roman" w:cs="Times New Roman"/>
          <w:sz w:val="24"/>
          <w:szCs w:val="24"/>
        </w:rPr>
        <w:t xml:space="preserve">helped patients to die during a deep sleep, </w:t>
      </w:r>
      <w:r w:rsidR="00D659BA" w:rsidRPr="007E4954">
        <w:rPr>
          <w:rFonts w:ascii="Times New Roman" w:hAnsi="Times New Roman" w:cs="Times New Roman"/>
          <w:sz w:val="24"/>
          <w:szCs w:val="24"/>
        </w:rPr>
        <w:t xml:space="preserve">thus reinforcing </w:t>
      </w:r>
      <w:r w:rsidR="0095132F" w:rsidRPr="007E4954">
        <w:rPr>
          <w:rFonts w:ascii="Times New Roman" w:hAnsi="Times New Roman" w:cs="Times New Roman"/>
          <w:sz w:val="24"/>
          <w:szCs w:val="24"/>
        </w:rPr>
        <w:t xml:space="preserve">the ideology of a ‘good death’ </w:t>
      </w:r>
      <w:r w:rsidR="000E25BA" w:rsidRPr="007E4954">
        <w:rPr>
          <w:rFonts w:ascii="Times New Roman" w:hAnsi="Times New Roman" w:cs="Times New Roman"/>
          <w:sz w:val="24"/>
          <w:szCs w:val="24"/>
        </w:rPr>
        <w:fldChar w:fldCharType="begin" w:fldLock="1"/>
      </w:r>
      <w:r w:rsidR="000E25BA" w:rsidRPr="007E4954">
        <w:rPr>
          <w:rFonts w:ascii="Times New Roman" w:hAnsi="Times New Roman" w:cs="Times New Roman"/>
          <w:sz w:val="24"/>
          <w:szCs w:val="24"/>
        </w:rPr>
        <w:instrText>ADDIN CSL_CITATION {"citationItems":[{"id":"ITEM-1","itemData":{"author":[{"dropping-particle":"","family":"Seymour","given":"Jane","non-dropping-particle":"","parse-names":false,"suffix":""},{"dropping-particle":"","family":"Janssens","given":"Rien","non-dropping-particle":"","parse-names":false,"suffix":""},{"dropping-particle":"","family":"Broeckaert","given":"Bert","non-dropping-particle":"","parse-names":false,"suffix":""}],"container-title":"Social Science and Medicine","id":"ITEM-1","issued":{"date-parts":[["2007"]]},"page":"1679-1691","title":"Relieving suffering at the end of life: practitioners’ perspectives on palliative sedation from three European countries","type":"article-journal","volume":"64"},"uris":["http://www.mendeley.com/documents/?uuid=03fdc41a-5b1f-4a25-accb-8a94c98dae18"]}],"mendeley":{"formattedCitation":"(Seymour et al., 2007)","plainTextFormattedCitation":"(Seymour et al., 2007)","previouslyFormattedCitation":"(Seymour et al., 2007)"},"properties":{"noteIndex":0},"schema":"https://github.com/citation-style-language/schema/raw/master/csl-citation.json"}</w:instrText>
      </w:r>
      <w:r w:rsidR="000E25BA" w:rsidRPr="007E4954">
        <w:rPr>
          <w:rFonts w:ascii="Times New Roman" w:hAnsi="Times New Roman" w:cs="Times New Roman"/>
          <w:sz w:val="24"/>
          <w:szCs w:val="24"/>
        </w:rPr>
        <w:fldChar w:fldCharType="separate"/>
      </w:r>
      <w:r w:rsidR="000E25BA" w:rsidRPr="007E4954">
        <w:rPr>
          <w:rFonts w:ascii="Times New Roman" w:hAnsi="Times New Roman" w:cs="Times New Roman"/>
          <w:noProof/>
          <w:sz w:val="24"/>
          <w:szCs w:val="24"/>
        </w:rPr>
        <w:t>(Seymour et al., 2007)</w:t>
      </w:r>
      <w:r w:rsidR="000E25BA" w:rsidRPr="007E4954">
        <w:rPr>
          <w:rFonts w:ascii="Times New Roman" w:hAnsi="Times New Roman" w:cs="Times New Roman"/>
          <w:sz w:val="24"/>
          <w:szCs w:val="24"/>
        </w:rPr>
        <w:fldChar w:fldCharType="end"/>
      </w:r>
      <w:r w:rsidR="0095132F" w:rsidRPr="007E4954">
        <w:rPr>
          <w:rFonts w:ascii="Times New Roman" w:hAnsi="Times New Roman" w:cs="Times New Roman"/>
          <w:sz w:val="24"/>
          <w:szCs w:val="24"/>
        </w:rPr>
        <w:t xml:space="preserve">. </w:t>
      </w:r>
    </w:p>
    <w:p w14:paraId="0EEC1702" w14:textId="3EE29286" w:rsidR="009E7EBB" w:rsidRPr="008E5984" w:rsidRDefault="0095132F" w:rsidP="008E5984">
      <w:pPr>
        <w:spacing w:line="360" w:lineRule="auto"/>
        <w:jc w:val="both"/>
        <w:rPr>
          <w:rFonts w:ascii="Times New Roman" w:hAnsi="Times New Roman" w:cs="Times New Roman"/>
        </w:rPr>
      </w:pPr>
      <w:r w:rsidRPr="007E4954">
        <w:rPr>
          <w:rFonts w:ascii="Times New Roman" w:hAnsi="Times New Roman" w:cs="Times New Roman"/>
        </w:rPr>
        <w:t xml:space="preserve">Unlike the patients in Lawton’s study </w:t>
      </w:r>
      <w:r w:rsidR="000E25BA" w:rsidRPr="007E4954">
        <w:rPr>
          <w:rFonts w:ascii="Times New Roman" w:hAnsi="Times New Roman" w:cs="Times New Roman"/>
        </w:rPr>
        <w:fldChar w:fldCharType="begin" w:fldLock="1"/>
      </w:r>
      <w:r w:rsidR="00213DB8" w:rsidRPr="007E4954">
        <w:rPr>
          <w:rFonts w:ascii="Times New Roman" w:hAnsi="Times New Roman" w:cs="Times New Roman"/>
        </w:rPr>
        <w:instrText>ADDIN CSL_CITATION {"citationItems":[{"id":"ITEM-1","itemData":{"author":[{"dropping-particle":"","family":"Lawton","given":"Julia","non-dropping-particle":"","parse-names":false,"suffix":""}],"id":"ITEM-1","issued":{"date-parts":[["2000"]]},"publisher":"Routledge","publisher-place":"London","title":"The Dying Process: Patients’ Experiences of Palliative Care","type":"book"},"suppress-author":1,"uris":["http://www.mendeley.com/documents/?uuid=bf493cd9-f88e-4eb7-ad82-38a7f1331bfc"]}],"mendeley":{"formattedCitation":"(2000)","plainTextFormattedCitation":"(2000)","previouslyFormattedCitation":"(2000)"},"properties":{"noteIndex":0},"schema":"https://github.com/citation-style-language/schema/raw/master/csl-citation.json"}</w:instrText>
      </w:r>
      <w:r w:rsidR="000E25BA" w:rsidRPr="007E4954">
        <w:rPr>
          <w:rFonts w:ascii="Times New Roman" w:hAnsi="Times New Roman" w:cs="Times New Roman"/>
        </w:rPr>
        <w:fldChar w:fldCharType="separate"/>
      </w:r>
      <w:r w:rsidR="000E25BA" w:rsidRPr="007E4954">
        <w:rPr>
          <w:rFonts w:ascii="Times New Roman" w:hAnsi="Times New Roman" w:cs="Times New Roman"/>
          <w:noProof/>
        </w:rPr>
        <w:t>(2000)</w:t>
      </w:r>
      <w:r w:rsidR="000E25BA" w:rsidRPr="007E4954">
        <w:rPr>
          <w:rFonts w:ascii="Times New Roman" w:hAnsi="Times New Roman" w:cs="Times New Roman"/>
        </w:rPr>
        <w:fldChar w:fldCharType="end"/>
      </w:r>
      <w:r w:rsidRPr="007E4954">
        <w:rPr>
          <w:rFonts w:ascii="Times New Roman" w:hAnsi="Times New Roman" w:cs="Times New Roman"/>
        </w:rPr>
        <w:t>, the patients in this study were not sedated heavily to render them ‘docile’ and thereby to maintain what Strauss et al.</w:t>
      </w:r>
      <w:r w:rsidR="00213DB8" w:rsidRPr="007E4954">
        <w:rPr>
          <w:rFonts w:ascii="Times New Roman" w:hAnsi="Times New Roman" w:cs="Times New Roman"/>
        </w:rPr>
        <w:t xml:space="preserve"> </w:t>
      </w:r>
      <w:r w:rsidR="00213DB8" w:rsidRPr="007E4954">
        <w:rPr>
          <w:rFonts w:ascii="Times New Roman" w:hAnsi="Times New Roman" w:cs="Times New Roman"/>
        </w:rPr>
        <w:fldChar w:fldCharType="begin" w:fldLock="1"/>
      </w:r>
      <w:r w:rsidR="005C43E5">
        <w:rPr>
          <w:rFonts w:ascii="Times New Roman" w:hAnsi="Times New Roman" w:cs="Times New Roman"/>
        </w:rPr>
        <w:instrText>ADDIN CSL_CITATION {"citationItems":[{"id":"ITEM-1","itemData":{"author":[{"dropping-particle":"","family":"Strauss","given":"Anselm","non-dropping-particle":"","parse-names":false,"suffix":""},{"dropping-particle":"","family":"Fagerhaugh","given":"Shizuko","non-dropping-particle":"","parse-names":false,"suffix":""},{"dropping-particle":"","family":"Suczek","given":"Barbara","non-dropping-particle":"","parse-names":false,"suffix":""},{"dropping-particle":"","family":"Wiener","given":"Carolyn","non-dropping-particle":"","parse-names":false,"suffix":""}],"container-title":"Sociology of Health and Illness","id":"ITEM-1","issue":"3","issued":{"date-parts":[["1982"]]},"page":"254-278","title":"Sentimental work in the technological hospital","type":"article-journal","volume":"4"},"suppress-author":1,"uris":["http://www.mendeley.com/documents/?uuid=c9709784-8dce-4952-887f-198037809d52"]}],"mendeley":{"formattedCitation":"(1982)","manualFormatting":"(1982: 254)","plainTextFormattedCitation":"(1982)","previouslyFormattedCitation":"(1982)"},"properties":{"noteIndex":0},"schema":"https://github.com/citation-style-language/schema/raw/master/csl-citation.json"}</w:instrText>
      </w:r>
      <w:r w:rsidR="00213DB8" w:rsidRPr="007E4954">
        <w:rPr>
          <w:rFonts w:ascii="Times New Roman" w:hAnsi="Times New Roman" w:cs="Times New Roman"/>
        </w:rPr>
        <w:fldChar w:fldCharType="separate"/>
      </w:r>
      <w:r w:rsidR="00213DB8" w:rsidRPr="007E4954">
        <w:rPr>
          <w:rFonts w:ascii="Times New Roman" w:hAnsi="Times New Roman" w:cs="Times New Roman"/>
          <w:noProof/>
        </w:rPr>
        <w:t>(1982</w:t>
      </w:r>
      <w:r w:rsidR="001B480B">
        <w:rPr>
          <w:rFonts w:ascii="Times New Roman" w:hAnsi="Times New Roman" w:cs="Times New Roman"/>
          <w:noProof/>
        </w:rPr>
        <w:t>: 254</w:t>
      </w:r>
      <w:r w:rsidR="00213DB8" w:rsidRPr="007E4954">
        <w:rPr>
          <w:rFonts w:ascii="Times New Roman" w:hAnsi="Times New Roman" w:cs="Times New Roman"/>
          <w:noProof/>
        </w:rPr>
        <w:t>)</w:t>
      </w:r>
      <w:r w:rsidR="00213DB8" w:rsidRPr="007E4954">
        <w:rPr>
          <w:rFonts w:ascii="Times New Roman" w:hAnsi="Times New Roman" w:cs="Times New Roman"/>
        </w:rPr>
        <w:fldChar w:fldCharType="end"/>
      </w:r>
      <w:r w:rsidRPr="007E4954">
        <w:rPr>
          <w:rFonts w:ascii="Times New Roman" w:hAnsi="Times New Roman" w:cs="Times New Roman"/>
        </w:rPr>
        <w:t xml:space="preserve"> have described as the ‘sentimental order of the ward’. We are not saying that palliative sedation was not beneficial to the organization itself as it helped the staff to do their work more effectively and to provide to patients a </w:t>
      </w:r>
      <w:r w:rsidR="00C74342">
        <w:rPr>
          <w:rFonts w:ascii="Times New Roman" w:hAnsi="Times New Roman" w:cs="Times New Roman"/>
        </w:rPr>
        <w:t>‘</w:t>
      </w:r>
      <w:r w:rsidRPr="007E4954">
        <w:rPr>
          <w:rFonts w:ascii="Times New Roman" w:hAnsi="Times New Roman" w:cs="Times New Roman"/>
        </w:rPr>
        <w:t>dignified death</w:t>
      </w:r>
      <w:r w:rsidR="00C74342">
        <w:rPr>
          <w:rFonts w:ascii="Times New Roman" w:hAnsi="Times New Roman" w:cs="Times New Roman"/>
        </w:rPr>
        <w:t>’</w:t>
      </w:r>
      <w:r w:rsidRPr="007E4954">
        <w:rPr>
          <w:rFonts w:ascii="Times New Roman" w:hAnsi="Times New Roman" w:cs="Times New Roman"/>
        </w:rPr>
        <w:t xml:space="preserve">. Instead, in line with the extant research concerning hospice and palliative care </w:t>
      </w:r>
      <w:r w:rsidR="00213DB8" w:rsidRPr="007E4954">
        <w:rPr>
          <w:rFonts w:ascii="Times New Roman" w:hAnsi="Times New Roman" w:cs="Times New Roman"/>
        </w:rPr>
        <w:fldChar w:fldCharType="begin" w:fldLock="1"/>
      </w:r>
      <w:r w:rsidR="00B56444" w:rsidRPr="007E4954">
        <w:rPr>
          <w:rFonts w:ascii="Times New Roman" w:hAnsi="Times New Roman" w:cs="Times New Roman"/>
        </w:rPr>
        <w:instrText>ADDIN CSL_CITATION {"citationItems":[{"id":"ITEM-1","itemData":{"author":[{"dropping-particle":"","family":"Fainsinger","given":"Robin","non-dropping-particle":"","parse-names":false,"suffix":""},{"dropping-particle":"","family":"Walker","given":"Augustus","non-dropping-particle":"","parse-names":false,"suffix":""},{"dropping-particle":"","family":"Bercovici","given":"Moran","non-dropping-particle":"","parse-names":false,"suffix":""},{"dropping-particle":"","family":"Bengtson","given":"Keith","non-dropping-particle":"","parse-names":false,"suffix":""},{"dropping-particle":"","family":"Landman","given":"Willem","non-dropping-particle":"","parse-names":false,"suffix":""},{"dropping-particle":"","family":"Hosking","given":"Michael","non-dropping-particle":"","parse-names":false,"suffix":""},{"dropping-particle":"","family":"Nunez-Olarte","given":"Juan","non-dropping-particle":"","parse-names":false,"suffix":""},{"dropping-particle":"","family":"DeMoissac","given":"Donna","non-dropping-particle":"","parse-names":false,"suffix":""}],"container-title":"Palliative Medicine","id":"ITEM-1","issued":{"date-parts":[["2000"]]},"page":"257-265","title":"A multicentre international study of sedation for uncontrolled symptoms in terminally ill patients","type":"article-journal","volume":"14"},"uris":["http://www.mendeley.com/documents/?uuid=c2d10e6e-e484-4cf9-9849-d3f5e3a88f4f"]},{"id":"ITEM-2","itemData":{"author":[{"dropping-particle":"","family":"Gonçalves","given":"Ferraz","non-dropping-particle":"","parse-names":false,"suffix":""},{"dropping-particle":"","family":"Alvarenga","given":"Margarida","non-dropping-particle":"","parse-names":false,"suffix":""},{"dropping-particle":"","family":"Silva","given":"Alexandra","non-dropping-particle":"","parse-names":false,"suffix":""}],"container-title":"Journal of Palliative Medicine","id":"ITEM-2","issue":"6","issued":{"date-parts":[["2003"]]},"page":"895-900","title":"The Last Forty-Eight Hours of Life in a Portuguese Palliative Care Unit: Does it Differ from Elsewhere?","type":"article-journal","volume":"6"},"uris":["http://www.mendeley.com/documents/?uuid=9aa08385-3965-4208-b534-c2e98fb35fb3"]},{"id":"ITEM-3","itemData":{"author":[{"dropping-particle":"","family":"Rietjens","given":"Judith","non-dropping-particle":"","parse-names":false,"suffix":""},{"dropping-particle":"","family":"Hauser","given":"Joshua","non-dropping-particle":"","parse-names":false,"suffix":""},{"dropping-particle":"","family":"Heide","given":"Agnes","non-dropping-particle":"van der","parse-names":false,"suffix":""},{"dropping-particle":"","family":"Emanuel","given":"Linda","non-dropping-particle":"","parse-names":false,"suffix":""}],"container-title":"Palliative Medicine","id":"ITEM-3","issue":"7","issued":{"date-parts":[["2007"]]},"page":"643-649","title":"Having a difficult time leaving: experiences and attitudes of nurses with palliative sedation","type":"article-journal","volume":"21"},"uris":["http://www.mendeley.com/documents/?uuid=1d08230e-390e-4dc3-a7d7-7c70e2b900a0"]}],"mendeley":{"formattedCitation":"(Fainsinger et al., 2000; Gonçalves et al., 2003; Rietjens et al., 2007)","plainTextFormattedCitation":"(Fainsinger et al., 2000; Gonçalves et al., 2003; Rietjens et al., 2007)","previouslyFormattedCitation":"(Fainsinger et al., 2000; Gonçalves et al., 2003; Rietjens et al., 2007)"},"properties":{"noteIndex":0},"schema":"https://github.com/citation-style-language/schema/raw/master/csl-citation.json"}</w:instrText>
      </w:r>
      <w:r w:rsidR="00213DB8" w:rsidRPr="007E4954">
        <w:rPr>
          <w:rFonts w:ascii="Times New Roman" w:hAnsi="Times New Roman" w:cs="Times New Roman"/>
        </w:rPr>
        <w:fldChar w:fldCharType="separate"/>
      </w:r>
      <w:r w:rsidR="00213DB8" w:rsidRPr="007E4954">
        <w:rPr>
          <w:rFonts w:ascii="Times New Roman" w:hAnsi="Times New Roman" w:cs="Times New Roman"/>
          <w:noProof/>
        </w:rPr>
        <w:t>(Fainsinger et al., 2000; Gonçalves et al., 2003; Rietjens et al., 2007)</w:t>
      </w:r>
      <w:r w:rsidR="00213DB8" w:rsidRPr="007E4954">
        <w:rPr>
          <w:rFonts w:ascii="Times New Roman" w:hAnsi="Times New Roman" w:cs="Times New Roman"/>
        </w:rPr>
        <w:fldChar w:fldCharType="end"/>
      </w:r>
      <w:r w:rsidRPr="007E4954">
        <w:rPr>
          <w:rFonts w:ascii="Times New Roman" w:hAnsi="Times New Roman" w:cs="Times New Roman"/>
        </w:rPr>
        <w:t>, we argue that the primary reason for the use of palliative sedation was to benefit patients who were experiencing extreme suffering. The staff in the current study were aware that sometimes they were not able to minimize patients’ suffering (in particular their existential suffering). This</w:t>
      </w:r>
      <w:r w:rsidR="008A0B62" w:rsidRPr="007E4954">
        <w:rPr>
          <w:rFonts w:ascii="Times New Roman" w:hAnsi="Times New Roman" w:cs="Times New Roman"/>
        </w:rPr>
        <w:t>,</w:t>
      </w:r>
      <w:r w:rsidRPr="007E4954">
        <w:rPr>
          <w:rFonts w:ascii="Times New Roman" w:hAnsi="Times New Roman" w:cs="Times New Roman"/>
        </w:rPr>
        <w:t xml:space="preserve"> most of the time</w:t>
      </w:r>
      <w:r w:rsidR="008A0B62" w:rsidRPr="007E4954">
        <w:rPr>
          <w:rFonts w:ascii="Times New Roman" w:hAnsi="Times New Roman" w:cs="Times New Roman"/>
        </w:rPr>
        <w:t>,</w:t>
      </w:r>
      <w:r w:rsidRPr="007E4954">
        <w:rPr>
          <w:rFonts w:ascii="Times New Roman" w:hAnsi="Times New Roman" w:cs="Times New Roman"/>
        </w:rPr>
        <w:t xml:space="preserve"> was not related with the bodily realities of dying per se but with patients’ life circumstances. Hence, in these situations palliative sedation appeared to be the best option as it enabled patients to die calmly and with dignity.</w:t>
      </w:r>
    </w:p>
    <w:p w14:paraId="1D9DD747" w14:textId="692C2CF4" w:rsidR="00370489" w:rsidRPr="007E4954" w:rsidRDefault="00370489">
      <w:pPr>
        <w:pStyle w:val="Body"/>
        <w:spacing w:after="0" w:line="360" w:lineRule="auto"/>
        <w:jc w:val="both"/>
        <w:rPr>
          <w:bCs/>
          <w:color w:val="auto"/>
          <w:lang w:eastAsia="en-GB"/>
        </w:rPr>
      </w:pPr>
      <w:r w:rsidRPr="007E4954">
        <w:rPr>
          <w:rFonts w:ascii="Times New Roman" w:hAnsi="Times New Roman" w:cs="Times New Roman"/>
          <w:bCs/>
          <w:color w:val="auto"/>
          <w:sz w:val="24"/>
          <w:szCs w:val="24"/>
        </w:rPr>
        <w:t xml:space="preserve">Like the extant research that has explored the features of a ‘good death’ for hospice </w:t>
      </w:r>
      <w:r w:rsidR="00853984" w:rsidRPr="007E4954">
        <w:rPr>
          <w:rFonts w:ascii="Times New Roman" w:hAnsi="Times New Roman" w:cs="Times New Roman"/>
          <w:bCs/>
          <w:color w:val="auto"/>
          <w:sz w:val="24"/>
          <w:szCs w:val="24"/>
        </w:rPr>
        <w:t xml:space="preserve">and palliative care professionals </w:t>
      </w:r>
      <w:r w:rsidRPr="007E4954">
        <w:rPr>
          <w:rFonts w:ascii="Times New Roman" w:hAnsi="Times New Roman" w:cs="Times New Roman"/>
          <w:bCs/>
          <w:color w:val="auto"/>
          <w:sz w:val="24"/>
          <w:szCs w:val="24"/>
        </w:rPr>
        <w:t xml:space="preserve"> </w:t>
      </w:r>
      <w:r w:rsidRPr="007E4954">
        <w:rPr>
          <w:rFonts w:ascii="Times New Roman" w:hAnsi="Times New Roman" w:cs="Times New Roman"/>
          <w:bCs/>
          <w:color w:val="auto"/>
          <w:sz w:val="24"/>
          <w:szCs w:val="24"/>
        </w:rPr>
        <w:fldChar w:fldCharType="begin" w:fldLock="1"/>
      </w:r>
      <w:r w:rsidRPr="007E4954">
        <w:rPr>
          <w:rFonts w:ascii="Times New Roman" w:hAnsi="Times New Roman" w:cs="Times New Roman"/>
          <w:bCs/>
          <w:color w:val="auto"/>
          <w:sz w:val="24"/>
          <w:szCs w:val="24"/>
        </w:rPr>
        <w:instrText>ADDIN CSL_CITATION {"citationItems":[{"id":"ITEM-1","itemData":{"author":[{"dropping-particle":"","family":"Payne","given":"Stephen","non-dropping-particle":"","parse-names":false,"suffix":""},{"dropping-particle":"","family":"Langley-Evans","given":"Alison","non-dropping-particle":"","parse-names":false,"suffix":""},{"dropping-particle":"","family":"Hillier","given":"Robyn","non-dropping-particle":"","parse-names":false,"suffix":""}],"container-title":"Palliative Medicine","id":"ITEM-1","issued":{"date-parts":[["1996"]]},"page":"307-312","title":"Perceptions of a 'good' death: a comparative study of the views of hospice staff and patients","type":"article-journal","volume":"10"},"uris":["http://www.mendeley.com/documents/?uuid=ccde4bcb-01c3-4ed0-af5f-77cf95278072"]},{"id":"ITEM-2","itemData":{"author":[{"dropping-particle":"","family":"Lawton","given":"Julia","non-dropping-particle":"","parse-names":false,"suffix":""}],"id":"ITEM-2","issued":{"date-parts":[["2000"]]},"publisher":"Routledge","publisher-place":"London","title":"The Dying Process: Patients’ Experiences of Palliative Care","type":"book"},"uris":["http://www.mendeley.com/documents/?uuid=bf493cd9-f88e-4eb7-ad82-38a7f1331bfc"]},{"id":"ITEM-3","itemData":{"author":[{"dropping-particle":"","family":"McNamara","given":"Beverley","non-dropping-particle":"","parse-names":false,"suffix":""},{"dropping-particle":"","family":"Waddell","given":"Charles","non-dropping-particle":"","parse-names":false,"suffix":""},{"dropping-particle":"","family":"Colvin","given":"Margaret","non-dropping-particle":"","parse-names":false,"suffix":""}],"container-title":"Social Science and Medicine","id":"ITEM-3","issue":"11","issued":{"date-parts":[["1994"]]},"page":"1501-1508","title":"The institutionalization of the good death","type":"article-journal","volume":"39"},"uris":["http://www.mendeley.com/documents/?uuid=e30d0c1a-d829-4b31-a100-cf0f8702f993"]}],"mendeley":{"formattedCitation":"(Lawton, 2000; McNamara et al., 1994; Payne et al., 1996)","plainTextFormattedCitation":"(Lawton, 2000; McNamara et al., 1994; Payne et al., 1996)","previouslyFormattedCitation":"(Lawton, 2000; McNamara et al., 1994; Payne et al., 1996)"},"properties":{"noteIndex":0},"schema":"https://github.com/citation-style-language/schema/raw/master/csl-citation.json"}</w:instrText>
      </w:r>
      <w:r w:rsidRPr="007E4954">
        <w:rPr>
          <w:rFonts w:ascii="Times New Roman" w:hAnsi="Times New Roman" w:cs="Times New Roman"/>
          <w:bCs/>
          <w:color w:val="auto"/>
          <w:sz w:val="24"/>
          <w:szCs w:val="24"/>
        </w:rPr>
        <w:fldChar w:fldCharType="separate"/>
      </w:r>
      <w:r w:rsidRPr="007E4954">
        <w:rPr>
          <w:rFonts w:ascii="Times New Roman" w:hAnsi="Times New Roman" w:cs="Times New Roman"/>
          <w:bCs/>
          <w:noProof/>
          <w:color w:val="auto"/>
          <w:sz w:val="24"/>
          <w:szCs w:val="24"/>
        </w:rPr>
        <w:t>(Lawton, 2000; McNamara et al., 1994; Payne et al., 1996)</w:t>
      </w:r>
      <w:r w:rsidRPr="007E4954">
        <w:rPr>
          <w:rFonts w:ascii="Times New Roman" w:hAnsi="Times New Roman" w:cs="Times New Roman"/>
          <w:bCs/>
          <w:color w:val="auto"/>
          <w:sz w:val="24"/>
          <w:szCs w:val="24"/>
        </w:rPr>
        <w:fldChar w:fldCharType="end"/>
      </w:r>
      <w:r w:rsidRPr="007E4954">
        <w:rPr>
          <w:rFonts w:ascii="Times New Roman" w:hAnsi="Times New Roman" w:cs="Times New Roman"/>
          <w:bCs/>
          <w:color w:val="auto"/>
          <w:sz w:val="24"/>
          <w:szCs w:val="24"/>
        </w:rPr>
        <w:t xml:space="preserve">, a ‘good death’ was considered by the staff in this study to be one in which the patient died free of pain, without distress, peacefully, quietly and with family support. </w:t>
      </w:r>
      <w:r w:rsidRPr="007E4954">
        <w:rPr>
          <w:rFonts w:ascii="Times New Roman" w:hAnsi="Times New Roman" w:cs="Times New Roman"/>
          <w:bCs/>
          <w:color w:val="auto"/>
          <w:sz w:val="24"/>
          <w:szCs w:val="24"/>
          <w:lang w:eastAsia="en-GB"/>
        </w:rPr>
        <w:t xml:space="preserve">Although a few members of staff outlined the ideal of personal choice for the achievement of a ‘good death’ </w:t>
      </w:r>
      <w:r w:rsidRPr="007E4954">
        <w:rPr>
          <w:rFonts w:ascii="Times New Roman" w:hAnsi="Times New Roman" w:cs="Times New Roman"/>
          <w:bCs/>
          <w:color w:val="auto"/>
          <w:sz w:val="24"/>
          <w:szCs w:val="24"/>
          <w:lang w:eastAsia="en-GB"/>
        </w:rPr>
        <w:fldChar w:fldCharType="begin" w:fldLock="1"/>
      </w:r>
      <w:r w:rsidRPr="007E4954">
        <w:rPr>
          <w:rFonts w:ascii="Times New Roman" w:hAnsi="Times New Roman" w:cs="Times New Roman"/>
          <w:bCs/>
          <w:color w:val="auto"/>
          <w:sz w:val="24"/>
          <w:szCs w:val="24"/>
          <w:lang w:eastAsia="en-GB"/>
        </w:rPr>
        <w:instrText>ADDIN CSL_CITATION {"citationItems":[{"id":"ITEM-1","itemData":{"author":[{"dropping-particle":"","family":"McNamara","given":"Beverley","non-dropping-particle":"","parse-names":false,"suffix":""}],"container-title":"Social Science and Medicine","id":"ITEM-1","issue":"5","issued":{"date-parts":[["2004"]]},"page":"929-938","title":"Good enough death: autonomy and choice in Australian palliative care","type":"article-journal","volume":"58"},"uris":["http://www.mendeley.com/documents/?uuid=3ce80d19-d5f6-41a3-9ffe-c7086e6a19fb"]},{"id":"ITEM-2","itemData":{"author":[{"dropping-particle":"","family":"Seymour","given":"Jane","non-dropping-particle":"","parse-names":false,"suffix":""},{"dropping-particle":"","family":"Rietjens","given":"Judith","non-dropping-particle":"","parse-names":false,"suffix":""},{"dropping-particle":"","family":"Bruinsma","given":"Sophie","non-dropping-particle":"","parse-names":false,"suffix":""},{"dropping-particle":"","family":"Deliens","given":"Luc","non-dropping-particle":"","parse-names":false,"suffix":""},{"dropping-particle":"","family":"Sterckx","given":"Sigrid","non-dropping-particle":"","parse-names":false,"suffix":""},{"dropping-particle":"","family":"Mortier","given":"Freddy","non-dropping-particle":"","parse-names":false,"suffix":""},{"dropping-particle":"","family":"Brown","given":"Jayne","non-dropping-particle":"","parse-names":false,"suffix":""},{"dropping-particle":"","family":"Mathers","given":"Nigel","non-dropping-particle":"","parse-names":false,"suffix":""},{"dropping-particle":"","family":"Heide","given":"Agnes","non-dropping-particle":"Van Der","parse-names":false,"suffix":""}],"container-title":"Palliative Medicine","id":"ITEM-2","issue":"1","issued":{"date-parts":[["2015"]]},"page":"48-59","title":"Using continuous sedation until death for cancer patients: A qualitative interview study of physicians' and nurses' practice in three European countries","type":"article-journal","volume":"29"},"uris":["http://www.mendeley.com/documents/?uuid=2f512b9c-faf2-4ce2-b8bb-513cf550d464"]}],"mendeley":{"formattedCitation":"(McNamara, 2004; Seymour et al., 2015)","plainTextFormattedCitation":"(McNamara, 2004; Seymour et al., 2015)","previouslyFormattedCitation":"(McNamara, 2004; Seymour et al., 2015)"},"properties":{"noteIndex":0},"schema":"https://github.com/citation-style-language/schema/raw/master/csl-citation.json"}</w:instrText>
      </w:r>
      <w:r w:rsidRPr="007E4954">
        <w:rPr>
          <w:rFonts w:ascii="Times New Roman" w:hAnsi="Times New Roman" w:cs="Times New Roman"/>
          <w:bCs/>
          <w:color w:val="auto"/>
          <w:sz w:val="24"/>
          <w:szCs w:val="24"/>
          <w:lang w:eastAsia="en-GB"/>
        </w:rPr>
        <w:fldChar w:fldCharType="separate"/>
      </w:r>
      <w:r w:rsidRPr="007E4954">
        <w:rPr>
          <w:rFonts w:ascii="Times New Roman" w:hAnsi="Times New Roman" w:cs="Times New Roman"/>
          <w:bCs/>
          <w:noProof/>
          <w:color w:val="auto"/>
          <w:sz w:val="24"/>
          <w:szCs w:val="24"/>
          <w:lang w:eastAsia="en-GB"/>
        </w:rPr>
        <w:t>(McNamara, 2004; Seymour et al., 2015)</w:t>
      </w:r>
      <w:r w:rsidRPr="007E4954">
        <w:rPr>
          <w:rFonts w:ascii="Times New Roman" w:hAnsi="Times New Roman" w:cs="Times New Roman"/>
          <w:bCs/>
          <w:color w:val="auto"/>
          <w:sz w:val="24"/>
          <w:szCs w:val="24"/>
          <w:lang w:eastAsia="en-GB"/>
        </w:rPr>
        <w:fldChar w:fldCharType="end"/>
      </w:r>
      <w:r w:rsidRPr="007E4954">
        <w:rPr>
          <w:rFonts w:ascii="Times New Roman" w:hAnsi="Times New Roman" w:cs="Times New Roman"/>
          <w:bCs/>
          <w:color w:val="auto"/>
          <w:sz w:val="24"/>
          <w:szCs w:val="24"/>
          <w:lang w:eastAsia="en-GB"/>
        </w:rPr>
        <w:t xml:space="preserve">, we found that this situation was rather complex as most of our patients were not openly informed about their impending </w:t>
      </w:r>
      <w:r w:rsidRPr="00204B25">
        <w:rPr>
          <w:rFonts w:ascii="Times New Roman" w:hAnsi="Times New Roman" w:cs="Times New Roman"/>
          <w:bCs/>
          <w:color w:val="auto"/>
          <w:sz w:val="24"/>
          <w:szCs w:val="24"/>
          <w:lang w:eastAsia="en-GB"/>
        </w:rPr>
        <w:t>potential death</w:t>
      </w:r>
      <w:r w:rsidR="000476D9" w:rsidRPr="00204B25">
        <w:rPr>
          <w:rFonts w:ascii="Times New Roman" w:hAnsi="Times New Roman" w:cs="Times New Roman"/>
          <w:bCs/>
          <w:color w:val="auto"/>
          <w:sz w:val="24"/>
          <w:szCs w:val="24"/>
          <w:lang w:eastAsia="en-GB"/>
        </w:rPr>
        <w:t xml:space="preserve"> </w:t>
      </w:r>
      <w:r w:rsidR="000476D9" w:rsidRPr="00204B25">
        <w:rPr>
          <w:rFonts w:ascii="Times New Roman" w:hAnsi="Times New Roman" w:cs="Times New Roman"/>
          <w:bCs/>
          <w:color w:val="auto"/>
          <w:sz w:val="24"/>
          <w:szCs w:val="24"/>
          <w:lang w:eastAsia="en-GB"/>
        </w:rPr>
        <w:fldChar w:fldCharType="begin" w:fldLock="1"/>
      </w:r>
      <w:r w:rsidR="005C43E5">
        <w:rPr>
          <w:rFonts w:ascii="Times New Roman" w:hAnsi="Times New Roman" w:cs="Times New Roman"/>
          <w:bCs/>
          <w:color w:val="auto"/>
          <w:sz w:val="24"/>
          <w:szCs w:val="24"/>
          <w:lang w:eastAsia="en-GB"/>
        </w:rPr>
        <w:instrText>ADDIN CSL_CITATION {"citationItems":[{"id":"ITEM-1","itemData":{"author":[{"dropping-particle":"","family":"Hilário","given":"Ana Patrícia","non-dropping-particle":"","parse-names":false,"suffix":""}],"container-title":"Palliative &amp; Supportive Care","id":"ITEM-1","issue":"1","issued":{"date-parts":[["2020"]]},"page":"63-68","title":"Preferences around the disclosure of dying: a vision from Portuguese society","type":"article-journal","volume":"18"},"uris":["http://www.mendeley.com/documents/?uuid=3779a3e2-ad83-42f0-b2e9-56acecbeb68d"]}],"mendeley":{"formattedCitation":"(Hilário, 2020)","plainTextFormattedCitation":"(Hilário, 2020)","previouslyFormattedCitation":"(Hilário, 2020)"},"properties":{"noteIndex":0},"schema":"https://github.com/citation-style-language/schema/raw/master/csl-citation.json"}</w:instrText>
      </w:r>
      <w:r w:rsidR="000476D9" w:rsidRPr="00204B25">
        <w:rPr>
          <w:rFonts w:ascii="Times New Roman" w:hAnsi="Times New Roman" w:cs="Times New Roman"/>
          <w:bCs/>
          <w:color w:val="auto"/>
          <w:sz w:val="24"/>
          <w:szCs w:val="24"/>
          <w:lang w:eastAsia="en-GB"/>
        </w:rPr>
        <w:fldChar w:fldCharType="separate"/>
      </w:r>
      <w:r w:rsidR="000476D9" w:rsidRPr="00204B25">
        <w:rPr>
          <w:rFonts w:ascii="Times New Roman" w:hAnsi="Times New Roman" w:cs="Times New Roman"/>
          <w:bCs/>
          <w:noProof/>
          <w:color w:val="auto"/>
          <w:sz w:val="24"/>
          <w:szCs w:val="24"/>
          <w:lang w:eastAsia="en-GB"/>
        </w:rPr>
        <w:t>(Hilário, 2020)</w:t>
      </w:r>
      <w:r w:rsidR="000476D9" w:rsidRPr="00204B25">
        <w:rPr>
          <w:rFonts w:ascii="Times New Roman" w:hAnsi="Times New Roman" w:cs="Times New Roman"/>
          <w:bCs/>
          <w:color w:val="auto"/>
          <w:sz w:val="24"/>
          <w:szCs w:val="24"/>
          <w:lang w:eastAsia="en-GB"/>
        </w:rPr>
        <w:fldChar w:fldCharType="end"/>
      </w:r>
      <w:r w:rsidRPr="00204B25">
        <w:rPr>
          <w:rFonts w:ascii="Times New Roman" w:hAnsi="Times New Roman" w:cs="Times New Roman"/>
          <w:bCs/>
          <w:color w:val="auto"/>
          <w:sz w:val="24"/>
          <w:szCs w:val="24"/>
          <w:lang w:eastAsia="en-GB"/>
        </w:rPr>
        <w:t>.</w:t>
      </w:r>
      <w:r w:rsidR="007E4954" w:rsidRPr="00204B25">
        <w:rPr>
          <w:rFonts w:ascii="Times New Roman" w:hAnsi="Times New Roman" w:cs="Times New Roman"/>
          <w:bCs/>
          <w:color w:val="auto"/>
          <w:sz w:val="24"/>
          <w:szCs w:val="24"/>
          <w:lang w:eastAsia="en-GB"/>
        </w:rPr>
        <w:t xml:space="preserve"> </w:t>
      </w:r>
      <w:r w:rsidR="007F585B" w:rsidRPr="00204B25">
        <w:rPr>
          <w:rFonts w:ascii="Times New Roman" w:hAnsi="Times New Roman" w:cs="Times New Roman"/>
          <w:bCs/>
          <w:color w:val="auto"/>
          <w:sz w:val="24"/>
          <w:szCs w:val="24"/>
          <w:lang w:eastAsia="en-GB"/>
        </w:rPr>
        <w:t xml:space="preserve">The findings of our study </w:t>
      </w:r>
      <w:r w:rsidR="00F567AD" w:rsidRPr="00204B25">
        <w:rPr>
          <w:rFonts w:ascii="Times New Roman" w:hAnsi="Times New Roman" w:cs="Times New Roman"/>
          <w:bCs/>
          <w:color w:val="auto"/>
          <w:sz w:val="24"/>
          <w:szCs w:val="24"/>
          <w:lang w:eastAsia="en-GB"/>
        </w:rPr>
        <w:t>confirm</w:t>
      </w:r>
      <w:r w:rsidR="007F585B" w:rsidRPr="00204B25">
        <w:rPr>
          <w:rFonts w:ascii="Times New Roman" w:hAnsi="Times New Roman" w:cs="Times New Roman"/>
          <w:bCs/>
          <w:color w:val="auto"/>
          <w:sz w:val="24"/>
          <w:szCs w:val="24"/>
          <w:lang w:eastAsia="en-GB"/>
        </w:rPr>
        <w:t xml:space="preserve"> that even when agency is constrained and open discussion of death does not occur</w:t>
      </w:r>
      <w:r w:rsidR="00F567AD" w:rsidRPr="00204B25">
        <w:rPr>
          <w:rFonts w:ascii="Times New Roman" w:hAnsi="Times New Roman" w:cs="Times New Roman"/>
          <w:bCs/>
          <w:color w:val="auto"/>
          <w:sz w:val="24"/>
          <w:szCs w:val="24"/>
          <w:lang w:eastAsia="en-GB"/>
        </w:rPr>
        <w:t>,</w:t>
      </w:r>
      <w:r w:rsidR="007F585B" w:rsidRPr="00204B25">
        <w:rPr>
          <w:rFonts w:ascii="Times New Roman" w:hAnsi="Times New Roman" w:cs="Times New Roman"/>
          <w:bCs/>
          <w:color w:val="auto"/>
          <w:sz w:val="24"/>
          <w:szCs w:val="24"/>
          <w:lang w:eastAsia="en-GB"/>
        </w:rPr>
        <w:t xml:space="preserve"> </w:t>
      </w:r>
      <w:r w:rsidR="00F567AD" w:rsidRPr="00204B25">
        <w:rPr>
          <w:rFonts w:ascii="Times New Roman" w:hAnsi="Times New Roman" w:cs="Times New Roman"/>
          <w:bCs/>
          <w:color w:val="auto"/>
          <w:sz w:val="24"/>
          <w:szCs w:val="24"/>
          <w:lang w:eastAsia="en-GB"/>
        </w:rPr>
        <w:t xml:space="preserve">therefore, challenging hegemonic </w:t>
      </w:r>
      <w:proofErr w:type="spellStart"/>
      <w:r w:rsidR="00F567AD" w:rsidRPr="00204B25">
        <w:rPr>
          <w:rFonts w:ascii="Times New Roman" w:hAnsi="Times New Roman" w:cs="Times New Roman"/>
          <w:bCs/>
          <w:color w:val="auto"/>
          <w:sz w:val="24"/>
          <w:szCs w:val="24"/>
          <w:lang w:eastAsia="en-GB"/>
        </w:rPr>
        <w:t>concept</w:t>
      </w:r>
      <w:r w:rsidR="00A65E97" w:rsidRPr="00204B25">
        <w:rPr>
          <w:rFonts w:ascii="Times New Roman" w:hAnsi="Times New Roman" w:cs="Times New Roman"/>
          <w:bCs/>
          <w:color w:val="auto"/>
          <w:sz w:val="24"/>
          <w:szCs w:val="24"/>
          <w:lang w:eastAsia="en-GB"/>
        </w:rPr>
        <w:t>ualisations</w:t>
      </w:r>
      <w:proofErr w:type="spellEnd"/>
      <w:r w:rsidR="00F567AD" w:rsidRPr="00204B25">
        <w:rPr>
          <w:rFonts w:ascii="Times New Roman" w:hAnsi="Times New Roman" w:cs="Times New Roman"/>
          <w:bCs/>
          <w:color w:val="auto"/>
          <w:sz w:val="24"/>
          <w:szCs w:val="24"/>
          <w:lang w:eastAsia="en-GB"/>
        </w:rPr>
        <w:t xml:space="preserve"> of </w:t>
      </w:r>
      <w:r w:rsidR="00A65E97" w:rsidRPr="00204B25">
        <w:rPr>
          <w:rFonts w:ascii="Times New Roman" w:hAnsi="Times New Roman" w:cs="Times New Roman"/>
          <w:bCs/>
          <w:color w:val="auto"/>
          <w:sz w:val="24"/>
          <w:szCs w:val="24"/>
          <w:lang w:eastAsia="en-GB"/>
        </w:rPr>
        <w:t>the</w:t>
      </w:r>
      <w:r w:rsidR="00F567AD" w:rsidRPr="00204B25">
        <w:rPr>
          <w:rFonts w:ascii="Times New Roman" w:hAnsi="Times New Roman" w:cs="Times New Roman"/>
          <w:bCs/>
          <w:color w:val="auto"/>
          <w:sz w:val="24"/>
          <w:szCs w:val="24"/>
          <w:lang w:eastAsia="en-GB"/>
        </w:rPr>
        <w:t xml:space="preserve"> ‘good death’, other forms of a ‘good death’ might emerge and take place within end-of-life care</w:t>
      </w:r>
      <w:r w:rsidR="00C9653C" w:rsidRPr="00204B25">
        <w:rPr>
          <w:rFonts w:ascii="Times New Roman" w:hAnsi="Times New Roman" w:cs="Times New Roman"/>
          <w:bCs/>
          <w:color w:val="auto"/>
          <w:sz w:val="24"/>
          <w:szCs w:val="24"/>
          <w:lang w:eastAsia="en-GB"/>
        </w:rPr>
        <w:t xml:space="preserve"> </w:t>
      </w:r>
      <w:r w:rsidR="00C9653C" w:rsidRPr="00204B25">
        <w:rPr>
          <w:rFonts w:ascii="Times New Roman" w:hAnsi="Times New Roman" w:cs="Times New Roman"/>
          <w:bCs/>
          <w:color w:val="auto"/>
          <w:sz w:val="24"/>
          <w:szCs w:val="24"/>
          <w:lang w:eastAsia="en-GB"/>
        </w:rPr>
        <w:fldChar w:fldCharType="begin" w:fldLock="1"/>
      </w:r>
      <w:r w:rsidR="00C9653C" w:rsidRPr="00204B25">
        <w:rPr>
          <w:rFonts w:ascii="Times New Roman" w:hAnsi="Times New Roman" w:cs="Times New Roman"/>
          <w:bCs/>
          <w:color w:val="auto"/>
          <w:sz w:val="24"/>
          <w:szCs w:val="24"/>
          <w:lang w:eastAsia="en-GB"/>
        </w:rPr>
        <w:instrText>ADDIN CSL_CITATION {"citationItems":[{"id":"ITEM-1","itemData":{"author":[{"dropping-particle":"","family":"Daniels-Howell","given":"Callie","non-dropping-particle":"","parse-names":false,"suffix":""}],"container-title":"OMEGA - Journal of Death and Dying","id":"ITEM-1","issue":"0","issued":{"date-parts":[["2020"]]},"page":"1-28","title":"Caring for Children With Life-Limiting Illness in Bloemfontein, South Africa: Challenging the Assumptions of the ‘Good Death’","type":"article-journal","volume":"0"},"uris":["http://www.mendeley.com/documents/?uuid=1776f658-8625-4e82-b2a7-6c4844b200e3"]}],"mendeley":{"formattedCitation":"(Daniels-Howell, 2020)","plainTextFormattedCitation":"(Daniels-Howell, 2020)","previouslyFormattedCitation":"(Daniels-Howell, 2020)"},"properties":{"noteIndex":0},"schema":"https://github.com/citation-style-language/schema/raw/master/csl-citation.json"}</w:instrText>
      </w:r>
      <w:r w:rsidR="00C9653C" w:rsidRPr="00204B25">
        <w:rPr>
          <w:rFonts w:ascii="Times New Roman" w:hAnsi="Times New Roman" w:cs="Times New Roman"/>
          <w:bCs/>
          <w:color w:val="auto"/>
          <w:sz w:val="24"/>
          <w:szCs w:val="24"/>
          <w:lang w:eastAsia="en-GB"/>
        </w:rPr>
        <w:fldChar w:fldCharType="separate"/>
      </w:r>
      <w:r w:rsidR="00C9653C" w:rsidRPr="00204B25">
        <w:rPr>
          <w:rFonts w:ascii="Times New Roman" w:hAnsi="Times New Roman" w:cs="Times New Roman"/>
          <w:bCs/>
          <w:noProof/>
          <w:color w:val="auto"/>
          <w:sz w:val="24"/>
          <w:szCs w:val="24"/>
          <w:lang w:eastAsia="en-GB"/>
        </w:rPr>
        <w:t>(Daniels-Howell, 2020)</w:t>
      </w:r>
      <w:r w:rsidR="00C9653C" w:rsidRPr="00204B25">
        <w:rPr>
          <w:rFonts w:ascii="Times New Roman" w:hAnsi="Times New Roman" w:cs="Times New Roman"/>
          <w:bCs/>
          <w:color w:val="auto"/>
          <w:sz w:val="24"/>
          <w:szCs w:val="24"/>
          <w:lang w:eastAsia="en-GB"/>
        </w:rPr>
        <w:fldChar w:fldCharType="end"/>
      </w:r>
      <w:r w:rsidR="00F567AD" w:rsidRPr="00204B25">
        <w:rPr>
          <w:rFonts w:ascii="Times New Roman" w:hAnsi="Times New Roman" w:cs="Times New Roman"/>
          <w:bCs/>
          <w:color w:val="auto"/>
          <w:sz w:val="24"/>
          <w:szCs w:val="24"/>
          <w:lang w:eastAsia="en-GB"/>
        </w:rPr>
        <w:t xml:space="preserve">. </w:t>
      </w:r>
      <w:r w:rsidRPr="00204B25">
        <w:rPr>
          <w:rFonts w:ascii="Times New Roman" w:hAnsi="Times New Roman" w:cs="Times New Roman"/>
          <w:color w:val="auto"/>
          <w:sz w:val="24"/>
          <w:szCs w:val="24"/>
          <w:u w:color="C00000"/>
          <w:lang w:val="en"/>
        </w:rPr>
        <w:t>In this regard, it is important to mention that the concept</w:t>
      </w:r>
      <w:r w:rsidRPr="007E4954">
        <w:rPr>
          <w:rFonts w:ascii="Times New Roman" w:hAnsi="Times New Roman" w:cs="Times New Roman"/>
          <w:color w:val="auto"/>
          <w:sz w:val="24"/>
          <w:szCs w:val="24"/>
          <w:u w:color="C00000"/>
          <w:lang w:val="en"/>
        </w:rPr>
        <w:t xml:space="preserve"> of ‘good death’ is contextual and, therefore, can be related to the </w:t>
      </w:r>
      <w:r w:rsidR="00B16521" w:rsidRPr="007E4954">
        <w:rPr>
          <w:rFonts w:ascii="Times New Roman" w:hAnsi="Times New Roman" w:cs="Times New Roman"/>
          <w:color w:val="auto"/>
          <w:sz w:val="24"/>
          <w:szCs w:val="24"/>
          <w:u w:color="C00000"/>
          <w:lang w:val="en"/>
        </w:rPr>
        <w:t xml:space="preserve">individual’s </w:t>
      </w:r>
      <w:r w:rsidRPr="007E4954">
        <w:rPr>
          <w:rFonts w:ascii="Times New Roman" w:hAnsi="Times New Roman" w:cs="Times New Roman"/>
          <w:color w:val="auto"/>
          <w:sz w:val="24"/>
          <w:szCs w:val="24"/>
          <w:u w:color="C00000"/>
          <w:lang w:val="en"/>
        </w:rPr>
        <w:t xml:space="preserve">life history, values, beliefs, as well as the meanings and senses that they attribute to life and death </w:t>
      </w:r>
      <w:r w:rsidR="004615D2" w:rsidRPr="007E4954">
        <w:rPr>
          <w:rFonts w:ascii="Times New Roman" w:hAnsi="Times New Roman" w:cs="Times New Roman"/>
          <w:color w:val="auto"/>
          <w:sz w:val="24"/>
          <w:szCs w:val="24"/>
          <w:u w:color="C00000"/>
          <w:lang w:val="en"/>
        </w:rPr>
        <w:fldChar w:fldCharType="begin" w:fldLock="1"/>
      </w:r>
      <w:r w:rsidR="00772EA8" w:rsidRPr="007E4954">
        <w:rPr>
          <w:rFonts w:ascii="Times New Roman" w:hAnsi="Times New Roman" w:cs="Times New Roman"/>
          <w:color w:val="auto"/>
          <w:sz w:val="24"/>
          <w:szCs w:val="24"/>
          <w:u w:color="C00000"/>
          <w:lang w:val="en"/>
        </w:rPr>
        <w:instrText>ADDIN CSL_CITATION {"citationItems":[{"id":"ITEM-1","itemData":{"author":[{"dropping-particle":"","family":"Graven","given":"Vibeke","non-dropping-particle":"","parse-names":false,"suffix":""},{"dropping-particle":"","family":"Timm","given":"Helle","non-dropping-particle":"","parse-names":false,"suffix":""}],"container-title":"OMEGA—Journal of Death and Dying","id":"ITEM-1","issued":{"date-parts":[["2019"]]},"page":"1-18","title":"Hospice Philosophy in Practice—Toward an Authentic Death","type":"article-journal"},"uris":["http://www.mendeley.com/documents/?uuid=52ccbad8-8c40-4498-a25e-260747f14c65"]},{"id":"ITEM-2","itemData":{"author":[{"dropping-particle":"","family":"Kehl","given":"Karen","non-dropping-particle":"","parse-names":false,"suffix":""}],"container-title":"American Journal of Hospice and Palliative Medicine","id":"ITEM-2","issue":"4","issued":{"date-parts":[["2006"]]},"page":"277-286","title":"Moving Toward Peace: An Analysis of the Concept of a Good Death","type":"article-journal","volume":"23"},"uris":["http://www.mendeley.com/documents/?uuid=dc5c0bec-9802-41b0-a5c2-73b19da2f027"]},{"id":"ITEM-3","itemData":{"author":[{"dropping-particle":"","family":"Timmermans","given":"Stefan","non-dropping-particle":"","parse-names":false,"suffix":""}],"container-title":"Sociology of Health and Illness","id":"ITEM-3","issue":"7","issued":{"date-parts":[["2005"]]},"page":"993-1013","title":"Death brokering: Constructing culturally appropriate deaths","type":"article-journal","volume":"27"},"uris":["http://www.mendeley.com/documents/?uuid=15f31117-21b3-45ab-b365-39f5f36e35b1"]}],"mendeley":{"formattedCitation":"(Graven and Timm, 2019; Kehl, 2006; Timmermans, 2005)","plainTextFormattedCitation":"(Graven and Timm, 2019; Kehl, 2006; Timmermans, 2005)","previouslyFormattedCitation":"(Graven and Timm, 2019; Kehl, 2006; Timmermans, 2005)"},"properties":{"noteIndex":0},"schema":"https://github.com/citation-style-language/schema/raw/master/csl-citation.json"}</w:instrText>
      </w:r>
      <w:r w:rsidR="004615D2" w:rsidRPr="007E4954">
        <w:rPr>
          <w:rFonts w:ascii="Times New Roman" w:hAnsi="Times New Roman" w:cs="Times New Roman"/>
          <w:color w:val="auto"/>
          <w:sz w:val="24"/>
          <w:szCs w:val="24"/>
          <w:u w:color="C00000"/>
          <w:lang w:val="en"/>
        </w:rPr>
        <w:fldChar w:fldCharType="separate"/>
      </w:r>
      <w:r w:rsidR="004615D2" w:rsidRPr="007E4954">
        <w:rPr>
          <w:rFonts w:ascii="Times New Roman" w:hAnsi="Times New Roman" w:cs="Times New Roman"/>
          <w:noProof/>
          <w:color w:val="auto"/>
          <w:sz w:val="24"/>
          <w:szCs w:val="24"/>
          <w:u w:color="C00000"/>
          <w:lang w:val="en"/>
        </w:rPr>
        <w:t>(Graven and Timm, 2019; Kehl, 2006; Timmermans, 2005)</w:t>
      </w:r>
      <w:r w:rsidR="004615D2" w:rsidRPr="007E4954">
        <w:rPr>
          <w:rFonts w:ascii="Times New Roman" w:hAnsi="Times New Roman" w:cs="Times New Roman"/>
          <w:color w:val="auto"/>
          <w:sz w:val="24"/>
          <w:szCs w:val="24"/>
          <w:u w:color="C00000"/>
          <w:lang w:val="en"/>
        </w:rPr>
        <w:fldChar w:fldCharType="end"/>
      </w:r>
      <w:r w:rsidRPr="007E4954">
        <w:rPr>
          <w:rFonts w:ascii="Times New Roman" w:hAnsi="Times New Roman" w:cs="Times New Roman"/>
          <w:color w:val="auto"/>
          <w:sz w:val="24"/>
          <w:szCs w:val="24"/>
          <w:u w:color="C00000"/>
          <w:lang w:val="en"/>
        </w:rPr>
        <w:t xml:space="preserve">. </w:t>
      </w:r>
      <w:r w:rsidR="00B16521" w:rsidRPr="007E4954">
        <w:rPr>
          <w:rFonts w:ascii="Times New Roman" w:hAnsi="Times New Roman" w:cs="Times New Roman"/>
          <w:color w:val="auto"/>
          <w:sz w:val="24"/>
          <w:szCs w:val="24"/>
          <w:u w:color="C00000"/>
          <w:lang w:val="en"/>
        </w:rPr>
        <w:t xml:space="preserve"> </w:t>
      </w:r>
      <w:r w:rsidR="003B63A2" w:rsidRPr="007E4954">
        <w:rPr>
          <w:rFonts w:ascii="Times New Roman" w:hAnsi="Times New Roman" w:cs="Times New Roman"/>
          <w:color w:val="auto"/>
          <w:sz w:val="24"/>
          <w:szCs w:val="24"/>
          <w:u w:color="C00000"/>
          <w:lang w:val="en"/>
        </w:rPr>
        <w:t>Indeed</w:t>
      </w:r>
      <w:r w:rsidR="00B16521" w:rsidRPr="007E4954">
        <w:rPr>
          <w:rFonts w:ascii="Times New Roman" w:hAnsi="Times New Roman" w:cs="Times New Roman"/>
          <w:color w:val="auto"/>
          <w:sz w:val="24"/>
          <w:szCs w:val="24"/>
          <w:u w:color="C00000"/>
          <w:lang w:val="en"/>
        </w:rPr>
        <w:t xml:space="preserve">, previous research has shown how individual biographies and family </w:t>
      </w:r>
      <w:r w:rsidR="00975688" w:rsidRPr="007E4954">
        <w:rPr>
          <w:rFonts w:ascii="Times New Roman" w:hAnsi="Times New Roman" w:cs="Times New Roman"/>
          <w:color w:val="auto"/>
          <w:sz w:val="24"/>
          <w:szCs w:val="24"/>
          <w:u w:color="C00000"/>
          <w:lang w:val="en"/>
        </w:rPr>
        <w:t xml:space="preserve">structures </w:t>
      </w:r>
      <w:r w:rsidR="00B16521" w:rsidRPr="007E4954">
        <w:rPr>
          <w:rFonts w:ascii="Times New Roman" w:hAnsi="Times New Roman" w:cs="Times New Roman"/>
          <w:color w:val="auto"/>
          <w:sz w:val="24"/>
          <w:szCs w:val="24"/>
          <w:u w:color="C00000"/>
          <w:lang w:val="en"/>
        </w:rPr>
        <w:t>are deeply interwoven within the process of death and dying</w:t>
      </w:r>
      <w:r w:rsidR="00DA60B7" w:rsidRPr="007E4954">
        <w:rPr>
          <w:rFonts w:ascii="Times New Roman" w:hAnsi="Times New Roman" w:cs="Times New Roman"/>
          <w:color w:val="auto"/>
          <w:sz w:val="24"/>
          <w:szCs w:val="24"/>
          <w:u w:color="C00000"/>
          <w:lang w:val="en"/>
        </w:rPr>
        <w:t xml:space="preserve"> </w:t>
      </w:r>
      <w:r w:rsidR="00DA60B7" w:rsidRPr="007E4954">
        <w:rPr>
          <w:rFonts w:ascii="Times New Roman" w:hAnsi="Times New Roman" w:cs="Times New Roman"/>
          <w:color w:val="auto"/>
          <w:sz w:val="24"/>
          <w:szCs w:val="24"/>
          <w:u w:color="C00000"/>
          <w:lang w:val="en"/>
        </w:rPr>
        <w:fldChar w:fldCharType="begin" w:fldLock="1"/>
      </w:r>
      <w:r w:rsidR="00772EA8" w:rsidRPr="007E4954">
        <w:rPr>
          <w:rFonts w:ascii="Times New Roman" w:hAnsi="Times New Roman" w:cs="Times New Roman"/>
          <w:color w:val="auto"/>
          <w:sz w:val="24"/>
          <w:szCs w:val="24"/>
          <w:u w:color="C00000"/>
          <w:lang w:val="en"/>
        </w:rPr>
        <w:instrText>ADDIN CSL_CITATION {"citationItems":[{"id":"ITEM-1","itemData":{"author":[{"dropping-particle":"","family":"Broom","given":"Alex","non-dropping-particle":"","parse-names":false,"suffix":""},{"dropping-particle":"","family":"Kirby","given":"Emma","non-dropping-particle":"","parse-names":false,"suffix":""}],"container-title":"Sociology of Health and Illness","id":"ITEM-1","issue":"4","issued":{"date-parts":[["2013"]]},"page":"499-513","title":"The end of life and the family: hospice patients' views on dying as relational","type":"article-journal","volume":"35"},"uris":["http://www.mendeley.com/documents/?uuid=2f9d89c0-f686-4b32-9dd4-217acbb4bfd3"]},{"id":"ITEM-2","itemData":{"author":[{"dropping-particle":"","family":"Broom","given":"Alex","non-dropping-particle":"","parse-names":false,"suffix":""},{"dropping-particle":"","family":"Cavenagh","given":"John","non-dropping-particle":"","parse-names":false,"suffix":""}],"container-title":"Social Science and Medicine","id":"ITEM-2","issue":"5","issued":{"date-parts":[["2010"]]},"page":"869-876","title":"Masculinity, moralities and being cared for: an exploration of experiences of living and dying in a hospice","type":"article-journal","volume":"71"},"uris":["http://www.mendeley.com/documents/?uuid=64aaf935-0ead-40bb-abc1-dfa25aea751e"]},{"id":"ITEM-3","itemData":{"author":[{"dropping-particle":"","family":"Kellehear","given":"Allan","non-dropping-particle":"","parse-names":false,"suffix":""}],"container-title":"Social Science and Medicine","id":"ITEM-3","issue":"7","issued":{"date-parts":[["2008"]]},"page":"1533-1544","title":"Dying as a social relationship: a sociological review of debates on the determination of death","type":"article-journal","volume":"66"},"uris":["http://www.mendeley.com/documents/?uuid=480141e5-371a-4762-a274-25b86645420c"]}],"mendeley":{"formattedCitation":"(Broom and Cavenagh, 2010; Broom and Kirby, 2013; Kellehear, 2008)","manualFormatting":"(Borgstrom et al., 2019; Broom and Cavenagh, 2010; Broom and Kirby, 2013; Kellehear, 2008)","plainTextFormattedCitation":"(Broom and Cavenagh, 2010; Broom and Kirby, 2013; Kellehear, 2008)","previouslyFormattedCitation":"(Broom and Cavenagh, 2010; Broom and Kirby, 2013; Kellehear, 2008)"},"properties":{"noteIndex":0},"schema":"https://github.com/citation-style-language/schema/raw/master/csl-citation.json"}</w:instrText>
      </w:r>
      <w:r w:rsidR="00DA60B7" w:rsidRPr="007E4954">
        <w:rPr>
          <w:rFonts w:ascii="Times New Roman" w:hAnsi="Times New Roman" w:cs="Times New Roman"/>
          <w:color w:val="auto"/>
          <w:sz w:val="24"/>
          <w:szCs w:val="24"/>
          <w:u w:color="C00000"/>
          <w:lang w:val="en"/>
        </w:rPr>
        <w:fldChar w:fldCharType="separate"/>
      </w:r>
      <w:r w:rsidR="00DA60B7" w:rsidRPr="007E4954">
        <w:rPr>
          <w:rFonts w:ascii="Times New Roman" w:hAnsi="Times New Roman" w:cs="Times New Roman"/>
          <w:noProof/>
          <w:color w:val="auto"/>
          <w:sz w:val="24"/>
          <w:szCs w:val="24"/>
          <w:u w:color="C00000"/>
          <w:lang w:val="en"/>
        </w:rPr>
        <w:t>(</w:t>
      </w:r>
      <w:r w:rsidR="00293BCA" w:rsidRPr="007E4954">
        <w:rPr>
          <w:rFonts w:ascii="Times New Roman" w:hAnsi="Times New Roman" w:cs="Times New Roman"/>
          <w:noProof/>
          <w:color w:val="auto"/>
          <w:sz w:val="24"/>
          <w:szCs w:val="24"/>
          <w:u w:color="C00000"/>
          <w:lang w:val="en"/>
        </w:rPr>
        <w:t xml:space="preserve">Borgstrom et al., 2019; </w:t>
      </w:r>
      <w:r w:rsidR="00DA60B7" w:rsidRPr="007E4954">
        <w:rPr>
          <w:rFonts w:ascii="Times New Roman" w:hAnsi="Times New Roman" w:cs="Times New Roman"/>
          <w:noProof/>
          <w:color w:val="auto"/>
          <w:sz w:val="24"/>
          <w:szCs w:val="24"/>
          <w:u w:color="C00000"/>
          <w:lang w:val="en"/>
        </w:rPr>
        <w:t>Broom and Cavenagh, 2010; Broom and Kirby, 2013; Kellehear, 2008)</w:t>
      </w:r>
      <w:r w:rsidR="00DA60B7" w:rsidRPr="007E4954">
        <w:rPr>
          <w:rFonts w:ascii="Times New Roman" w:hAnsi="Times New Roman" w:cs="Times New Roman"/>
          <w:color w:val="auto"/>
          <w:sz w:val="24"/>
          <w:szCs w:val="24"/>
          <w:u w:color="C00000"/>
          <w:lang w:val="en"/>
        </w:rPr>
        <w:fldChar w:fldCharType="end"/>
      </w:r>
      <w:r w:rsidR="007B4EBA" w:rsidRPr="007E4954">
        <w:rPr>
          <w:rFonts w:ascii="Times New Roman" w:hAnsi="Times New Roman" w:cs="Times New Roman"/>
          <w:color w:val="auto"/>
          <w:sz w:val="24"/>
          <w:szCs w:val="24"/>
          <w:u w:color="C00000"/>
          <w:lang w:val="en"/>
        </w:rPr>
        <w:t>.</w:t>
      </w:r>
      <w:r w:rsidR="008F6389" w:rsidRPr="007E4954">
        <w:rPr>
          <w:rFonts w:ascii="Times New Roman" w:hAnsi="Times New Roman" w:cs="Times New Roman"/>
          <w:color w:val="auto"/>
          <w:sz w:val="24"/>
          <w:szCs w:val="24"/>
          <w:u w:color="C00000"/>
          <w:lang w:val="en"/>
        </w:rPr>
        <w:t xml:space="preserve"> </w:t>
      </w:r>
    </w:p>
    <w:p w14:paraId="0907F76F" w14:textId="1DD2EAC4" w:rsidR="000822DD" w:rsidRDefault="002C130F" w:rsidP="00A609C7">
      <w:pPr>
        <w:pStyle w:val="BodyText"/>
        <w:spacing w:line="360" w:lineRule="auto"/>
        <w:jc w:val="both"/>
        <w:rPr>
          <w:b w:val="0"/>
          <w:bCs/>
          <w:lang w:eastAsia="en-GB"/>
        </w:rPr>
      </w:pPr>
      <w:r w:rsidRPr="007E4954">
        <w:rPr>
          <w:b w:val="0"/>
          <w:bCs/>
          <w:lang w:eastAsia="en-GB"/>
        </w:rPr>
        <w:t>It has also been argued that in order to die well patients should have their physical, psychological, social and spiritual suffering reduced</w:t>
      </w:r>
      <w:r w:rsidR="00B56444" w:rsidRPr="007E4954">
        <w:rPr>
          <w:b w:val="0"/>
          <w:bCs/>
          <w:lang w:eastAsia="en-GB"/>
        </w:rPr>
        <w:t xml:space="preserve"> </w:t>
      </w:r>
      <w:r w:rsidR="00B56444" w:rsidRPr="007E4954">
        <w:rPr>
          <w:b w:val="0"/>
          <w:bCs/>
          <w:lang w:eastAsia="en-GB"/>
        </w:rPr>
        <w:fldChar w:fldCharType="begin" w:fldLock="1"/>
      </w:r>
      <w:r w:rsidR="00342130" w:rsidRPr="007E4954">
        <w:rPr>
          <w:b w:val="0"/>
          <w:bCs/>
          <w:lang w:eastAsia="en-GB"/>
        </w:rPr>
        <w:instrText>ADDIN CSL_CITATION {"citationItems":[{"id":"ITEM-1","itemData":{"author":[{"dropping-particle":"","family":"McNamara","given":"Beverley","non-dropping-particle":"","parse-names":false,"suffix":""},{"dropping-particle":"","family":"Waddell","given":"Charles","non-dropping-particle":"","parse-names":false,"suffix":""},{"dropping-particle":"","family":"Colvin","given":"Margaret","non-dropping-particle":"","parse-names":false,"suffix":""}],"container-title":"Social Science and Medicine","id":"ITEM-1","issue":"11","issued":{"date-parts":[["1994"]]},"page":"1501-1508","title":"The institutionalization of the good death","type":"article-journal","volume":"39"},"uris":["http://www.mendeley.com/documents/?uuid=e30d0c1a-d829-4b31-a100-cf0f8702f993"]}],"mendeley":{"formattedCitation":"(McNamara et al., 1994)","plainTextFormattedCitation":"(McNamara et al., 1994)","previouslyFormattedCitation":"(McNamara et al., 1994)"},"properties":{"noteIndex":0},"schema":"https://github.com/citation-style-language/schema/raw/master/csl-citation.json"}</w:instrText>
      </w:r>
      <w:r w:rsidR="00B56444" w:rsidRPr="007E4954">
        <w:rPr>
          <w:b w:val="0"/>
          <w:bCs/>
          <w:lang w:eastAsia="en-GB"/>
        </w:rPr>
        <w:fldChar w:fldCharType="separate"/>
      </w:r>
      <w:r w:rsidR="00B56444" w:rsidRPr="007E4954">
        <w:rPr>
          <w:b w:val="0"/>
          <w:bCs/>
          <w:noProof/>
          <w:lang w:eastAsia="en-GB"/>
        </w:rPr>
        <w:t>(McNamara et al., 1994)</w:t>
      </w:r>
      <w:r w:rsidR="00B56444" w:rsidRPr="007E4954">
        <w:rPr>
          <w:b w:val="0"/>
          <w:bCs/>
          <w:lang w:eastAsia="en-GB"/>
        </w:rPr>
        <w:fldChar w:fldCharType="end"/>
      </w:r>
      <w:r w:rsidRPr="007E4954">
        <w:rPr>
          <w:b w:val="0"/>
          <w:bCs/>
          <w:lang w:eastAsia="en-GB"/>
        </w:rPr>
        <w:t>. We nevertheless found that physical suffering was one of the most important aspects that families wished to be</w:t>
      </w:r>
      <w:r w:rsidRPr="002C130F">
        <w:rPr>
          <w:b w:val="0"/>
          <w:bCs/>
          <w:lang w:eastAsia="en-GB"/>
        </w:rPr>
        <w:t xml:space="preserve"> </w:t>
      </w:r>
      <w:r w:rsidRPr="002C130F">
        <w:rPr>
          <w:b w:val="0"/>
          <w:bCs/>
          <w:lang w:eastAsia="en-GB"/>
        </w:rPr>
        <w:lastRenderedPageBreak/>
        <w:t xml:space="preserve">addressed. We noted that the management of pain and the control of </w:t>
      </w:r>
      <w:r w:rsidRPr="00B923C1">
        <w:rPr>
          <w:b w:val="0"/>
          <w:bCs/>
          <w:lang w:eastAsia="en-GB"/>
        </w:rPr>
        <w:t xml:space="preserve">symptoms </w:t>
      </w:r>
      <w:r w:rsidR="00975688" w:rsidRPr="00B923C1">
        <w:rPr>
          <w:b w:val="0"/>
          <w:bCs/>
          <w:lang w:eastAsia="en-GB"/>
        </w:rPr>
        <w:t>were</w:t>
      </w:r>
      <w:r w:rsidRPr="00B923C1">
        <w:rPr>
          <w:b w:val="0"/>
          <w:bCs/>
          <w:lang w:eastAsia="en-GB"/>
        </w:rPr>
        <w:t xml:space="preserve"> central </w:t>
      </w:r>
      <w:r w:rsidR="00975688" w:rsidRPr="00B923C1">
        <w:rPr>
          <w:b w:val="0"/>
          <w:bCs/>
          <w:lang w:eastAsia="en-GB"/>
        </w:rPr>
        <w:t xml:space="preserve">preoccupations </w:t>
      </w:r>
      <w:r w:rsidRPr="00B923C1">
        <w:rPr>
          <w:b w:val="0"/>
          <w:bCs/>
          <w:lang w:eastAsia="en-GB"/>
        </w:rPr>
        <w:t>for</w:t>
      </w:r>
      <w:r w:rsidR="008321CE" w:rsidRPr="00B923C1">
        <w:rPr>
          <w:b w:val="0"/>
          <w:bCs/>
          <w:lang w:eastAsia="en-GB"/>
        </w:rPr>
        <w:t xml:space="preserve"> family members and </w:t>
      </w:r>
      <w:r w:rsidRPr="00B923C1">
        <w:rPr>
          <w:b w:val="0"/>
          <w:bCs/>
          <w:lang w:eastAsia="en-GB"/>
        </w:rPr>
        <w:t>often precipitated palliative care admission. Palliative care offered to patients</w:t>
      </w:r>
      <w:r w:rsidR="00975688" w:rsidRPr="00B923C1">
        <w:rPr>
          <w:b w:val="0"/>
          <w:bCs/>
          <w:lang w:eastAsia="en-GB"/>
        </w:rPr>
        <w:t>,</w:t>
      </w:r>
      <w:r w:rsidRPr="00B923C1">
        <w:rPr>
          <w:b w:val="0"/>
          <w:bCs/>
          <w:lang w:eastAsia="en-GB"/>
        </w:rPr>
        <w:t xml:space="preserve">  and their </w:t>
      </w:r>
      <w:r w:rsidR="008A0B62" w:rsidRPr="00B923C1">
        <w:rPr>
          <w:b w:val="0"/>
          <w:bCs/>
          <w:lang w:eastAsia="en-GB"/>
        </w:rPr>
        <w:t>families</w:t>
      </w:r>
      <w:r w:rsidR="00975688" w:rsidRPr="00B923C1">
        <w:rPr>
          <w:b w:val="0"/>
          <w:bCs/>
          <w:lang w:eastAsia="en-GB"/>
        </w:rPr>
        <w:t>,</w:t>
      </w:r>
      <w:r w:rsidR="008A0B62" w:rsidRPr="00B923C1">
        <w:rPr>
          <w:b w:val="0"/>
          <w:bCs/>
          <w:lang w:eastAsia="en-GB"/>
        </w:rPr>
        <w:t xml:space="preserve"> </w:t>
      </w:r>
      <w:r w:rsidRPr="00B923C1">
        <w:rPr>
          <w:b w:val="0"/>
          <w:bCs/>
          <w:lang w:eastAsia="en-GB"/>
        </w:rPr>
        <w:t xml:space="preserve">the possibility of </w:t>
      </w:r>
      <w:r w:rsidR="00557B74" w:rsidRPr="00B923C1">
        <w:rPr>
          <w:b w:val="0"/>
          <w:bCs/>
          <w:lang w:eastAsia="en-GB"/>
        </w:rPr>
        <w:t>achieving</w:t>
      </w:r>
      <w:r w:rsidRPr="00B923C1">
        <w:rPr>
          <w:b w:val="0"/>
          <w:bCs/>
          <w:lang w:eastAsia="en-GB"/>
        </w:rPr>
        <w:t xml:space="preserve"> a degree of control over their decaying and deteriorating bodies</w:t>
      </w:r>
      <w:r w:rsidR="00342130" w:rsidRPr="00B923C1">
        <w:rPr>
          <w:b w:val="0"/>
          <w:bCs/>
          <w:lang w:eastAsia="en-GB"/>
        </w:rPr>
        <w:t xml:space="preserve"> </w:t>
      </w:r>
      <w:r w:rsidR="00342130" w:rsidRPr="00B923C1">
        <w:rPr>
          <w:b w:val="0"/>
          <w:bCs/>
          <w:lang w:eastAsia="en-GB"/>
        </w:rPr>
        <w:fldChar w:fldCharType="begin" w:fldLock="1"/>
      </w:r>
      <w:r w:rsidR="005604EE" w:rsidRPr="00B923C1">
        <w:rPr>
          <w:b w:val="0"/>
          <w:bCs/>
          <w:lang w:eastAsia="en-GB"/>
        </w:rPr>
        <w:instrText>ADDIN CSL_CITATION {"citationItems":[{"id":"ITEM-1","itemData":{"author":[{"dropping-particle":"","family":"Broom","given":"Alex","non-dropping-particle":"","parse-names":false,"suffix":""},{"dropping-particle":"","family":"Cavenagh","given":"John","non-dropping-particle":"","parse-names":false,"suffix":""}],"container-title":"Health: An Interdisciplinary Journal for the Social Study of Health, Illness and Medicine","id":"ITEM-1","issue":"1","issued":{"date-parts":[["2011"]]},"page":"96-111","title":"On the meaning and experience of living and dying in Australian hospice","type":"article-journal","volume":"15"},"uris":["http://www.mendeley.com/documents/?uuid=28654ca7-64de-408e-8fa2-796a5d66e826"]}],"mendeley":{"formattedCitation":"(Broom and Cavenagh, 2011)","plainTextFormattedCitation":"(Broom and Cavenagh, 2011)","previouslyFormattedCitation":"(Broom and Cavenagh, 2011)"},"properties":{"noteIndex":0},"schema":"https://github.com/citation-style-language/schema/raw/master/csl-citation.json"}</w:instrText>
      </w:r>
      <w:r w:rsidR="00342130" w:rsidRPr="00B923C1">
        <w:rPr>
          <w:b w:val="0"/>
          <w:bCs/>
          <w:lang w:eastAsia="en-GB"/>
        </w:rPr>
        <w:fldChar w:fldCharType="separate"/>
      </w:r>
      <w:r w:rsidR="00CB768D" w:rsidRPr="00B923C1">
        <w:rPr>
          <w:b w:val="0"/>
          <w:bCs/>
          <w:noProof/>
          <w:lang w:eastAsia="en-GB"/>
        </w:rPr>
        <w:t xml:space="preserve">(Broom </w:t>
      </w:r>
      <w:r w:rsidR="00AE698F" w:rsidRPr="00B923C1">
        <w:rPr>
          <w:b w:val="0"/>
          <w:bCs/>
          <w:noProof/>
          <w:lang w:eastAsia="en-GB"/>
        </w:rPr>
        <w:t>and</w:t>
      </w:r>
      <w:r w:rsidR="00CB768D" w:rsidRPr="00B923C1">
        <w:rPr>
          <w:b w:val="0"/>
          <w:bCs/>
          <w:noProof/>
          <w:lang w:eastAsia="en-GB"/>
        </w:rPr>
        <w:t xml:space="preserve"> Cavenagh, 2011)</w:t>
      </w:r>
      <w:r w:rsidR="00342130" w:rsidRPr="00B923C1">
        <w:rPr>
          <w:b w:val="0"/>
          <w:bCs/>
          <w:lang w:eastAsia="en-GB"/>
        </w:rPr>
        <w:fldChar w:fldCharType="end"/>
      </w:r>
      <w:r w:rsidRPr="00B923C1">
        <w:rPr>
          <w:b w:val="0"/>
          <w:bCs/>
          <w:lang w:eastAsia="en-GB"/>
        </w:rPr>
        <w:t>. Although the staff gave prominence to the medical responses to pain and to uncontrolled symptoms</w:t>
      </w:r>
      <w:r w:rsidR="00975688" w:rsidRPr="00B923C1">
        <w:rPr>
          <w:b w:val="0"/>
          <w:bCs/>
          <w:lang w:eastAsia="en-GB"/>
        </w:rPr>
        <w:t>,</w:t>
      </w:r>
      <w:r w:rsidRPr="00B923C1">
        <w:rPr>
          <w:b w:val="0"/>
          <w:bCs/>
          <w:lang w:eastAsia="en-GB"/>
        </w:rPr>
        <w:t xml:space="preserve"> as they believed that without </w:t>
      </w:r>
      <w:r w:rsidR="008A0B62" w:rsidRPr="00B923C1">
        <w:rPr>
          <w:b w:val="0"/>
          <w:bCs/>
          <w:lang w:eastAsia="en-GB"/>
        </w:rPr>
        <w:t xml:space="preserve"> the </w:t>
      </w:r>
      <w:r w:rsidRPr="00B923C1">
        <w:rPr>
          <w:b w:val="0"/>
          <w:bCs/>
          <w:lang w:eastAsia="en-GB"/>
        </w:rPr>
        <w:t>effective management of pain and symptom control it would not be possible to address the other dimensions of care and thus reduce patients’ suffering</w:t>
      </w:r>
      <w:r w:rsidR="00975688" w:rsidRPr="00B923C1">
        <w:rPr>
          <w:b w:val="0"/>
          <w:bCs/>
          <w:lang w:eastAsia="en-GB"/>
        </w:rPr>
        <w:t>,</w:t>
      </w:r>
      <w:r w:rsidRPr="00B923C1">
        <w:rPr>
          <w:b w:val="0"/>
          <w:bCs/>
          <w:lang w:eastAsia="en-GB"/>
        </w:rPr>
        <w:t xml:space="preserve">  they tried to address as well the psychological, social and spiritual dimensions as they strongly believed in</w:t>
      </w:r>
      <w:r w:rsidRPr="002C130F">
        <w:rPr>
          <w:b w:val="0"/>
          <w:bCs/>
          <w:lang w:eastAsia="en-GB"/>
        </w:rPr>
        <w:t xml:space="preserve"> an interaction between them. </w:t>
      </w:r>
    </w:p>
    <w:p w14:paraId="41717DDA" w14:textId="017A0CEC" w:rsidR="00C26815" w:rsidRPr="00B923C1" w:rsidRDefault="006E74DE" w:rsidP="0095132F">
      <w:pPr>
        <w:pStyle w:val="BodyText"/>
        <w:spacing w:line="360" w:lineRule="auto"/>
        <w:jc w:val="both"/>
        <w:rPr>
          <w:b w:val="0"/>
          <w:bCs/>
          <w:u w:color="C00000"/>
          <w:lang w:val="en-US"/>
        </w:rPr>
      </w:pPr>
      <w:r w:rsidRPr="00B923C1">
        <w:rPr>
          <w:b w:val="0"/>
        </w:rPr>
        <w:t xml:space="preserve">The findings presented here are to a certain extent similar to the findings of McNamara and </w:t>
      </w:r>
      <w:proofErr w:type="spellStart"/>
      <w:r w:rsidRPr="00B923C1">
        <w:rPr>
          <w:b w:val="0"/>
        </w:rPr>
        <w:t>Rosenwax’s</w:t>
      </w:r>
      <w:proofErr w:type="spellEnd"/>
      <w:r w:rsidR="00B32A43" w:rsidRPr="00B923C1">
        <w:rPr>
          <w:b w:val="0"/>
        </w:rPr>
        <w:t xml:space="preserve"> </w:t>
      </w:r>
      <w:r w:rsidR="00B32A43" w:rsidRPr="00B923C1">
        <w:fldChar w:fldCharType="begin" w:fldLock="1"/>
      </w:r>
      <w:r w:rsidR="005F71B7" w:rsidRPr="00B923C1">
        <w:rPr>
          <w:b w:val="0"/>
        </w:rPr>
        <w:instrText>ADDIN CSL_CITATION {"citationItems":[{"id":"ITEM-1","itemData":{"author":[{"dropping-particle":"","family":"McNamara","given":"Brendan","non-dropping-particle":"","parse-names":false,"suffix":""},{"dropping-particle":"","family":"Rosenwax","given":"Lorna","non-dropping-particle":"","parse-names":false,"suffix":""}],"container-title":"Cancer Forum","id":"ITEM-1","issue":"1","issued":{"date-parts":[["2007"]]},"page":"18-22","title":"Specialist Palliative Care Use for People Dying of Cancer in Western Australia","type":"article-journal","volume":"31"},"suppress-author":1,"uris":["http://www.mendeley.com/documents/?uuid=3b164274-bc7e-4aaa-a29f-9303d541ecd4"]}],"mendeley":{"formattedCitation":"(2007)","plainTextFormattedCitation":"(2007)","previouslyFormattedCitation":"(2007)"},"properties":{"noteIndex":0},"schema":"https://github.com/citation-style-language/schema/raw/master/csl-citation.json"}</w:instrText>
      </w:r>
      <w:r w:rsidR="00B32A43" w:rsidRPr="00B923C1">
        <w:fldChar w:fldCharType="separate"/>
      </w:r>
      <w:r w:rsidR="00B32A43" w:rsidRPr="00B923C1">
        <w:rPr>
          <w:b w:val="0"/>
          <w:noProof/>
        </w:rPr>
        <w:t>(2007)</w:t>
      </w:r>
      <w:r w:rsidR="00B32A43" w:rsidRPr="00B923C1">
        <w:fldChar w:fldCharType="end"/>
      </w:r>
      <w:r w:rsidRPr="00B923C1">
        <w:rPr>
          <w:b w:val="0"/>
        </w:rPr>
        <w:t xml:space="preserve"> study, where physical pain was described by bereaved relatives as something that was quite problematic for patients at the time of death. Like the staff in James’s </w:t>
      </w:r>
      <w:r w:rsidR="00BC6CD8" w:rsidRPr="00B923C1">
        <w:fldChar w:fldCharType="begin" w:fldLock="1"/>
      </w:r>
      <w:r w:rsidR="00AB0CA0" w:rsidRPr="00B923C1">
        <w:rPr>
          <w:b w:val="0"/>
        </w:rPr>
        <w:instrText>ADDIN CSL_CITATION {"citationItems":[{"id":"ITEM-1","itemData":{"author":[{"dropping-particle":"","family":"James","given":"Nicky","non-dropping-particle":"","parse-names":false,"suffix":""}],"container-title":"Sociology of Health and Illness","id":"ITEM-1","issue":"4","issued":{"date-parts":[["1992"]]},"page":"488-509","title":"Care = organisation + physical labour + emotional labour","type":"article-journal","volume":"14"},"suppress-author":1,"uris":["http://www.mendeley.com/documents/?uuid=d8d06a28-a32d-40ac-9c4e-d025b842d0f1"]}],"mendeley":{"formattedCitation":"(1992)","plainTextFormattedCitation":"(1992)","previouslyFormattedCitation":"(1992)"},"properties":{"noteIndex":0},"schema":"https://github.com/citation-style-language/schema/raw/master/csl-citation.json"}</w:instrText>
      </w:r>
      <w:r w:rsidR="00BC6CD8" w:rsidRPr="00B923C1">
        <w:fldChar w:fldCharType="separate"/>
      </w:r>
      <w:r w:rsidR="00BC6CD8" w:rsidRPr="00B923C1">
        <w:rPr>
          <w:b w:val="0"/>
          <w:noProof/>
        </w:rPr>
        <w:t>(1992)</w:t>
      </w:r>
      <w:r w:rsidR="00BC6CD8" w:rsidRPr="00B923C1">
        <w:fldChar w:fldCharType="end"/>
      </w:r>
      <w:r w:rsidRPr="00B923C1">
        <w:rPr>
          <w:b w:val="0"/>
        </w:rPr>
        <w:t xml:space="preserve"> and McNamara’s</w:t>
      </w:r>
      <w:r w:rsidR="005F71B7" w:rsidRPr="00B923C1">
        <w:rPr>
          <w:b w:val="0"/>
        </w:rPr>
        <w:t xml:space="preserve"> </w:t>
      </w:r>
      <w:r w:rsidR="005F71B7" w:rsidRPr="00B923C1">
        <w:fldChar w:fldCharType="begin" w:fldLock="1"/>
      </w:r>
      <w:r w:rsidR="005F71B7" w:rsidRPr="00B923C1">
        <w:rPr>
          <w:b w:val="0"/>
        </w:rPr>
        <w:instrText>ADDIN CSL_CITATION {"citationItems":[{"id":"ITEM-1","itemData":{"author":[{"dropping-particle":"","family":"McNamara","given":"Beverley","non-dropping-particle":"","parse-names":false,"suffix":""}],"container-title":"Social Science and Medicine","id":"ITEM-1","issue":"5","issued":{"date-parts":[["2004"]]},"page":"929-938","title":"Good enough death: autonomy and choice in Australian palliative care","type":"article-journal","volume":"58"},"suppress-author":1,"uris":["http://www.mendeley.com/documents/?uuid=3ce80d19-d5f6-41a3-9ffe-c7086e6a19fb"]}],"mendeley":{"formattedCitation":"(2004)","plainTextFormattedCitation":"(2004)","previouslyFormattedCitation":"(2004)"},"properties":{"noteIndex":0},"schema":"https://github.com/citation-style-language/schema/raw/master/csl-citation.json"}</w:instrText>
      </w:r>
      <w:r w:rsidR="005F71B7" w:rsidRPr="00B923C1">
        <w:fldChar w:fldCharType="separate"/>
      </w:r>
      <w:r w:rsidR="005F71B7" w:rsidRPr="00B923C1">
        <w:rPr>
          <w:b w:val="0"/>
          <w:noProof/>
        </w:rPr>
        <w:t>(2004)</w:t>
      </w:r>
      <w:r w:rsidR="005F71B7" w:rsidRPr="00B923C1">
        <w:fldChar w:fldCharType="end"/>
      </w:r>
      <w:r w:rsidRPr="00B923C1">
        <w:rPr>
          <w:b w:val="0"/>
        </w:rPr>
        <w:t xml:space="preserve"> studies, most of the staff in the current study were likely to give prominence to the medical responses to pain and to uncontrolled symptoms.</w:t>
      </w:r>
      <w:r w:rsidR="00362B5C" w:rsidRPr="00B923C1">
        <w:rPr>
          <w:u w:color="C00000"/>
        </w:rPr>
        <w:t xml:space="preserve"> </w:t>
      </w:r>
      <w:r w:rsidR="00362B5C" w:rsidRPr="00B923C1">
        <w:rPr>
          <w:b w:val="0"/>
          <w:bCs/>
          <w:u w:color="C00000"/>
        </w:rPr>
        <w:t>In contrast to Lawton</w:t>
      </w:r>
      <w:r w:rsidR="005F71B7" w:rsidRPr="00B923C1">
        <w:rPr>
          <w:b w:val="0"/>
          <w:bCs/>
          <w:u w:color="C00000"/>
        </w:rPr>
        <w:t xml:space="preserve"> </w:t>
      </w:r>
      <w:r w:rsidR="005F71B7" w:rsidRPr="00B923C1">
        <w:rPr>
          <w:bCs/>
          <w:u w:color="C00000"/>
        </w:rPr>
        <w:fldChar w:fldCharType="begin" w:fldLock="1"/>
      </w:r>
      <w:r w:rsidR="00F2621B" w:rsidRPr="00B923C1">
        <w:rPr>
          <w:b w:val="0"/>
          <w:bCs/>
          <w:u w:color="C00000"/>
        </w:rPr>
        <w:instrText>ADDIN CSL_CITATION {"citationItems":[{"id":"ITEM-1","itemData":{"author":[{"dropping-particle":"","family":"Lawton","given":"Julia","non-dropping-particle":"","parse-names":false,"suffix":""}],"id":"ITEM-1","issued":{"date-parts":[["2000"]]},"publisher":"Routledge","publisher-place":"London","title":"The Dying Process: Patients’ Experiences of Palliative Care","type":"book"},"suppress-author":1,"uris":["http://www.mendeley.com/documents/?uuid=bf493cd9-f88e-4eb7-ad82-38a7f1331bfc"]}],"mendeley":{"formattedCitation":"(2000)","plainTextFormattedCitation":"(2000)","previouslyFormattedCitation":"(2000)"},"properties":{"noteIndex":0},"schema":"https://github.com/citation-style-language/schema/raw/master/csl-citation.json"}</w:instrText>
      </w:r>
      <w:r w:rsidR="005F71B7" w:rsidRPr="00B923C1">
        <w:rPr>
          <w:bCs/>
          <w:u w:color="C00000"/>
        </w:rPr>
        <w:fldChar w:fldCharType="separate"/>
      </w:r>
      <w:r w:rsidR="005F71B7" w:rsidRPr="00B923C1">
        <w:rPr>
          <w:b w:val="0"/>
          <w:bCs/>
          <w:noProof/>
          <w:u w:color="C00000"/>
        </w:rPr>
        <w:t>(2000)</w:t>
      </w:r>
      <w:r w:rsidR="005F71B7" w:rsidRPr="00B923C1">
        <w:rPr>
          <w:bCs/>
          <w:u w:color="C00000"/>
        </w:rPr>
        <w:fldChar w:fldCharType="end"/>
      </w:r>
      <w:r w:rsidR="00362B5C" w:rsidRPr="00B923C1">
        <w:rPr>
          <w:b w:val="0"/>
          <w:bCs/>
          <w:u w:color="C00000"/>
        </w:rPr>
        <w:t xml:space="preserve">, we did not find that the staff proposed a close and seemingly exclusive relationship between physical pain and suffering. Although the management of pain and </w:t>
      </w:r>
      <w:r w:rsidR="00362B5C" w:rsidRPr="00204B25">
        <w:rPr>
          <w:b w:val="0"/>
          <w:bCs/>
          <w:u w:color="C00000"/>
        </w:rPr>
        <w:t>symptom control were a central issue for the staff</w:t>
      </w:r>
      <w:r w:rsidR="008321CE" w:rsidRPr="00204B25">
        <w:rPr>
          <w:b w:val="0"/>
          <w:bCs/>
          <w:u w:color="C00000"/>
        </w:rPr>
        <w:t xml:space="preserve"> in our study</w:t>
      </w:r>
      <w:r w:rsidR="00362B5C" w:rsidRPr="00204B25">
        <w:rPr>
          <w:b w:val="0"/>
          <w:bCs/>
          <w:u w:color="C00000"/>
        </w:rPr>
        <w:t>,</w:t>
      </w:r>
      <w:r w:rsidR="008A0B62" w:rsidRPr="00204B25">
        <w:rPr>
          <w:b w:val="0"/>
          <w:bCs/>
          <w:u w:color="C00000"/>
        </w:rPr>
        <w:t xml:space="preserve"> </w:t>
      </w:r>
      <w:r w:rsidR="00362B5C" w:rsidRPr="00204B25">
        <w:rPr>
          <w:b w:val="0"/>
          <w:bCs/>
          <w:u w:color="C00000"/>
        </w:rPr>
        <w:t>they did not believe that the suffering experienced by patients could solely be reduced or eliminated through these methods.</w:t>
      </w:r>
      <w:r w:rsidR="004B4D4E" w:rsidRPr="00204B25">
        <w:rPr>
          <w:b w:val="0"/>
          <w:u w:color="C00000"/>
        </w:rPr>
        <w:t xml:space="preserve"> </w:t>
      </w:r>
      <w:r w:rsidR="008321CE" w:rsidRPr="00204B25">
        <w:rPr>
          <w:b w:val="0"/>
          <w:bCs/>
          <w:u w:color="C00000"/>
        </w:rPr>
        <w:t xml:space="preserve">This aligns with the notion of </w:t>
      </w:r>
      <w:r w:rsidR="00C015CB" w:rsidRPr="00204B25">
        <w:rPr>
          <w:b w:val="0"/>
          <w:bCs/>
          <w:u w:color="C00000"/>
        </w:rPr>
        <w:t>‘</w:t>
      </w:r>
      <w:r w:rsidR="008321CE" w:rsidRPr="00204B25">
        <w:rPr>
          <w:b w:val="0"/>
          <w:bCs/>
          <w:u w:color="C00000"/>
        </w:rPr>
        <w:t>total pain</w:t>
      </w:r>
      <w:r w:rsidR="00C015CB" w:rsidRPr="00204B25">
        <w:rPr>
          <w:b w:val="0"/>
          <w:bCs/>
          <w:u w:color="C00000"/>
        </w:rPr>
        <w:t>’ proposed by the founder</w:t>
      </w:r>
      <w:r w:rsidR="00C74342" w:rsidRPr="00204B25">
        <w:rPr>
          <w:b w:val="0"/>
          <w:bCs/>
          <w:u w:color="C00000"/>
        </w:rPr>
        <w:t xml:space="preserve">s </w:t>
      </w:r>
      <w:r w:rsidR="00C015CB" w:rsidRPr="00204B25">
        <w:rPr>
          <w:b w:val="0"/>
          <w:bCs/>
          <w:u w:color="C00000"/>
        </w:rPr>
        <w:t xml:space="preserve">of the modern </w:t>
      </w:r>
      <w:r w:rsidR="008321CE" w:rsidRPr="00204B25">
        <w:rPr>
          <w:b w:val="0"/>
          <w:bCs/>
          <w:u w:color="C00000"/>
        </w:rPr>
        <w:t xml:space="preserve">hospice and palliative care </w:t>
      </w:r>
      <w:r w:rsidR="00C015CB" w:rsidRPr="00204B25">
        <w:rPr>
          <w:b w:val="0"/>
          <w:bCs/>
          <w:u w:color="C00000"/>
        </w:rPr>
        <w:t>movement</w:t>
      </w:r>
      <w:r w:rsidR="008321CE" w:rsidRPr="00204B25">
        <w:rPr>
          <w:b w:val="0"/>
          <w:bCs/>
          <w:u w:color="C00000"/>
        </w:rPr>
        <w:t xml:space="preserve">. </w:t>
      </w:r>
      <w:r w:rsidR="00C015CB" w:rsidRPr="00204B25">
        <w:rPr>
          <w:b w:val="0"/>
          <w:bCs/>
          <w:u w:color="C00000"/>
        </w:rPr>
        <w:t xml:space="preserve">Indeed, the findings suggested that suffering was ‘far broader than </w:t>
      </w:r>
      <w:r w:rsidR="000C1753" w:rsidRPr="00204B25">
        <w:rPr>
          <w:b w:val="0"/>
          <w:bCs/>
          <w:u w:color="C00000"/>
        </w:rPr>
        <w:t>‘</w:t>
      </w:r>
      <w:r w:rsidR="00C015CB" w:rsidRPr="00204B25">
        <w:rPr>
          <w:b w:val="0"/>
          <w:bCs/>
          <w:u w:color="C00000"/>
        </w:rPr>
        <w:t>physical matters of sensation</w:t>
      </w:r>
      <w:r w:rsidR="00805FAC" w:rsidRPr="00204B25">
        <w:rPr>
          <w:b w:val="0"/>
          <w:bCs/>
          <w:u w:color="C00000"/>
        </w:rPr>
        <w:t xml:space="preserve">’ </w:t>
      </w:r>
      <w:r w:rsidR="00805FAC" w:rsidRPr="00204B25">
        <w:rPr>
          <w:b w:val="0"/>
          <w:bCs/>
          <w:u w:color="C00000"/>
        </w:rPr>
        <w:fldChar w:fldCharType="begin" w:fldLock="1"/>
      </w:r>
      <w:r w:rsidR="005C43E5">
        <w:rPr>
          <w:b w:val="0"/>
          <w:bCs/>
          <w:u w:color="C00000"/>
        </w:rPr>
        <w:instrText>ADDIN CSL_CITATION {"citationItems":[{"id":"ITEM-1","itemData":{"author":[{"dropping-particle":"","family":"Clark","given":"David","non-dropping-particle":"","parse-names":false,"suffix":""}],"container-title":"Social Science and Medicine","id":"ITEM-1","issued":{"date-parts":[["1999"]]},"page":"727-736","title":"Total pain, disciplinary power and the body in the work of Cicely Saunders, 1958-1967","type":"article-journal","volume":"49"},"locator":"734","uris":["http://www.mendeley.com/documents/?uuid=c6b14d8d-82e2-4c19-8738-c8cb4f8060e1"]}],"mendeley":{"formattedCitation":"(Clark, 1999: 734)","manualFormatting":"(Clark, 1999: 734)","plainTextFormattedCitation":"(Clark, 1999: 734)","previouslyFormattedCitation":"(Clark, 1999: 734)"},"properties":{"noteIndex":0},"schema":"https://github.com/citation-style-language/schema/raw/master/csl-citation.json"}</w:instrText>
      </w:r>
      <w:r w:rsidR="00805FAC" w:rsidRPr="00204B25">
        <w:rPr>
          <w:b w:val="0"/>
          <w:bCs/>
          <w:u w:color="C00000"/>
        </w:rPr>
        <w:fldChar w:fldCharType="separate"/>
      </w:r>
      <w:r w:rsidR="00805FAC" w:rsidRPr="00204B25">
        <w:rPr>
          <w:b w:val="0"/>
          <w:bCs/>
          <w:noProof/>
          <w:u w:color="C00000"/>
        </w:rPr>
        <w:t>(Clark, 1999</w:t>
      </w:r>
      <w:r w:rsidR="00DD36B7">
        <w:rPr>
          <w:b w:val="0"/>
          <w:bCs/>
          <w:noProof/>
          <w:u w:color="C00000"/>
        </w:rPr>
        <w:t>: 734</w:t>
      </w:r>
      <w:r w:rsidR="00805FAC" w:rsidRPr="00204B25">
        <w:rPr>
          <w:b w:val="0"/>
          <w:bCs/>
          <w:noProof/>
          <w:u w:color="C00000"/>
        </w:rPr>
        <w:t>)</w:t>
      </w:r>
      <w:r w:rsidR="00805FAC" w:rsidRPr="00204B25">
        <w:rPr>
          <w:b w:val="0"/>
          <w:bCs/>
          <w:u w:color="C00000"/>
        </w:rPr>
        <w:fldChar w:fldCharType="end"/>
      </w:r>
      <w:r w:rsidR="00805FAC" w:rsidRPr="00204B25">
        <w:rPr>
          <w:b w:val="0"/>
          <w:bCs/>
          <w:u w:color="C00000"/>
        </w:rPr>
        <w:t xml:space="preserve"> </w:t>
      </w:r>
      <w:r w:rsidR="00C015CB" w:rsidRPr="00204B25">
        <w:rPr>
          <w:b w:val="0"/>
          <w:bCs/>
          <w:u w:color="C00000"/>
        </w:rPr>
        <w:t xml:space="preserve">pervading every aspect of the patient’s </w:t>
      </w:r>
      <w:r w:rsidR="000B647C" w:rsidRPr="00204B25">
        <w:rPr>
          <w:b w:val="0"/>
          <w:bCs/>
          <w:u w:color="C00000"/>
        </w:rPr>
        <w:t xml:space="preserve">remaining </w:t>
      </w:r>
      <w:r w:rsidR="00C015CB" w:rsidRPr="00204B25">
        <w:rPr>
          <w:b w:val="0"/>
          <w:bCs/>
          <w:u w:color="C00000"/>
        </w:rPr>
        <w:t>life</w:t>
      </w:r>
      <w:r w:rsidR="00B923C1" w:rsidRPr="00204B25">
        <w:rPr>
          <w:b w:val="0"/>
          <w:bCs/>
          <w:u w:color="C00000"/>
        </w:rPr>
        <w:t xml:space="preserve"> </w:t>
      </w:r>
      <w:r w:rsidR="00B923C1" w:rsidRPr="00204B25">
        <w:rPr>
          <w:b w:val="0"/>
          <w:bCs/>
          <w:u w:color="C00000"/>
        </w:rPr>
        <w:fldChar w:fldCharType="begin" w:fldLock="1"/>
      </w:r>
      <w:r w:rsidR="000476D9" w:rsidRPr="00204B25">
        <w:rPr>
          <w:b w:val="0"/>
          <w:bCs/>
          <w:u w:color="C00000"/>
        </w:rPr>
        <w:instrText>ADDIN CSL_CITATION {"citationItems":[{"id":"ITEM-1","itemData":{"author":[{"dropping-particle":"","family":"Bendelow","given":"Gilian","non-dropping-particle":"","parse-names":false,"suffix":""},{"dropping-particle":"","family":"Williams","given":"Simon","non-dropping-particle":"","parse-names":false,"suffix":""}],"container-title":"Sociology of Health and Illness","id":"ITEM-1","issue":"2","issued":{"date-parts":[["1995"]]},"page":"139-165","title":"Transcending the dualisms: towards a sociology of pain","type":"article-journal","volume":"17"},"uris":["http://www.mendeley.com/documents/?uuid=7ae6850f-9060-4bb6-a2a8-d483fbc6c508"]}],"mendeley":{"formattedCitation":"(Bendelow and Williams, 1995)","plainTextFormattedCitation":"(Bendelow and Williams, 1995)","previouslyFormattedCitation":"(Bendelow and Williams, 1995)"},"properties":{"noteIndex":0},"schema":"https://github.com/citation-style-language/schema/raw/master/csl-citation.json"}</w:instrText>
      </w:r>
      <w:r w:rsidR="00B923C1" w:rsidRPr="00204B25">
        <w:rPr>
          <w:b w:val="0"/>
          <w:bCs/>
          <w:u w:color="C00000"/>
        </w:rPr>
        <w:fldChar w:fldCharType="separate"/>
      </w:r>
      <w:r w:rsidR="00B923C1" w:rsidRPr="00204B25">
        <w:rPr>
          <w:b w:val="0"/>
          <w:bCs/>
          <w:noProof/>
          <w:u w:color="C00000"/>
        </w:rPr>
        <w:t>(Bendelow and Williams, 1995)</w:t>
      </w:r>
      <w:r w:rsidR="00B923C1" w:rsidRPr="00204B25">
        <w:rPr>
          <w:b w:val="0"/>
          <w:bCs/>
          <w:u w:color="C00000"/>
        </w:rPr>
        <w:fldChar w:fldCharType="end"/>
      </w:r>
      <w:r w:rsidR="00C015CB" w:rsidRPr="00204B25">
        <w:rPr>
          <w:b w:val="0"/>
          <w:bCs/>
          <w:u w:color="C00000"/>
        </w:rPr>
        <w:t>. Thus</w:t>
      </w:r>
      <w:r w:rsidR="004B4D4E" w:rsidRPr="00204B25">
        <w:rPr>
          <w:b w:val="0"/>
          <w:u w:color="C00000"/>
        </w:rPr>
        <w:t>, there is a need to recognize that suffering is a personal experience</w:t>
      </w:r>
      <w:r w:rsidR="00C7098A" w:rsidRPr="00204B25">
        <w:rPr>
          <w:b w:val="0"/>
          <w:u w:color="C00000"/>
        </w:rPr>
        <w:t xml:space="preserve"> </w:t>
      </w:r>
      <w:r w:rsidR="00C7098A" w:rsidRPr="00204B25">
        <w:rPr>
          <w:b w:val="0"/>
          <w:u w:color="C00000"/>
        </w:rPr>
        <w:fldChar w:fldCharType="begin" w:fldLock="1"/>
      </w:r>
      <w:r w:rsidR="00E63A2C" w:rsidRPr="00204B25">
        <w:rPr>
          <w:b w:val="0"/>
          <w:u w:color="C00000"/>
        </w:rPr>
        <w:instrText>ADDIN CSL_CITATION {"citationItems":[{"id":"ITEM-1","itemData":{"author":[{"dropping-particle":"","family":"Wilkinson","given":"Iain","non-dropping-particle":"","parse-names":false,"suffix":""}],"id":"ITEM-1","issued":{"date-parts":[["2005"]]},"publisher":"Polity Press","publisher-place":"Cambridge","title":"Suffering: A sociological introduction","type":"book"},"uris":["http://www.mendeley.com/documents/?uuid=92b943f5-ceb1-478a-9f0f-51751bd8a1e6"]}],"mendeley":{"formattedCitation":"(Wilkinson, 2005)","plainTextFormattedCitation":"(Wilkinson, 2005)","previouslyFormattedCitation":"(Wilkinson, 2005)"},"properties":{"noteIndex":0},"schema":"https://github.com/citation-style-language/schema/raw/master/csl-citation.json"}</w:instrText>
      </w:r>
      <w:r w:rsidR="00C7098A" w:rsidRPr="00204B25">
        <w:rPr>
          <w:b w:val="0"/>
          <w:u w:color="C00000"/>
        </w:rPr>
        <w:fldChar w:fldCharType="separate"/>
      </w:r>
      <w:r w:rsidR="00C7098A" w:rsidRPr="00204B25">
        <w:rPr>
          <w:b w:val="0"/>
          <w:noProof/>
          <w:u w:color="C00000"/>
        </w:rPr>
        <w:t>(Wilkinson, 2005)</w:t>
      </w:r>
      <w:r w:rsidR="00C7098A" w:rsidRPr="00204B25">
        <w:rPr>
          <w:b w:val="0"/>
          <w:u w:color="C00000"/>
        </w:rPr>
        <w:fldChar w:fldCharType="end"/>
      </w:r>
      <w:r w:rsidR="004B4D4E" w:rsidRPr="00204B25">
        <w:rPr>
          <w:b w:val="0"/>
          <w:u w:color="C00000"/>
        </w:rPr>
        <w:t xml:space="preserve"> and </w:t>
      </w:r>
      <w:r w:rsidR="00896185" w:rsidRPr="00204B25">
        <w:rPr>
          <w:b w:val="0"/>
          <w:u w:color="C00000"/>
        </w:rPr>
        <w:t xml:space="preserve">that it might </w:t>
      </w:r>
      <w:r w:rsidR="004B4D4E" w:rsidRPr="00204B25">
        <w:rPr>
          <w:b w:val="0"/>
          <w:u w:color="C00000"/>
        </w:rPr>
        <w:t xml:space="preserve">be difficult for </w:t>
      </w:r>
      <w:r w:rsidR="00C015CB" w:rsidRPr="00204B25">
        <w:rPr>
          <w:b w:val="0"/>
          <w:u w:color="C00000"/>
        </w:rPr>
        <w:t xml:space="preserve">palliative care professionals </w:t>
      </w:r>
      <w:r w:rsidR="004B4D4E" w:rsidRPr="00204B25">
        <w:rPr>
          <w:b w:val="0"/>
          <w:u w:color="C00000"/>
        </w:rPr>
        <w:t>to enter into this realm.</w:t>
      </w:r>
      <w:r w:rsidR="004B4D4E" w:rsidRPr="00B923C1">
        <w:rPr>
          <w:b w:val="0"/>
        </w:rPr>
        <w:t xml:space="preserve"> </w:t>
      </w:r>
      <w:r w:rsidR="00F01401" w:rsidRPr="00B923C1">
        <w:t xml:space="preserve"> </w:t>
      </w:r>
    </w:p>
    <w:p w14:paraId="23360143" w14:textId="77777777" w:rsidR="00617F22" w:rsidRPr="00B923C1" w:rsidRDefault="00617F22" w:rsidP="0095132F">
      <w:pPr>
        <w:pStyle w:val="BodyText"/>
        <w:spacing w:line="360" w:lineRule="auto"/>
        <w:jc w:val="both"/>
        <w:rPr>
          <w:lang w:val="en-US"/>
        </w:rPr>
      </w:pPr>
    </w:p>
    <w:p w14:paraId="25EB56CC" w14:textId="0F11C968" w:rsidR="00D94917" w:rsidRPr="00B923C1" w:rsidRDefault="008321CE" w:rsidP="0095132F">
      <w:pPr>
        <w:pStyle w:val="BodyText"/>
        <w:spacing w:line="360" w:lineRule="auto"/>
        <w:jc w:val="both"/>
        <w:rPr>
          <w:lang w:val="en-US"/>
        </w:rPr>
      </w:pPr>
      <w:r w:rsidRPr="00B923C1">
        <w:rPr>
          <w:bCs/>
        </w:rPr>
        <w:t>Limitations</w:t>
      </w:r>
    </w:p>
    <w:p w14:paraId="38095F2B" w14:textId="550B3E39" w:rsidR="009C484F" w:rsidRPr="00B923C1" w:rsidRDefault="007875F4">
      <w:pPr>
        <w:pStyle w:val="BodyText"/>
        <w:spacing w:line="360" w:lineRule="auto"/>
        <w:jc w:val="both"/>
        <w:rPr>
          <w:b w:val="0"/>
          <w:bCs/>
          <w:u w:color="C00000"/>
        </w:rPr>
      </w:pPr>
      <w:r w:rsidRPr="00B923C1">
        <w:rPr>
          <w:b w:val="0"/>
          <w:bCs/>
          <w:u w:color="C00000"/>
        </w:rPr>
        <w:t xml:space="preserve">The study was limited in </w:t>
      </w:r>
      <w:r w:rsidR="008617F8" w:rsidRPr="00B923C1">
        <w:rPr>
          <w:b w:val="0"/>
          <w:bCs/>
          <w:u w:color="C00000"/>
        </w:rPr>
        <w:t>several</w:t>
      </w:r>
      <w:r w:rsidRPr="00B923C1">
        <w:rPr>
          <w:b w:val="0"/>
          <w:bCs/>
          <w:u w:color="C00000"/>
        </w:rPr>
        <w:t xml:space="preserve"> respects. First, because of the sensitive nature of the topic we decided not to interview </w:t>
      </w:r>
      <w:r w:rsidR="00C94976" w:rsidRPr="00B923C1">
        <w:rPr>
          <w:b w:val="0"/>
          <w:bCs/>
          <w:u w:color="C00000"/>
        </w:rPr>
        <w:t xml:space="preserve">patients themselves. </w:t>
      </w:r>
      <w:r w:rsidR="00C90F72" w:rsidRPr="00B923C1">
        <w:rPr>
          <w:b w:val="0"/>
          <w:bCs/>
          <w:u w:color="C00000"/>
        </w:rPr>
        <w:t xml:space="preserve">We took the decision to interview instead family </w:t>
      </w:r>
      <w:r w:rsidR="002E659C" w:rsidRPr="00B923C1">
        <w:rPr>
          <w:b w:val="0"/>
          <w:bCs/>
          <w:u w:color="C00000"/>
        </w:rPr>
        <w:t>members,</w:t>
      </w:r>
      <w:r w:rsidR="00C90F72" w:rsidRPr="00B923C1">
        <w:rPr>
          <w:b w:val="0"/>
          <w:bCs/>
          <w:u w:color="C00000"/>
        </w:rPr>
        <w:t xml:space="preserve"> as we believed that they were an important source of information about </w:t>
      </w:r>
      <w:r w:rsidR="00695720" w:rsidRPr="00B923C1">
        <w:rPr>
          <w:b w:val="0"/>
          <w:bCs/>
          <w:u w:color="C00000"/>
        </w:rPr>
        <w:t xml:space="preserve">patients’ </w:t>
      </w:r>
      <w:r w:rsidR="000A73FE" w:rsidRPr="00B923C1">
        <w:rPr>
          <w:b w:val="0"/>
          <w:bCs/>
          <w:u w:color="C00000"/>
        </w:rPr>
        <w:t xml:space="preserve">experiences of the process of death and dying. Nevertheless, by not interviewing patients we are not able to say that our findings represent a ‘pure’ sociological view of their own representations. </w:t>
      </w:r>
      <w:r w:rsidR="00D774DC" w:rsidRPr="00B923C1">
        <w:rPr>
          <w:b w:val="0"/>
          <w:bCs/>
          <w:u w:color="C00000"/>
        </w:rPr>
        <w:t xml:space="preserve">Secondly, </w:t>
      </w:r>
      <w:r w:rsidR="002E659C" w:rsidRPr="00B923C1">
        <w:rPr>
          <w:b w:val="0"/>
          <w:bCs/>
          <w:u w:color="C00000"/>
        </w:rPr>
        <w:t xml:space="preserve">although the study </w:t>
      </w:r>
      <w:r w:rsidR="00695720" w:rsidRPr="00B923C1">
        <w:rPr>
          <w:b w:val="0"/>
          <w:bCs/>
          <w:u w:color="C00000"/>
        </w:rPr>
        <w:t xml:space="preserve">offers </w:t>
      </w:r>
      <w:r w:rsidR="002E659C" w:rsidRPr="00B923C1">
        <w:rPr>
          <w:b w:val="0"/>
          <w:bCs/>
          <w:u w:color="C00000"/>
        </w:rPr>
        <w:t xml:space="preserve">valuable insights on the perspectives of family members of patients who suffer from advanced cancer, the findings cannot be ‘generalised’ to the </w:t>
      </w:r>
      <w:r w:rsidR="00D774DC" w:rsidRPr="00B923C1">
        <w:rPr>
          <w:b w:val="0"/>
          <w:bCs/>
          <w:u w:color="C00000"/>
        </w:rPr>
        <w:t>relative</w:t>
      </w:r>
      <w:r w:rsidR="002E659C" w:rsidRPr="00B923C1">
        <w:rPr>
          <w:b w:val="0"/>
          <w:bCs/>
          <w:u w:color="C00000"/>
        </w:rPr>
        <w:t>s</w:t>
      </w:r>
      <w:r w:rsidR="00D774DC" w:rsidRPr="00B923C1">
        <w:rPr>
          <w:b w:val="0"/>
          <w:bCs/>
          <w:u w:color="C00000"/>
        </w:rPr>
        <w:t xml:space="preserve"> of patients who suffer from other type of conditions. Thirdly</w:t>
      </w:r>
      <w:r w:rsidR="000A73FE" w:rsidRPr="00B923C1">
        <w:rPr>
          <w:b w:val="0"/>
          <w:bCs/>
          <w:u w:color="C00000"/>
        </w:rPr>
        <w:t xml:space="preserve">, the </w:t>
      </w:r>
      <w:r w:rsidR="000A73FE" w:rsidRPr="00B923C1">
        <w:rPr>
          <w:b w:val="0"/>
          <w:bCs/>
          <w:u w:color="C00000"/>
        </w:rPr>
        <w:lastRenderedPageBreak/>
        <w:t xml:space="preserve">observational range of the study was limited to certain events, illustrating a partial picture of the realities of </w:t>
      </w:r>
      <w:r w:rsidR="005A111C" w:rsidRPr="00B923C1">
        <w:rPr>
          <w:b w:val="0"/>
          <w:bCs/>
          <w:u w:color="C00000"/>
        </w:rPr>
        <w:t xml:space="preserve">the </w:t>
      </w:r>
      <w:r w:rsidR="000A73FE" w:rsidRPr="00B923C1">
        <w:rPr>
          <w:b w:val="0"/>
          <w:bCs/>
          <w:u w:color="C00000"/>
        </w:rPr>
        <w:t xml:space="preserve">process of death and dying </w:t>
      </w:r>
      <w:r w:rsidR="00D774DC" w:rsidRPr="00B923C1">
        <w:rPr>
          <w:b w:val="0"/>
          <w:bCs/>
          <w:u w:color="C00000"/>
        </w:rPr>
        <w:t>at</w:t>
      </w:r>
      <w:r w:rsidR="000A73FE" w:rsidRPr="00B923C1">
        <w:rPr>
          <w:b w:val="0"/>
          <w:bCs/>
          <w:u w:color="C00000"/>
        </w:rPr>
        <w:t xml:space="preserve"> the </w:t>
      </w:r>
      <w:r w:rsidR="00D774DC" w:rsidRPr="00B923C1">
        <w:rPr>
          <w:b w:val="0"/>
          <w:bCs/>
          <w:u w:color="C00000"/>
        </w:rPr>
        <w:t xml:space="preserve">palliative care </w:t>
      </w:r>
      <w:r w:rsidR="000A73FE" w:rsidRPr="00B923C1">
        <w:rPr>
          <w:b w:val="0"/>
          <w:bCs/>
          <w:u w:color="C00000"/>
        </w:rPr>
        <w:t xml:space="preserve">units </w:t>
      </w:r>
      <w:r w:rsidR="000A73FE" w:rsidRPr="00204B25">
        <w:rPr>
          <w:b w:val="0"/>
          <w:bCs/>
          <w:u w:color="C00000"/>
        </w:rPr>
        <w:t>analysed.</w:t>
      </w:r>
      <w:r w:rsidR="00A46A4E" w:rsidRPr="00204B25">
        <w:rPr>
          <w:b w:val="0"/>
          <w:bCs/>
          <w:u w:color="C00000"/>
        </w:rPr>
        <w:t xml:space="preserve"> Fourthly,</w:t>
      </w:r>
      <w:r w:rsidR="000A73FE" w:rsidRPr="00204B25">
        <w:rPr>
          <w:b w:val="0"/>
          <w:bCs/>
          <w:u w:color="C00000"/>
        </w:rPr>
        <w:t xml:space="preserve"> </w:t>
      </w:r>
      <w:r w:rsidR="00D774DC" w:rsidRPr="00204B25">
        <w:rPr>
          <w:b w:val="0"/>
          <w:bCs/>
          <w:u w:color="C00000"/>
        </w:rPr>
        <w:t xml:space="preserve">the study was conducted in palliative care units in Portugal </w:t>
      </w:r>
      <w:r w:rsidR="00A46A4E" w:rsidRPr="00204B25">
        <w:rPr>
          <w:b w:val="0"/>
          <w:bCs/>
          <w:u w:color="C00000"/>
        </w:rPr>
        <w:t>and due</w:t>
      </w:r>
      <w:r w:rsidR="00D774DC" w:rsidRPr="00204B25">
        <w:rPr>
          <w:b w:val="0"/>
          <w:bCs/>
          <w:u w:color="C00000"/>
        </w:rPr>
        <w:t xml:space="preserve"> to Portuguese</w:t>
      </w:r>
      <w:r w:rsidR="00D774DC" w:rsidRPr="00B923C1">
        <w:rPr>
          <w:b w:val="0"/>
          <w:bCs/>
          <w:u w:color="C00000"/>
        </w:rPr>
        <w:t xml:space="preserve"> cultural specificities (e.g., its </w:t>
      </w:r>
      <w:proofErr w:type="spellStart"/>
      <w:r w:rsidR="00695720" w:rsidRPr="00B923C1">
        <w:rPr>
          <w:b w:val="0"/>
          <w:bCs/>
          <w:u w:color="C00000"/>
        </w:rPr>
        <w:t>familistic</w:t>
      </w:r>
      <w:proofErr w:type="spellEnd"/>
      <w:r w:rsidR="00695720" w:rsidRPr="00B923C1">
        <w:rPr>
          <w:b w:val="0"/>
          <w:bCs/>
          <w:u w:color="C00000"/>
        </w:rPr>
        <w:t xml:space="preserve"> </w:t>
      </w:r>
      <w:r w:rsidR="00D774DC" w:rsidRPr="00B923C1">
        <w:rPr>
          <w:b w:val="0"/>
          <w:bCs/>
          <w:u w:color="C00000"/>
        </w:rPr>
        <w:t xml:space="preserve">culture) the study is not transferable to palliative care units in other countries. </w:t>
      </w:r>
    </w:p>
    <w:p w14:paraId="683FB9D5" w14:textId="77777777" w:rsidR="00617F22" w:rsidRPr="00B923C1" w:rsidRDefault="00617F22" w:rsidP="002B67AC">
      <w:pPr>
        <w:pStyle w:val="BodyText"/>
        <w:spacing w:line="360" w:lineRule="auto"/>
        <w:jc w:val="both"/>
        <w:rPr>
          <w:color w:val="4472C4" w:themeColor="accent1"/>
          <w:u w:color="C00000"/>
        </w:rPr>
      </w:pPr>
    </w:p>
    <w:p w14:paraId="0F0F1DD0" w14:textId="3E605BF4" w:rsidR="00725ECE" w:rsidRPr="00B923C1" w:rsidRDefault="00725ECE" w:rsidP="0095132F">
      <w:pPr>
        <w:pStyle w:val="BodyText"/>
        <w:spacing w:line="360" w:lineRule="auto"/>
        <w:jc w:val="both"/>
      </w:pPr>
      <w:r w:rsidRPr="00B923C1">
        <w:t>Conclusion</w:t>
      </w:r>
    </w:p>
    <w:p w14:paraId="08B3ABCB" w14:textId="467F9749" w:rsidR="005728B9" w:rsidRDefault="00B31495" w:rsidP="005D79C6">
      <w:pPr>
        <w:pBdr>
          <w:top w:val="nil"/>
          <w:left w:val="nil"/>
          <w:bottom w:val="nil"/>
          <w:right w:val="nil"/>
          <w:between w:val="nil"/>
          <w:bar w:val="nil"/>
        </w:pBdr>
        <w:spacing w:line="360" w:lineRule="auto"/>
        <w:jc w:val="both"/>
        <w:rPr>
          <w:rFonts w:ascii="Times New Roman" w:eastAsia="Calibri" w:hAnsi="Times New Roman" w:cs="Times New Roman"/>
          <w:color w:val="000000"/>
          <w:u w:color="000000"/>
          <w:bdr w:val="nil"/>
          <w:lang w:val="en" w:eastAsia="pt-PT"/>
        </w:rPr>
      </w:pPr>
      <w:r w:rsidRPr="00B923C1">
        <w:rPr>
          <w:rFonts w:ascii="Times New Roman" w:eastAsia="Calibri" w:hAnsi="Times New Roman" w:cs="Times New Roman"/>
          <w:color w:val="000000"/>
          <w:u w:color="000000"/>
          <w:bdr w:val="nil"/>
          <w:lang w:val="en" w:eastAsia="pt-PT"/>
        </w:rPr>
        <w:t>This article explore</w:t>
      </w:r>
      <w:r w:rsidR="00FA11E7">
        <w:rPr>
          <w:rFonts w:ascii="Times New Roman" w:eastAsia="Calibri" w:hAnsi="Times New Roman" w:cs="Times New Roman"/>
          <w:color w:val="000000"/>
          <w:u w:color="000000"/>
          <w:bdr w:val="nil"/>
          <w:lang w:val="en" w:eastAsia="pt-PT"/>
        </w:rPr>
        <w:t>d</w:t>
      </w:r>
      <w:r w:rsidRPr="00B923C1">
        <w:rPr>
          <w:rFonts w:ascii="Times New Roman" w:eastAsia="Calibri" w:hAnsi="Times New Roman" w:cs="Times New Roman"/>
          <w:color w:val="000000"/>
          <w:u w:color="000000"/>
          <w:bdr w:val="nil"/>
          <w:lang w:val="en" w:eastAsia="pt-PT"/>
        </w:rPr>
        <w:t xml:space="preserve"> how those involved in the care</w:t>
      </w:r>
      <w:r w:rsidR="00F055C0" w:rsidRPr="00B923C1">
        <w:rPr>
          <w:rFonts w:ascii="Times New Roman" w:eastAsia="Calibri" w:hAnsi="Times New Roman" w:cs="Times New Roman"/>
          <w:color w:val="000000"/>
          <w:u w:color="000000"/>
          <w:bdr w:val="nil"/>
          <w:lang w:val="en" w:eastAsia="pt-PT"/>
        </w:rPr>
        <w:t xml:space="preserve"> </w:t>
      </w:r>
      <w:r w:rsidRPr="00B923C1">
        <w:rPr>
          <w:rFonts w:ascii="Times New Roman" w:eastAsia="Calibri" w:hAnsi="Times New Roman" w:cs="Times New Roman"/>
          <w:color w:val="000000"/>
          <w:u w:color="000000"/>
          <w:bdr w:val="nil"/>
          <w:lang w:val="en" w:eastAsia="pt-PT"/>
        </w:rPr>
        <w:t xml:space="preserve">of patients </w:t>
      </w:r>
      <w:r w:rsidR="007B797A" w:rsidRPr="00B923C1">
        <w:rPr>
          <w:rFonts w:ascii="Times New Roman" w:eastAsia="Calibri" w:hAnsi="Times New Roman" w:cs="Times New Roman"/>
          <w:u w:color="000000"/>
          <w:bdr w:val="nil"/>
          <w:lang w:val="en" w:eastAsia="pt-PT"/>
        </w:rPr>
        <w:t>with a life-threatening illness</w:t>
      </w:r>
      <w:r w:rsidR="007B797A" w:rsidRPr="00B923C1">
        <w:rPr>
          <w:rFonts w:ascii="Times New Roman" w:eastAsia="Calibri" w:hAnsi="Times New Roman" w:cs="Times New Roman"/>
          <w:color w:val="4472C4" w:themeColor="accent1"/>
          <w:u w:color="000000"/>
          <w:bdr w:val="nil"/>
          <w:lang w:val="en" w:eastAsia="pt-PT"/>
        </w:rPr>
        <w:t xml:space="preserve"> </w:t>
      </w:r>
      <w:r w:rsidRPr="00B923C1">
        <w:rPr>
          <w:rFonts w:ascii="Times New Roman" w:eastAsia="Calibri" w:hAnsi="Times New Roman" w:cs="Times New Roman"/>
          <w:color w:val="000000"/>
          <w:u w:color="000000"/>
          <w:bdr w:val="nil"/>
          <w:lang w:val="en" w:eastAsia="pt-PT"/>
        </w:rPr>
        <w:t xml:space="preserve">perceive and interact with </w:t>
      </w:r>
      <w:r w:rsidR="00CD0761" w:rsidRPr="00B923C1">
        <w:rPr>
          <w:rFonts w:ascii="Times New Roman" w:eastAsia="Calibri" w:hAnsi="Times New Roman" w:cs="Times New Roman"/>
          <w:color w:val="000000"/>
          <w:u w:color="000000"/>
          <w:bdr w:val="nil"/>
          <w:lang w:val="en" w:eastAsia="pt-PT"/>
        </w:rPr>
        <w:t xml:space="preserve">end-of-life </w:t>
      </w:r>
      <w:r w:rsidRPr="00B923C1">
        <w:rPr>
          <w:rFonts w:ascii="Times New Roman" w:eastAsia="Calibri" w:hAnsi="Times New Roman" w:cs="Times New Roman"/>
          <w:color w:val="000000"/>
          <w:u w:color="000000"/>
          <w:bdr w:val="nil"/>
          <w:lang w:val="en" w:eastAsia="pt-PT"/>
        </w:rPr>
        <w:t>practices.</w:t>
      </w:r>
      <w:r w:rsidRPr="00B923C1">
        <w:rPr>
          <w:lang w:val="en"/>
        </w:rPr>
        <w:t xml:space="preserve"> </w:t>
      </w:r>
      <w:r w:rsidRPr="00B923C1">
        <w:rPr>
          <w:rFonts w:ascii="Times New Roman" w:eastAsia="Calibri" w:hAnsi="Times New Roman" w:cs="Times New Roman"/>
          <w:color w:val="000000"/>
          <w:u w:color="000000"/>
          <w:bdr w:val="nil"/>
          <w:lang w:val="en" w:eastAsia="pt-PT"/>
        </w:rPr>
        <w:t>The data collected suggest</w:t>
      </w:r>
      <w:r w:rsidR="00FA11E7">
        <w:rPr>
          <w:rFonts w:ascii="Times New Roman" w:eastAsia="Calibri" w:hAnsi="Times New Roman" w:cs="Times New Roman"/>
          <w:color w:val="000000"/>
          <w:u w:color="000000"/>
          <w:bdr w:val="nil"/>
          <w:lang w:val="en" w:eastAsia="pt-PT"/>
        </w:rPr>
        <w:t>ed</w:t>
      </w:r>
      <w:r w:rsidRPr="00B923C1">
        <w:rPr>
          <w:rFonts w:ascii="Times New Roman" w:eastAsia="Calibri" w:hAnsi="Times New Roman" w:cs="Times New Roman"/>
          <w:color w:val="000000"/>
          <w:u w:color="000000"/>
          <w:bdr w:val="nil"/>
          <w:lang w:val="en" w:eastAsia="pt-PT"/>
        </w:rPr>
        <w:t xml:space="preserve"> that both </w:t>
      </w:r>
      <w:r w:rsidR="00F055C0" w:rsidRPr="00B923C1">
        <w:rPr>
          <w:rFonts w:ascii="Times New Roman" w:eastAsia="Calibri" w:hAnsi="Times New Roman" w:cs="Times New Roman"/>
          <w:color w:val="000000"/>
          <w:u w:color="000000"/>
          <w:bdr w:val="nil"/>
          <w:lang w:val="en" w:eastAsia="pt-PT"/>
        </w:rPr>
        <w:t>palliative</w:t>
      </w:r>
      <w:r w:rsidRPr="00B923C1">
        <w:rPr>
          <w:rFonts w:ascii="Times New Roman" w:eastAsia="Calibri" w:hAnsi="Times New Roman" w:cs="Times New Roman"/>
          <w:color w:val="000000"/>
          <w:u w:color="000000"/>
          <w:bdr w:val="nil"/>
          <w:lang w:val="en" w:eastAsia="pt-PT"/>
        </w:rPr>
        <w:t xml:space="preserve"> care professionals and family members believe</w:t>
      </w:r>
      <w:r w:rsidR="00FA11E7">
        <w:rPr>
          <w:rFonts w:ascii="Times New Roman" w:eastAsia="Calibri" w:hAnsi="Times New Roman" w:cs="Times New Roman"/>
          <w:color w:val="000000"/>
          <w:u w:color="000000"/>
          <w:bdr w:val="nil"/>
          <w:lang w:val="en" w:eastAsia="pt-PT"/>
        </w:rPr>
        <w:t>d</w:t>
      </w:r>
      <w:r w:rsidRPr="00B923C1">
        <w:rPr>
          <w:rFonts w:ascii="Times New Roman" w:eastAsia="Calibri" w:hAnsi="Times New Roman" w:cs="Times New Roman"/>
          <w:color w:val="000000"/>
          <w:u w:color="000000"/>
          <w:bdr w:val="nil"/>
          <w:lang w:val="en" w:eastAsia="pt-PT"/>
        </w:rPr>
        <w:t xml:space="preserve"> that palliative care should be integrated within the scope of </w:t>
      </w:r>
      <w:r w:rsidR="009D106F" w:rsidRPr="00B923C1">
        <w:rPr>
          <w:rFonts w:ascii="Times New Roman" w:eastAsia="Calibri" w:hAnsi="Times New Roman" w:cs="Times New Roman"/>
          <w:color w:val="000000"/>
          <w:u w:color="000000"/>
          <w:bdr w:val="nil"/>
          <w:lang w:val="en" w:eastAsia="pt-PT"/>
        </w:rPr>
        <w:t xml:space="preserve">an </w:t>
      </w:r>
      <w:r w:rsidRPr="00B923C1">
        <w:rPr>
          <w:rFonts w:ascii="Times New Roman" w:eastAsia="Calibri" w:hAnsi="Times New Roman" w:cs="Times New Roman"/>
          <w:color w:val="000000"/>
          <w:u w:color="000000"/>
          <w:bdr w:val="nil"/>
          <w:lang w:val="en" w:eastAsia="pt-PT"/>
        </w:rPr>
        <w:t xml:space="preserve">holistic vision that guarantees the patient's well-being at various levels (physical, psychological, social and spiritual). Although the relief of physical symptoms acquires centrality, </w:t>
      </w:r>
      <w:r w:rsidR="00AC6D31" w:rsidRPr="00B923C1">
        <w:rPr>
          <w:rFonts w:ascii="Times New Roman" w:eastAsia="Calibri" w:hAnsi="Times New Roman" w:cs="Times New Roman"/>
          <w:color w:val="000000"/>
          <w:u w:color="000000"/>
          <w:bdr w:val="nil"/>
          <w:lang w:val="en" w:eastAsia="pt-PT"/>
        </w:rPr>
        <w:t xml:space="preserve">the staff </w:t>
      </w:r>
      <w:r w:rsidR="00A2462B" w:rsidRPr="00B923C1">
        <w:rPr>
          <w:rFonts w:ascii="Times New Roman" w:eastAsia="Calibri" w:hAnsi="Times New Roman" w:cs="Times New Roman"/>
          <w:color w:val="000000"/>
          <w:u w:color="000000"/>
          <w:bdr w:val="nil"/>
          <w:lang w:val="en" w:eastAsia="pt-PT"/>
        </w:rPr>
        <w:t>from</w:t>
      </w:r>
      <w:r w:rsidRPr="00B923C1">
        <w:rPr>
          <w:rFonts w:ascii="Times New Roman" w:eastAsia="Calibri" w:hAnsi="Times New Roman" w:cs="Times New Roman"/>
          <w:color w:val="000000"/>
          <w:u w:color="000000"/>
          <w:bdr w:val="nil"/>
          <w:lang w:val="en" w:eastAsia="pt-PT"/>
        </w:rPr>
        <w:t xml:space="preserve"> the palliative care units </w:t>
      </w:r>
      <w:r w:rsidR="00084C20" w:rsidRPr="00B923C1">
        <w:rPr>
          <w:rFonts w:ascii="Times New Roman" w:eastAsia="Calibri" w:hAnsi="Times New Roman" w:cs="Times New Roman"/>
          <w:color w:val="000000"/>
          <w:u w:color="000000"/>
          <w:bdr w:val="nil"/>
          <w:lang w:val="en" w:eastAsia="pt-PT"/>
        </w:rPr>
        <w:t xml:space="preserve">analyzed </w:t>
      </w:r>
      <w:r w:rsidRPr="00B923C1">
        <w:rPr>
          <w:rFonts w:ascii="Times New Roman" w:eastAsia="Calibri" w:hAnsi="Times New Roman" w:cs="Times New Roman"/>
          <w:color w:val="000000"/>
          <w:u w:color="000000"/>
          <w:bdr w:val="nil"/>
          <w:lang w:val="en" w:eastAsia="pt-PT"/>
        </w:rPr>
        <w:t xml:space="preserve">also sought to address the psychological, social and spiritual dimensions as they strongly believed in an interaction between them. </w:t>
      </w:r>
      <w:r w:rsidR="00AC6D31" w:rsidRPr="00B923C1">
        <w:rPr>
          <w:rFonts w:ascii="Times New Roman" w:eastAsia="Calibri" w:hAnsi="Times New Roman" w:cs="Times New Roman"/>
          <w:color w:val="000000"/>
          <w:u w:color="000000"/>
          <w:bdr w:val="nil"/>
          <w:lang w:val="en" w:eastAsia="pt-PT"/>
        </w:rPr>
        <w:t>Within this context, s</w:t>
      </w:r>
      <w:r w:rsidRPr="00B923C1">
        <w:rPr>
          <w:rFonts w:ascii="Times New Roman" w:eastAsia="Calibri" w:hAnsi="Times New Roman" w:cs="Times New Roman"/>
          <w:color w:val="000000"/>
          <w:u w:color="000000"/>
          <w:bdr w:val="nil"/>
          <w:lang w:val="en" w:eastAsia="pt-PT"/>
        </w:rPr>
        <w:t>edation is characterized as an instrument that makes it possible to achieve a death in a peaceful manner</w:t>
      </w:r>
      <w:r w:rsidR="00695720" w:rsidRPr="00B923C1">
        <w:rPr>
          <w:rFonts w:ascii="Times New Roman" w:eastAsia="Calibri" w:hAnsi="Times New Roman" w:cs="Times New Roman"/>
          <w:color w:val="000000"/>
          <w:u w:color="000000"/>
          <w:bdr w:val="nil"/>
          <w:lang w:val="en" w:eastAsia="pt-PT"/>
        </w:rPr>
        <w:t xml:space="preserve"> with less suffering</w:t>
      </w:r>
      <w:r w:rsidRPr="00B923C1">
        <w:rPr>
          <w:rFonts w:ascii="Times New Roman" w:eastAsia="Calibri" w:hAnsi="Times New Roman" w:cs="Times New Roman"/>
          <w:color w:val="000000"/>
          <w:u w:color="000000"/>
          <w:bdr w:val="nil"/>
          <w:lang w:val="en" w:eastAsia="pt-PT"/>
        </w:rPr>
        <w:t xml:space="preserve">, thus fulfilling the requirements of a </w:t>
      </w:r>
      <w:r w:rsidR="00100AFC">
        <w:rPr>
          <w:rFonts w:ascii="Times New Roman" w:eastAsia="Calibri" w:hAnsi="Times New Roman" w:cs="Times New Roman"/>
          <w:color w:val="000000"/>
          <w:u w:color="000000"/>
          <w:bdr w:val="nil"/>
          <w:lang w:val="en" w:eastAsia="pt-PT"/>
        </w:rPr>
        <w:t>‘</w:t>
      </w:r>
      <w:r w:rsidRPr="00B923C1">
        <w:rPr>
          <w:rFonts w:ascii="Times New Roman" w:eastAsia="Calibri" w:hAnsi="Times New Roman" w:cs="Times New Roman"/>
          <w:color w:val="000000"/>
          <w:u w:color="000000"/>
          <w:bdr w:val="nil"/>
          <w:lang w:val="en" w:eastAsia="pt-PT"/>
        </w:rPr>
        <w:t>good death</w:t>
      </w:r>
      <w:r w:rsidR="00100AFC">
        <w:rPr>
          <w:rFonts w:ascii="Times New Roman" w:eastAsia="Calibri" w:hAnsi="Times New Roman" w:cs="Times New Roman"/>
          <w:color w:val="000000"/>
          <w:u w:color="000000"/>
          <w:bdr w:val="nil"/>
          <w:lang w:val="en" w:eastAsia="pt-PT"/>
        </w:rPr>
        <w:t>’</w:t>
      </w:r>
      <w:r w:rsidRPr="00B923C1">
        <w:rPr>
          <w:rFonts w:ascii="Times New Roman" w:eastAsia="Calibri" w:hAnsi="Times New Roman" w:cs="Times New Roman"/>
          <w:color w:val="000000"/>
          <w:u w:color="000000"/>
          <w:bdr w:val="nil"/>
          <w:lang w:val="en" w:eastAsia="pt-PT"/>
        </w:rPr>
        <w:t>.</w:t>
      </w:r>
      <w:r w:rsidRPr="00B923C1">
        <w:rPr>
          <w:lang w:val="en"/>
        </w:rPr>
        <w:t xml:space="preserve"> </w:t>
      </w:r>
      <w:r w:rsidR="00AC6D31" w:rsidRPr="00B923C1">
        <w:rPr>
          <w:rFonts w:ascii="Times New Roman" w:eastAsia="Calibri" w:hAnsi="Times New Roman" w:cs="Times New Roman"/>
          <w:color w:val="000000"/>
          <w:u w:color="000000"/>
          <w:bdr w:val="nil"/>
          <w:lang w:val="en" w:eastAsia="pt-PT"/>
        </w:rPr>
        <w:t>Even though</w:t>
      </w:r>
      <w:r w:rsidRPr="00B923C1">
        <w:rPr>
          <w:rFonts w:ascii="Times New Roman" w:eastAsia="Calibri" w:hAnsi="Times New Roman" w:cs="Times New Roman"/>
          <w:color w:val="000000"/>
          <w:u w:color="000000"/>
          <w:bdr w:val="nil"/>
          <w:lang w:val="en" w:eastAsia="pt-PT"/>
        </w:rPr>
        <w:t xml:space="preserve"> sedation is used in order to avoid the patient's suffering, it is a controversial and contextual practice, in which the patient's</w:t>
      </w:r>
      <w:r w:rsidR="00DF1397" w:rsidRPr="00B923C1">
        <w:rPr>
          <w:rFonts w:ascii="Times New Roman" w:eastAsia="Calibri" w:hAnsi="Times New Roman" w:cs="Times New Roman"/>
          <w:color w:val="000000"/>
          <w:u w:color="000000"/>
          <w:bdr w:val="nil"/>
          <w:lang w:val="en" w:eastAsia="pt-PT"/>
        </w:rPr>
        <w:t xml:space="preserve"> </w:t>
      </w:r>
      <w:r w:rsidR="00DF1397" w:rsidRPr="00B923C1">
        <w:rPr>
          <w:rFonts w:ascii="Times New Roman" w:hAnsi="Times New Roman" w:cs="Times New Roman"/>
          <w:color w:val="000000" w:themeColor="text1"/>
        </w:rPr>
        <w:t>consciousness</w:t>
      </w:r>
      <w:r w:rsidRPr="00B923C1">
        <w:rPr>
          <w:rFonts w:ascii="Times New Roman" w:eastAsia="Calibri" w:hAnsi="Times New Roman" w:cs="Times New Roman"/>
          <w:color w:val="000000"/>
          <w:u w:color="000000"/>
          <w:bdr w:val="nil"/>
          <w:lang w:val="en" w:eastAsia="pt-PT"/>
        </w:rPr>
        <w:t xml:space="preserve"> and ability to relate to others are at stake. However, our </w:t>
      </w:r>
      <w:r w:rsidR="00AF47F8" w:rsidRPr="00B923C1">
        <w:rPr>
          <w:rFonts w:ascii="Times New Roman" w:eastAsia="Calibri" w:hAnsi="Times New Roman" w:cs="Times New Roman"/>
          <w:color w:val="000000"/>
          <w:u w:color="000000"/>
          <w:bdr w:val="nil"/>
          <w:lang w:val="en" w:eastAsia="pt-PT"/>
        </w:rPr>
        <w:t>findings</w:t>
      </w:r>
      <w:r w:rsidRPr="00B923C1">
        <w:rPr>
          <w:rFonts w:ascii="Times New Roman" w:eastAsia="Calibri" w:hAnsi="Times New Roman" w:cs="Times New Roman"/>
          <w:color w:val="000000"/>
          <w:u w:color="000000"/>
          <w:bdr w:val="nil"/>
          <w:lang w:val="en" w:eastAsia="pt-PT"/>
        </w:rPr>
        <w:t xml:space="preserve"> demonstrate</w:t>
      </w:r>
      <w:r w:rsidR="00FA11E7">
        <w:rPr>
          <w:rFonts w:ascii="Times New Roman" w:eastAsia="Calibri" w:hAnsi="Times New Roman" w:cs="Times New Roman"/>
          <w:color w:val="000000"/>
          <w:u w:color="000000"/>
          <w:bdr w:val="nil"/>
          <w:lang w:val="en" w:eastAsia="pt-PT"/>
        </w:rPr>
        <w:t>d</w:t>
      </w:r>
      <w:r w:rsidRPr="00B923C1">
        <w:rPr>
          <w:rFonts w:ascii="Times New Roman" w:eastAsia="Calibri" w:hAnsi="Times New Roman" w:cs="Times New Roman"/>
          <w:color w:val="000000"/>
          <w:u w:color="000000"/>
          <w:bdr w:val="nil"/>
          <w:lang w:val="en" w:eastAsia="pt-PT"/>
        </w:rPr>
        <w:t xml:space="preserve"> that the patient continues to be </w:t>
      </w:r>
      <w:r w:rsidR="009D106F" w:rsidRPr="00B923C1">
        <w:rPr>
          <w:rFonts w:ascii="Times New Roman" w:eastAsia="Calibri" w:hAnsi="Times New Roman" w:cs="Times New Roman"/>
          <w:color w:val="000000"/>
          <w:u w:color="000000"/>
          <w:bdr w:val="nil"/>
          <w:lang w:val="en" w:eastAsia="pt-PT"/>
        </w:rPr>
        <w:t xml:space="preserve">a </w:t>
      </w:r>
      <w:r w:rsidRPr="00B923C1">
        <w:rPr>
          <w:rFonts w:ascii="Times New Roman" w:eastAsia="Calibri" w:hAnsi="Times New Roman" w:cs="Times New Roman"/>
          <w:color w:val="000000"/>
          <w:u w:color="000000"/>
          <w:bdr w:val="nil"/>
          <w:lang w:val="en" w:eastAsia="pt-PT"/>
        </w:rPr>
        <w:t xml:space="preserve">part of </w:t>
      </w:r>
      <w:r w:rsidR="00AE698F" w:rsidRPr="00B923C1">
        <w:rPr>
          <w:rFonts w:ascii="Times New Roman" w:eastAsia="Calibri" w:hAnsi="Times New Roman" w:cs="Times New Roman"/>
          <w:color w:val="000000"/>
          <w:u w:color="000000"/>
          <w:bdr w:val="nil"/>
          <w:lang w:val="en" w:eastAsia="pt-PT"/>
        </w:rPr>
        <w:t xml:space="preserve">a </w:t>
      </w:r>
      <w:r w:rsidRPr="00B923C1">
        <w:rPr>
          <w:rFonts w:ascii="Times New Roman" w:eastAsia="Calibri" w:hAnsi="Times New Roman" w:cs="Times New Roman"/>
          <w:color w:val="000000"/>
          <w:u w:color="000000"/>
          <w:bdr w:val="nil"/>
          <w:lang w:val="en" w:eastAsia="pt-PT"/>
        </w:rPr>
        <w:t xml:space="preserve">relational </w:t>
      </w:r>
      <w:r w:rsidR="00695720" w:rsidRPr="00B923C1">
        <w:rPr>
          <w:rFonts w:ascii="Times New Roman" w:eastAsia="Calibri" w:hAnsi="Times New Roman" w:cs="Times New Roman"/>
          <w:color w:val="000000"/>
          <w:u w:color="000000"/>
          <w:bdr w:val="nil"/>
          <w:lang w:val="en" w:eastAsia="pt-PT"/>
        </w:rPr>
        <w:t>dynamic</w:t>
      </w:r>
      <w:r w:rsidRPr="00B923C1">
        <w:rPr>
          <w:rFonts w:ascii="Times New Roman" w:eastAsia="Calibri" w:hAnsi="Times New Roman" w:cs="Times New Roman"/>
          <w:color w:val="000000"/>
          <w:u w:color="000000"/>
          <w:bdr w:val="nil"/>
          <w:lang w:val="en" w:eastAsia="pt-PT"/>
        </w:rPr>
        <w:t xml:space="preserve">, both with family members and </w:t>
      </w:r>
      <w:r w:rsidR="00B60A17" w:rsidRPr="00B923C1">
        <w:rPr>
          <w:rFonts w:ascii="Times New Roman" w:eastAsia="Calibri" w:hAnsi="Times New Roman" w:cs="Times New Roman"/>
          <w:color w:val="000000"/>
          <w:u w:color="000000"/>
          <w:bdr w:val="nil"/>
          <w:lang w:val="en" w:eastAsia="pt-PT"/>
        </w:rPr>
        <w:t>palliative</w:t>
      </w:r>
      <w:r w:rsidRPr="00B923C1">
        <w:rPr>
          <w:rFonts w:ascii="Times New Roman" w:eastAsia="Calibri" w:hAnsi="Times New Roman" w:cs="Times New Roman"/>
          <w:color w:val="000000"/>
          <w:u w:color="000000"/>
          <w:bdr w:val="nil"/>
          <w:lang w:val="en" w:eastAsia="pt-PT"/>
        </w:rPr>
        <w:t xml:space="preserve"> care professionals. To conclude, </w:t>
      </w:r>
      <w:r w:rsidR="00FA11E7">
        <w:rPr>
          <w:rFonts w:ascii="Times New Roman" w:eastAsia="Calibri" w:hAnsi="Times New Roman" w:cs="Times New Roman"/>
          <w:color w:val="000000"/>
          <w:u w:color="000000"/>
          <w:bdr w:val="nil"/>
          <w:lang w:val="en" w:eastAsia="pt-PT"/>
        </w:rPr>
        <w:t>the findings suggested</w:t>
      </w:r>
      <w:r w:rsidR="00AF47F8" w:rsidRPr="00B923C1">
        <w:rPr>
          <w:rFonts w:ascii="Times New Roman" w:eastAsia="Calibri" w:hAnsi="Times New Roman" w:cs="Times New Roman"/>
          <w:color w:val="000000"/>
          <w:u w:color="000000"/>
          <w:bdr w:val="nil"/>
          <w:lang w:val="en" w:eastAsia="pt-PT"/>
        </w:rPr>
        <w:t xml:space="preserve"> </w:t>
      </w:r>
      <w:r w:rsidRPr="00B923C1">
        <w:rPr>
          <w:rFonts w:ascii="Times New Roman" w:eastAsia="Calibri" w:hAnsi="Times New Roman" w:cs="Times New Roman"/>
          <w:color w:val="000000"/>
          <w:u w:color="000000"/>
          <w:bdr w:val="nil"/>
          <w:lang w:val="en" w:eastAsia="pt-PT"/>
        </w:rPr>
        <w:t xml:space="preserve">that </w:t>
      </w:r>
      <w:r w:rsidR="00512932" w:rsidRPr="00B923C1">
        <w:rPr>
          <w:rFonts w:ascii="Times New Roman" w:eastAsia="Calibri" w:hAnsi="Times New Roman" w:cs="Times New Roman"/>
          <w:color w:val="000000"/>
          <w:u w:color="000000"/>
          <w:bdr w:val="nil"/>
          <w:lang w:val="en" w:eastAsia="pt-PT"/>
        </w:rPr>
        <w:t xml:space="preserve">end-of-life </w:t>
      </w:r>
      <w:r w:rsidRPr="00B923C1">
        <w:rPr>
          <w:rFonts w:ascii="Times New Roman" w:eastAsia="Calibri" w:hAnsi="Times New Roman" w:cs="Times New Roman"/>
          <w:color w:val="000000"/>
          <w:u w:color="000000"/>
          <w:bdr w:val="nil"/>
          <w:lang w:val="en" w:eastAsia="pt-PT"/>
        </w:rPr>
        <w:t>is</w:t>
      </w:r>
      <w:r w:rsidR="005728B9" w:rsidRPr="00B923C1">
        <w:rPr>
          <w:rFonts w:ascii="Times New Roman" w:eastAsia="Calibri" w:hAnsi="Times New Roman" w:cs="Times New Roman"/>
          <w:color w:val="000000"/>
          <w:u w:color="000000"/>
          <w:bdr w:val="nil"/>
          <w:lang w:val="en" w:eastAsia="pt-PT"/>
        </w:rPr>
        <w:t xml:space="preserve"> both</w:t>
      </w:r>
      <w:r w:rsidRPr="00B923C1">
        <w:rPr>
          <w:rFonts w:ascii="Times New Roman" w:eastAsia="Calibri" w:hAnsi="Times New Roman" w:cs="Times New Roman"/>
          <w:color w:val="000000"/>
          <w:u w:color="000000"/>
          <w:bdr w:val="nil"/>
          <w:lang w:val="en" w:eastAsia="pt-PT"/>
        </w:rPr>
        <w:t xml:space="preserve"> a personal </w:t>
      </w:r>
      <w:r w:rsidR="005728B9" w:rsidRPr="00B923C1">
        <w:rPr>
          <w:rFonts w:ascii="Times New Roman" w:eastAsia="Calibri" w:hAnsi="Times New Roman" w:cs="Times New Roman"/>
          <w:color w:val="000000"/>
          <w:u w:color="000000"/>
          <w:bdr w:val="nil"/>
          <w:lang w:val="en" w:eastAsia="pt-PT"/>
        </w:rPr>
        <w:t xml:space="preserve">and relational </w:t>
      </w:r>
      <w:r w:rsidRPr="00B923C1">
        <w:rPr>
          <w:rFonts w:ascii="Times New Roman" w:eastAsia="Calibri" w:hAnsi="Times New Roman" w:cs="Times New Roman"/>
          <w:color w:val="000000"/>
          <w:u w:color="000000"/>
          <w:bdr w:val="nil"/>
          <w:lang w:val="en" w:eastAsia="pt-PT"/>
        </w:rPr>
        <w:t xml:space="preserve">experience, as such </w:t>
      </w:r>
      <w:r w:rsidR="00B60A17" w:rsidRPr="00B923C1">
        <w:rPr>
          <w:rFonts w:ascii="Times New Roman" w:eastAsia="Calibri" w:hAnsi="Times New Roman" w:cs="Times New Roman"/>
          <w:color w:val="000000"/>
          <w:u w:color="000000"/>
          <w:bdr w:val="nil"/>
          <w:lang w:val="en" w:eastAsia="pt-PT"/>
        </w:rPr>
        <w:t>palliative</w:t>
      </w:r>
      <w:r w:rsidRPr="00B923C1">
        <w:rPr>
          <w:rFonts w:ascii="Times New Roman" w:eastAsia="Calibri" w:hAnsi="Times New Roman" w:cs="Times New Roman"/>
          <w:color w:val="000000"/>
          <w:u w:color="000000"/>
          <w:bdr w:val="nil"/>
          <w:lang w:val="en" w:eastAsia="pt-PT"/>
        </w:rPr>
        <w:t xml:space="preserve"> care professionals should articulate their technical knowledge with their sensitivity (emotional </w:t>
      </w:r>
      <w:r w:rsidR="00DB4622" w:rsidRPr="00B923C1">
        <w:rPr>
          <w:rFonts w:ascii="Times New Roman" w:eastAsia="Calibri" w:hAnsi="Times New Roman" w:cs="Times New Roman"/>
          <w:color w:val="000000"/>
          <w:u w:color="000000"/>
          <w:bdr w:val="nil"/>
          <w:lang w:val="en" w:eastAsia="pt-PT"/>
        </w:rPr>
        <w:t>work</w:t>
      </w:r>
      <w:r w:rsidRPr="00B923C1">
        <w:rPr>
          <w:rFonts w:ascii="Times New Roman" w:eastAsia="Calibri" w:hAnsi="Times New Roman" w:cs="Times New Roman"/>
          <w:color w:val="000000"/>
          <w:u w:color="000000"/>
          <w:bdr w:val="nil"/>
          <w:lang w:val="en" w:eastAsia="pt-PT"/>
        </w:rPr>
        <w:t xml:space="preserve">) to be able to treat the patient and the various dimensions that </w:t>
      </w:r>
      <w:r w:rsidR="009D106F" w:rsidRPr="00B923C1">
        <w:rPr>
          <w:rFonts w:ascii="Times New Roman" w:eastAsia="Calibri" w:hAnsi="Times New Roman" w:cs="Times New Roman"/>
          <w:color w:val="000000"/>
          <w:u w:color="000000"/>
          <w:bdr w:val="nil"/>
          <w:lang w:val="en" w:eastAsia="pt-PT"/>
        </w:rPr>
        <w:t xml:space="preserve">characterize </w:t>
      </w:r>
      <w:r w:rsidR="003863A8" w:rsidRPr="00B923C1">
        <w:rPr>
          <w:rFonts w:ascii="Times New Roman" w:eastAsia="Calibri" w:hAnsi="Times New Roman" w:cs="Times New Roman"/>
          <w:color w:val="000000"/>
          <w:u w:color="000000"/>
          <w:bdr w:val="nil"/>
          <w:lang w:val="en" w:eastAsia="pt-PT"/>
        </w:rPr>
        <w:t>them</w:t>
      </w:r>
      <w:r w:rsidRPr="00B923C1">
        <w:rPr>
          <w:rFonts w:ascii="Times New Roman" w:eastAsia="Calibri" w:hAnsi="Times New Roman" w:cs="Times New Roman"/>
          <w:color w:val="000000"/>
          <w:u w:color="000000"/>
          <w:bdr w:val="nil"/>
          <w:lang w:val="en" w:eastAsia="pt-PT"/>
        </w:rPr>
        <w:t>.</w:t>
      </w:r>
    </w:p>
    <w:p w14:paraId="1542650E" w14:textId="77777777" w:rsidR="00BD37D2" w:rsidRDefault="00BD37D2" w:rsidP="005D79C6">
      <w:pPr>
        <w:pBdr>
          <w:top w:val="nil"/>
          <w:left w:val="nil"/>
          <w:bottom w:val="nil"/>
          <w:right w:val="nil"/>
          <w:between w:val="nil"/>
          <w:bar w:val="nil"/>
        </w:pBdr>
        <w:spacing w:line="360" w:lineRule="auto"/>
        <w:jc w:val="both"/>
        <w:rPr>
          <w:rFonts w:ascii="Times New Roman" w:eastAsia="Calibri" w:hAnsi="Times New Roman" w:cs="Times New Roman"/>
          <w:color w:val="000000"/>
          <w:u w:color="000000"/>
          <w:bdr w:val="nil"/>
          <w:lang w:val="en" w:eastAsia="pt-PT"/>
        </w:rPr>
      </w:pPr>
    </w:p>
    <w:p w14:paraId="45A04A25" w14:textId="44E4C44C" w:rsidR="009E67DD" w:rsidRPr="009E67DD" w:rsidRDefault="00304B43" w:rsidP="009E67DD">
      <w:pPr>
        <w:pStyle w:val="BodyText"/>
        <w:spacing w:line="360" w:lineRule="auto"/>
        <w:jc w:val="both"/>
        <w:rPr>
          <w:b w:val="0"/>
          <w:bCs/>
        </w:rPr>
      </w:pPr>
      <w:r>
        <w:rPr>
          <w:bCs/>
        </w:rPr>
        <w:t>References</w:t>
      </w:r>
    </w:p>
    <w:p w14:paraId="77915727" w14:textId="23D779EB" w:rsidR="005C43E5" w:rsidRPr="005C43E5" w:rsidRDefault="00E63A2C" w:rsidP="005C43E5">
      <w:pPr>
        <w:widowControl w:val="0"/>
        <w:autoSpaceDE w:val="0"/>
        <w:autoSpaceDN w:val="0"/>
        <w:adjustRightInd w:val="0"/>
        <w:spacing w:line="360" w:lineRule="auto"/>
        <w:ind w:left="480" w:hanging="480"/>
        <w:rPr>
          <w:rFonts w:ascii="Times New Roman" w:hAnsi="Times New Roman" w:cs="Times New Roman"/>
          <w:noProof/>
        </w:rPr>
      </w:pPr>
      <w:r>
        <w:rPr>
          <w:bCs/>
        </w:rPr>
        <w:fldChar w:fldCharType="begin" w:fldLock="1"/>
      </w:r>
      <w:r>
        <w:rPr>
          <w:bCs/>
        </w:rPr>
        <w:instrText xml:space="preserve">ADDIN Mendeley Bibliography CSL_BIBLIOGRAPHY </w:instrText>
      </w:r>
      <w:r>
        <w:rPr>
          <w:bCs/>
        </w:rPr>
        <w:fldChar w:fldCharType="separate"/>
      </w:r>
      <w:r w:rsidR="005C43E5" w:rsidRPr="005C43E5">
        <w:rPr>
          <w:rFonts w:ascii="Times New Roman" w:hAnsi="Times New Roman" w:cs="Times New Roman"/>
          <w:noProof/>
        </w:rPr>
        <w:t xml:space="preserve">Aleksandrova-Yankulovska S and ten Have H (2015) Survey of Staff and Family Members of Patients in Bulgarian Hospices on the Concept of ‘Good Death’. </w:t>
      </w:r>
      <w:r w:rsidR="005C43E5" w:rsidRPr="005C43E5">
        <w:rPr>
          <w:rFonts w:ascii="Times New Roman" w:hAnsi="Times New Roman" w:cs="Times New Roman"/>
          <w:i/>
          <w:iCs/>
          <w:noProof/>
        </w:rPr>
        <w:t>American Journal of Hospice and Palliative Medicine</w:t>
      </w:r>
      <w:r w:rsidR="005C43E5" w:rsidRPr="005C43E5">
        <w:rPr>
          <w:rFonts w:ascii="Times New Roman" w:hAnsi="Times New Roman" w:cs="Times New Roman"/>
          <w:noProof/>
        </w:rPr>
        <w:t xml:space="preserve"> 32(2): 226–232.</w:t>
      </w:r>
    </w:p>
    <w:p w14:paraId="1DC95806"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Bendelow G and Williams S (1995) Transcending the dualisms: towards a sociology of pain. </w:t>
      </w:r>
      <w:r w:rsidRPr="005C43E5">
        <w:rPr>
          <w:rFonts w:ascii="Times New Roman" w:hAnsi="Times New Roman" w:cs="Times New Roman"/>
          <w:i/>
          <w:iCs/>
          <w:noProof/>
        </w:rPr>
        <w:t>Sociology of Health and Illness</w:t>
      </w:r>
      <w:r w:rsidRPr="005C43E5">
        <w:rPr>
          <w:rFonts w:ascii="Times New Roman" w:hAnsi="Times New Roman" w:cs="Times New Roman"/>
          <w:noProof/>
        </w:rPr>
        <w:t xml:space="preserve"> 17(2): 139–165.</w:t>
      </w:r>
    </w:p>
    <w:p w14:paraId="5042A489"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Borgstrom E, Ellis J and Woodthorpe K (2019) ‘We Don’t Want to Go and Be Idle Ducks’: Family Practices at the End of Life. </w:t>
      </w:r>
      <w:r w:rsidRPr="005C43E5">
        <w:rPr>
          <w:rFonts w:ascii="Times New Roman" w:hAnsi="Times New Roman" w:cs="Times New Roman"/>
          <w:i/>
          <w:iCs/>
          <w:noProof/>
        </w:rPr>
        <w:t>Sociology</w:t>
      </w:r>
      <w:r w:rsidRPr="005C43E5">
        <w:rPr>
          <w:rFonts w:ascii="Times New Roman" w:hAnsi="Times New Roman" w:cs="Times New Roman"/>
          <w:noProof/>
        </w:rPr>
        <w:t xml:space="preserve"> 53(6): 1127–1142.</w:t>
      </w:r>
    </w:p>
    <w:p w14:paraId="27AF0B1D"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Braun V and Clarke V (2006) Using thematic analysis in psychology. </w:t>
      </w:r>
      <w:r w:rsidRPr="005C43E5">
        <w:rPr>
          <w:rFonts w:ascii="Times New Roman" w:hAnsi="Times New Roman" w:cs="Times New Roman"/>
          <w:i/>
          <w:iCs/>
          <w:noProof/>
        </w:rPr>
        <w:t xml:space="preserve">Qualitative Research </w:t>
      </w:r>
      <w:r w:rsidRPr="005C43E5">
        <w:rPr>
          <w:rFonts w:ascii="Times New Roman" w:hAnsi="Times New Roman" w:cs="Times New Roman"/>
          <w:i/>
          <w:iCs/>
          <w:noProof/>
        </w:rPr>
        <w:lastRenderedPageBreak/>
        <w:t>in Psychology</w:t>
      </w:r>
      <w:r w:rsidRPr="005C43E5">
        <w:rPr>
          <w:rFonts w:ascii="Times New Roman" w:hAnsi="Times New Roman" w:cs="Times New Roman"/>
          <w:noProof/>
        </w:rPr>
        <w:t xml:space="preserve"> 3(2): 77–101.</w:t>
      </w:r>
    </w:p>
    <w:p w14:paraId="014A2E3B"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Broom A and Cavenagh J (2010) Masculinity, moralities and being cared for: an exploration of experiences of living and dying in a hospice. </w:t>
      </w:r>
      <w:r w:rsidRPr="005C43E5">
        <w:rPr>
          <w:rFonts w:ascii="Times New Roman" w:hAnsi="Times New Roman" w:cs="Times New Roman"/>
          <w:i/>
          <w:iCs/>
          <w:noProof/>
        </w:rPr>
        <w:t>Social Science and Medicine</w:t>
      </w:r>
      <w:r w:rsidRPr="005C43E5">
        <w:rPr>
          <w:rFonts w:ascii="Times New Roman" w:hAnsi="Times New Roman" w:cs="Times New Roman"/>
          <w:noProof/>
        </w:rPr>
        <w:t xml:space="preserve"> 71(5): 869–876.</w:t>
      </w:r>
    </w:p>
    <w:p w14:paraId="15DC46FB"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Broom A and Cavenagh J (2011) On the meaning and experience of living and dying in Australian hospice. </w:t>
      </w:r>
      <w:r w:rsidRPr="005C43E5">
        <w:rPr>
          <w:rFonts w:ascii="Times New Roman" w:hAnsi="Times New Roman" w:cs="Times New Roman"/>
          <w:i/>
          <w:iCs/>
          <w:noProof/>
        </w:rPr>
        <w:t>Health: An Interdisciplinary Journal for the Social Study of Health, Illness and Medicine</w:t>
      </w:r>
      <w:r w:rsidRPr="005C43E5">
        <w:rPr>
          <w:rFonts w:ascii="Times New Roman" w:hAnsi="Times New Roman" w:cs="Times New Roman"/>
          <w:noProof/>
        </w:rPr>
        <w:t xml:space="preserve"> 15(1): 96–111.</w:t>
      </w:r>
    </w:p>
    <w:p w14:paraId="3E9BD1D8"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Broom A and Kirby E (2013) The end of life and the family: hospice patients’ views on dying as relational. </w:t>
      </w:r>
      <w:r w:rsidRPr="005C43E5">
        <w:rPr>
          <w:rFonts w:ascii="Times New Roman" w:hAnsi="Times New Roman" w:cs="Times New Roman"/>
          <w:i/>
          <w:iCs/>
          <w:noProof/>
        </w:rPr>
        <w:t>Sociology of Health and Illness</w:t>
      </w:r>
      <w:r w:rsidRPr="005C43E5">
        <w:rPr>
          <w:rFonts w:ascii="Times New Roman" w:hAnsi="Times New Roman" w:cs="Times New Roman"/>
          <w:noProof/>
        </w:rPr>
        <w:t xml:space="preserve"> 35(4): 499–513.</w:t>
      </w:r>
    </w:p>
    <w:p w14:paraId="7ACE1575"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Bruinsma S, Brown J, van der Heide A, et al. (2014) Making sense of continuous sedation in end-of-life care for cancer patients: an interview study with bereaved relatives in three European countries. </w:t>
      </w:r>
      <w:r w:rsidRPr="005C43E5">
        <w:rPr>
          <w:rFonts w:ascii="Times New Roman" w:hAnsi="Times New Roman" w:cs="Times New Roman"/>
          <w:i/>
          <w:iCs/>
          <w:noProof/>
        </w:rPr>
        <w:t>Supportive Care in Cancer</w:t>
      </w:r>
      <w:r w:rsidRPr="005C43E5">
        <w:rPr>
          <w:rFonts w:ascii="Times New Roman" w:hAnsi="Times New Roman" w:cs="Times New Roman"/>
          <w:noProof/>
        </w:rPr>
        <w:t xml:space="preserve"> 22(12): 3243–3252.</w:t>
      </w:r>
    </w:p>
    <w:p w14:paraId="4F1A24AF"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Clark D (1999) Total pain, disciplinary power and the body in the work of Cicely Saunders, 1958-1967. </w:t>
      </w:r>
      <w:r w:rsidRPr="005C43E5">
        <w:rPr>
          <w:rFonts w:ascii="Times New Roman" w:hAnsi="Times New Roman" w:cs="Times New Roman"/>
          <w:i/>
          <w:iCs/>
          <w:noProof/>
        </w:rPr>
        <w:t>Social Science and Medicine</w:t>
      </w:r>
      <w:r w:rsidRPr="005C43E5">
        <w:rPr>
          <w:rFonts w:ascii="Times New Roman" w:hAnsi="Times New Roman" w:cs="Times New Roman"/>
          <w:noProof/>
        </w:rPr>
        <w:t xml:space="preserve"> 49: 727–736.</w:t>
      </w:r>
    </w:p>
    <w:p w14:paraId="38FE3F17"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Clark D (2002) Between hope and acceptance: the medicalization of dying. </w:t>
      </w:r>
      <w:r w:rsidRPr="005C43E5">
        <w:rPr>
          <w:rFonts w:ascii="Times New Roman" w:hAnsi="Times New Roman" w:cs="Times New Roman"/>
          <w:i/>
          <w:iCs/>
          <w:noProof/>
        </w:rPr>
        <w:t>British Medical Journal</w:t>
      </w:r>
      <w:r w:rsidRPr="005C43E5">
        <w:rPr>
          <w:rFonts w:ascii="Times New Roman" w:hAnsi="Times New Roman" w:cs="Times New Roman"/>
          <w:noProof/>
        </w:rPr>
        <w:t xml:space="preserve"> 324: 905–907.</w:t>
      </w:r>
    </w:p>
    <w:p w14:paraId="0CC73651"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Clark D and Seymour J (1999) </w:t>
      </w:r>
      <w:r w:rsidRPr="005C43E5">
        <w:rPr>
          <w:rFonts w:ascii="Times New Roman" w:hAnsi="Times New Roman" w:cs="Times New Roman"/>
          <w:i/>
          <w:iCs/>
          <w:noProof/>
        </w:rPr>
        <w:t>Reflections on Palliative Care</w:t>
      </w:r>
      <w:r w:rsidRPr="005C43E5">
        <w:rPr>
          <w:rFonts w:ascii="Times New Roman" w:hAnsi="Times New Roman" w:cs="Times New Roman"/>
          <w:noProof/>
        </w:rPr>
        <w:t>. Buckingham: Open University Press.</w:t>
      </w:r>
    </w:p>
    <w:p w14:paraId="517B768D"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Daniels-Howell C (2020) Caring for Children With Life-Limiting Illness in Bloemfontein, South Africa: Challenging the Assumptions of the ‘Good Death’. </w:t>
      </w:r>
      <w:r w:rsidRPr="005C43E5">
        <w:rPr>
          <w:rFonts w:ascii="Times New Roman" w:hAnsi="Times New Roman" w:cs="Times New Roman"/>
          <w:i/>
          <w:iCs/>
          <w:noProof/>
        </w:rPr>
        <w:t>OMEGA - Journal of Death and Dying</w:t>
      </w:r>
      <w:r w:rsidRPr="005C43E5">
        <w:rPr>
          <w:rFonts w:ascii="Times New Roman" w:hAnsi="Times New Roman" w:cs="Times New Roman"/>
          <w:noProof/>
        </w:rPr>
        <w:t xml:space="preserve"> 0(0): 1–28.</w:t>
      </w:r>
    </w:p>
    <w:p w14:paraId="087FD0C0"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Fainsinger R, Walker A, Bercovici M, et al. (2000) A multicentre international study of sedation for uncontrolled symptoms in terminally ill patients. </w:t>
      </w:r>
      <w:r w:rsidRPr="005C43E5">
        <w:rPr>
          <w:rFonts w:ascii="Times New Roman" w:hAnsi="Times New Roman" w:cs="Times New Roman"/>
          <w:i/>
          <w:iCs/>
          <w:noProof/>
        </w:rPr>
        <w:t>Palliative Medicine</w:t>
      </w:r>
      <w:r w:rsidRPr="005C43E5">
        <w:rPr>
          <w:rFonts w:ascii="Times New Roman" w:hAnsi="Times New Roman" w:cs="Times New Roman"/>
          <w:noProof/>
        </w:rPr>
        <w:t xml:space="preserve"> 14: 257–265.</w:t>
      </w:r>
    </w:p>
    <w:p w14:paraId="2A77FAD7"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Glasdam S, Jacobsen CB and Boelsbjerg HB (2020) Nurses’ refusals of patient involvement in their own palliative care. </w:t>
      </w:r>
      <w:r w:rsidRPr="005C43E5">
        <w:rPr>
          <w:rFonts w:ascii="Times New Roman" w:hAnsi="Times New Roman" w:cs="Times New Roman"/>
          <w:i/>
          <w:iCs/>
          <w:noProof/>
        </w:rPr>
        <w:t>Nursing Ethics</w:t>
      </w:r>
      <w:r w:rsidRPr="005C43E5">
        <w:rPr>
          <w:rFonts w:ascii="Times New Roman" w:hAnsi="Times New Roman" w:cs="Times New Roman"/>
          <w:noProof/>
        </w:rPr>
        <w:t>: 1–13.</w:t>
      </w:r>
    </w:p>
    <w:p w14:paraId="57DEE092"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Gonçalves F, Alvarenga M and Silva A (2003) The Last Forty-Eight Hours of Life in a Portuguese Palliative Care Unit: Does it Differ from Elsewhere? </w:t>
      </w:r>
      <w:r w:rsidRPr="005C43E5">
        <w:rPr>
          <w:rFonts w:ascii="Times New Roman" w:hAnsi="Times New Roman" w:cs="Times New Roman"/>
          <w:i/>
          <w:iCs/>
          <w:noProof/>
        </w:rPr>
        <w:t>Journal of Palliative Medicine</w:t>
      </w:r>
      <w:r w:rsidRPr="005C43E5">
        <w:rPr>
          <w:rFonts w:ascii="Times New Roman" w:hAnsi="Times New Roman" w:cs="Times New Roman"/>
          <w:noProof/>
        </w:rPr>
        <w:t xml:space="preserve"> 6(6): 895–900.</w:t>
      </w:r>
    </w:p>
    <w:p w14:paraId="1C5A3268"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Graven V and Timm H (2019) Hospice Philosophy in Practice—Toward an Authentic Death. </w:t>
      </w:r>
      <w:r w:rsidRPr="005C43E5">
        <w:rPr>
          <w:rFonts w:ascii="Times New Roman" w:hAnsi="Times New Roman" w:cs="Times New Roman"/>
          <w:i/>
          <w:iCs/>
          <w:noProof/>
        </w:rPr>
        <w:t>OMEGA—Journal of Death and Dying</w:t>
      </w:r>
      <w:r w:rsidRPr="005C43E5">
        <w:rPr>
          <w:rFonts w:ascii="Times New Roman" w:hAnsi="Times New Roman" w:cs="Times New Roman"/>
          <w:noProof/>
        </w:rPr>
        <w:t>: 1–18.</w:t>
      </w:r>
    </w:p>
    <w:p w14:paraId="4B4C92CD"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Hart B, Sainsbury P and Short S (1998) Whose dying? A sociological critique of the ‘good death’. </w:t>
      </w:r>
      <w:r w:rsidRPr="005C43E5">
        <w:rPr>
          <w:rFonts w:ascii="Times New Roman" w:hAnsi="Times New Roman" w:cs="Times New Roman"/>
          <w:i/>
          <w:iCs/>
          <w:noProof/>
        </w:rPr>
        <w:t>Mortality</w:t>
      </w:r>
      <w:r w:rsidRPr="005C43E5">
        <w:rPr>
          <w:rFonts w:ascii="Times New Roman" w:hAnsi="Times New Roman" w:cs="Times New Roman"/>
          <w:noProof/>
        </w:rPr>
        <w:t xml:space="preserve"> 3(1): 65–77.</w:t>
      </w:r>
    </w:p>
    <w:p w14:paraId="53A8A634"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Hernández-Marrero P, Fradique E and Pereira SM (2019) Palliative care nursing involvement </w:t>
      </w:r>
      <w:r w:rsidRPr="005C43E5">
        <w:rPr>
          <w:rFonts w:ascii="Times New Roman" w:hAnsi="Times New Roman" w:cs="Times New Roman"/>
          <w:noProof/>
        </w:rPr>
        <w:lastRenderedPageBreak/>
        <w:t xml:space="preserve">in end-of-life decision-making: qualitative secondary analysis. </w:t>
      </w:r>
      <w:r w:rsidRPr="005C43E5">
        <w:rPr>
          <w:rFonts w:ascii="Times New Roman" w:hAnsi="Times New Roman" w:cs="Times New Roman"/>
          <w:i/>
          <w:iCs/>
          <w:noProof/>
        </w:rPr>
        <w:t>Nursing Ethics</w:t>
      </w:r>
      <w:r w:rsidRPr="005C43E5">
        <w:rPr>
          <w:rFonts w:ascii="Times New Roman" w:hAnsi="Times New Roman" w:cs="Times New Roman"/>
          <w:noProof/>
        </w:rPr>
        <w:t xml:space="preserve"> 26(6): 1680–1695.</w:t>
      </w:r>
    </w:p>
    <w:p w14:paraId="07FCE9AB"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Hilário AP (2020) Preferences around the disclosure of dying: a vision from Portuguese society. </w:t>
      </w:r>
      <w:r w:rsidRPr="005C43E5">
        <w:rPr>
          <w:rFonts w:ascii="Times New Roman" w:hAnsi="Times New Roman" w:cs="Times New Roman"/>
          <w:i/>
          <w:iCs/>
          <w:noProof/>
        </w:rPr>
        <w:t>Palliative &amp; Supportive Care</w:t>
      </w:r>
      <w:r w:rsidRPr="005C43E5">
        <w:rPr>
          <w:rFonts w:ascii="Times New Roman" w:hAnsi="Times New Roman" w:cs="Times New Roman"/>
          <w:noProof/>
        </w:rPr>
        <w:t xml:space="preserve"> 18(1): 63–68.</w:t>
      </w:r>
    </w:p>
    <w:p w14:paraId="0C9CF142"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Howarth G (2007) </w:t>
      </w:r>
      <w:r w:rsidRPr="005C43E5">
        <w:rPr>
          <w:rFonts w:ascii="Times New Roman" w:hAnsi="Times New Roman" w:cs="Times New Roman"/>
          <w:i/>
          <w:iCs/>
          <w:noProof/>
        </w:rPr>
        <w:t>Death and Dying: A Sociological Introduction</w:t>
      </w:r>
      <w:r w:rsidRPr="005C43E5">
        <w:rPr>
          <w:rFonts w:ascii="Times New Roman" w:hAnsi="Times New Roman" w:cs="Times New Roman"/>
          <w:noProof/>
        </w:rPr>
        <w:t>. Cambridge: Polity Press.</w:t>
      </w:r>
    </w:p>
    <w:p w14:paraId="7BE023ED"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James N (1992) Care = organisation + physical labour + emotional labour. </w:t>
      </w:r>
      <w:r w:rsidRPr="005C43E5">
        <w:rPr>
          <w:rFonts w:ascii="Times New Roman" w:hAnsi="Times New Roman" w:cs="Times New Roman"/>
          <w:i/>
          <w:iCs/>
          <w:noProof/>
        </w:rPr>
        <w:t>Sociology of Health and Illness</w:t>
      </w:r>
      <w:r w:rsidRPr="005C43E5">
        <w:rPr>
          <w:rFonts w:ascii="Times New Roman" w:hAnsi="Times New Roman" w:cs="Times New Roman"/>
          <w:noProof/>
        </w:rPr>
        <w:t xml:space="preserve"> 14(4): 488–509.</w:t>
      </w:r>
    </w:p>
    <w:p w14:paraId="60CF28B7"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Kehl K (2006) Moving Toward Peace: An Analysis of the Concept of a Good Death. </w:t>
      </w:r>
      <w:r w:rsidRPr="005C43E5">
        <w:rPr>
          <w:rFonts w:ascii="Times New Roman" w:hAnsi="Times New Roman" w:cs="Times New Roman"/>
          <w:i/>
          <w:iCs/>
          <w:noProof/>
        </w:rPr>
        <w:t>American Journal of Hospice and Palliative Medicine</w:t>
      </w:r>
      <w:r w:rsidRPr="005C43E5">
        <w:rPr>
          <w:rFonts w:ascii="Times New Roman" w:hAnsi="Times New Roman" w:cs="Times New Roman"/>
          <w:noProof/>
        </w:rPr>
        <w:t xml:space="preserve"> 23(4): 277–286.</w:t>
      </w:r>
    </w:p>
    <w:p w14:paraId="0659EACC"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Kellehear A (2008) Dying as a social relationship: a sociological review of debates on the determination of death. </w:t>
      </w:r>
      <w:r w:rsidRPr="005C43E5">
        <w:rPr>
          <w:rFonts w:ascii="Times New Roman" w:hAnsi="Times New Roman" w:cs="Times New Roman"/>
          <w:i/>
          <w:iCs/>
          <w:noProof/>
        </w:rPr>
        <w:t>Social Science and Medicine</w:t>
      </w:r>
      <w:r w:rsidRPr="005C43E5">
        <w:rPr>
          <w:rFonts w:ascii="Times New Roman" w:hAnsi="Times New Roman" w:cs="Times New Roman"/>
          <w:noProof/>
        </w:rPr>
        <w:t xml:space="preserve"> 66(7): 1533–1544.</w:t>
      </w:r>
    </w:p>
    <w:p w14:paraId="42914051"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Krawczyk M, Wood J and Clark D (2018) Total pain: origins, current practice, and future directions. </w:t>
      </w:r>
      <w:r w:rsidRPr="005C43E5">
        <w:rPr>
          <w:rFonts w:ascii="Times New Roman" w:hAnsi="Times New Roman" w:cs="Times New Roman"/>
          <w:i/>
          <w:iCs/>
          <w:noProof/>
        </w:rPr>
        <w:t>Omsorg: The Norwegian Journal of Palliative Care</w:t>
      </w:r>
      <w:r w:rsidRPr="005C43E5">
        <w:rPr>
          <w:rFonts w:ascii="Times New Roman" w:hAnsi="Times New Roman" w:cs="Times New Roman"/>
          <w:noProof/>
        </w:rPr>
        <w:t xml:space="preserve"> (2).</w:t>
      </w:r>
    </w:p>
    <w:p w14:paraId="595D43B5"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Lawton J (2000) </w:t>
      </w:r>
      <w:r w:rsidRPr="005C43E5">
        <w:rPr>
          <w:rFonts w:ascii="Times New Roman" w:hAnsi="Times New Roman" w:cs="Times New Roman"/>
          <w:i/>
          <w:iCs/>
          <w:noProof/>
        </w:rPr>
        <w:t>The Dying Process: Patients’ Experiences of Palliative Care</w:t>
      </w:r>
      <w:r w:rsidRPr="005C43E5">
        <w:rPr>
          <w:rFonts w:ascii="Times New Roman" w:hAnsi="Times New Roman" w:cs="Times New Roman"/>
          <w:noProof/>
        </w:rPr>
        <w:t>. London: Routledge.</w:t>
      </w:r>
    </w:p>
    <w:p w14:paraId="69FB6040"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Liamputtong P (2007) </w:t>
      </w:r>
      <w:r w:rsidRPr="005C43E5">
        <w:rPr>
          <w:rFonts w:ascii="Times New Roman" w:hAnsi="Times New Roman" w:cs="Times New Roman"/>
          <w:i/>
          <w:iCs/>
          <w:noProof/>
        </w:rPr>
        <w:t>Researching the Vulnerable: A Guide to Sensitive Research Methods</w:t>
      </w:r>
      <w:r w:rsidRPr="005C43E5">
        <w:rPr>
          <w:rFonts w:ascii="Times New Roman" w:hAnsi="Times New Roman" w:cs="Times New Roman"/>
          <w:noProof/>
        </w:rPr>
        <w:t>. London: Sage Publications.</w:t>
      </w:r>
    </w:p>
    <w:p w14:paraId="6BA86DDC"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Mak JMH and Clinton M (1999) Promoting a good death: an agenda for outcomes research - a review of the literature. </w:t>
      </w:r>
      <w:r w:rsidRPr="005C43E5">
        <w:rPr>
          <w:rFonts w:ascii="Times New Roman" w:hAnsi="Times New Roman" w:cs="Times New Roman"/>
          <w:i/>
          <w:iCs/>
          <w:noProof/>
        </w:rPr>
        <w:t>Nursing Ethics</w:t>
      </w:r>
      <w:r w:rsidRPr="005C43E5">
        <w:rPr>
          <w:rFonts w:ascii="Times New Roman" w:hAnsi="Times New Roman" w:cs="Times New Roman"/>
          <w:noProof/>
        </w:rPr>
        <w:t xml:space="preserve"> 6(2): 97–106.</w:t>
      </w:r>
    </w:p>
    <w:p w14:paraId="378B7F5E"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McNamara B (2004) Good enough death: autonomy and choice in Australian palliative care. </w:t>
      </w:r>
      <w:r w:rsidRPr="005C43E5">
        <w:rPr>
          <w:rFonts w:ascii="Times New Roman" w:hAnsi="Times New Roman" w:cs="Times New Roman"/>
          <w:i/>
          <w:iCs/>
          <w:noProof/>
        </w:rPr>
        <w:t>Social Science and Medicine</w:t>
      </w:r>
      <w:r w:rsidRPr="005C43E5">
        <w:rPr>
          <w:rFonts w:ascii="Times New Roman" w:hAnsi="Times New Roman" w:cs="Times New Roman"/>
          <w:noProof/>
        </w:rPr>
        <w:t xml:space="preserve"> 58(5): 929–938.</w:t>
      </w:r>
    </w:p>
    <w:p w14:paraId="7DA20918"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McNamara B and Rosenwax L (2007) Specialist Palliative Care Use for People Dying of Cancer in Western Australia. </w:t>
      </w:r>
      <w:r w:rsidRPr="005C43E5">
        <w:rPr>
          <w:rFonts w:ascii="Times New Roman" w:hAnsi="Times New Roman" w:cs="Times New Roman"/>
          <w:i/>
          <w:iCs/>
          <w:noProof/>
        </w:rPr>
        <w:t>Cancer Forum</w:t>
      </w:r>
      <w:r w:rsidRPr="005C43E5">
        <w:rPr>
          <w:rFonts w:ascii="Times New Roman" w:hAnsi="Times New Roman" w:cs="Times New Roman"/>
          <w:noProof/>
        </w:rPr>
        <w:t xml:space="preserve"> 31(1): 18–22.</w:t>
      </w:r>
    </w:p>
    <w:p w14:paraId="4C43D6A7"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McNamara B, Waddell C and Colvin M (1994) The institutionalization of the good death. </w:t>
      </w:r>
      <w:r w:rsidRPr="005C43E5">
        <w:rPr>
          <w:rFonts w:ascii="Times New Roman" w:hAnsi="Times New Roman" w:cs="Times New Roman"/>
          <w:i/>
          <w:iCs/>
          <w:noProof/>
        </w:rPr>
        <w:t>Social Science and Medicine</w:t>
      </w:r>
      <w:r w:rsidRPr="005C43E5">
        <w:rPr>
          <w:rFonts w:ascii="Times New Roman" w:hAnsi="Times New Roman" w:cs="Times New Roman"/>
          <w:noProof/>
        </w:rPr>
        <w:t xml:space="preserve"> 39(11): 1501–1508.</w:t>
      </w:r>
    </w:p>
    <w:p w14:paraId="618EA519"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Mehta A and Chan LS (2008) Understanding of the concept of ‘total pain’: A prerequisite for pain control. </w:t>
      </w:r>
      <w:r w:rsidRPr="005C43E5">
        <w:rPr>
          <w:rFonts w:ascii="Times New Roman" w:hAnsi="Times New Roman" w:cs="Times New Roman"/>
          <w:i/>
          <w:iCs/>
          <w:noProof/>
        </w:rPr>
        <w:t>Journal of Hospice and Palliative Nursing</w:t>
      </w:r>
      <w:r w:rsidRPr="005C43E5">
        <w:rPr>
          <w:rFonts w:ascii="Times New Roman" w:hAnsi="Times New Roman" w:cs="Times New Roman"/>
          <w:noProof/>
        </w:rPr>
        <w:t xml:space="preserve"> 10(1): 26–34.</w:t>
      </w:r>
    </w:p>
    <w:p w14:paraId="3860A785"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Murphy RF, Scheer J, Murphy Y, et al. (1988) Physical disability and social liminality: a study in the rituals of adversity. </w:t>
      </w:r>
      <w:r w:rsidRPr="005C43E5">
        <w:rPr>
          <w:rFonts w:ascii="Times New Roman" w:hAnsi="Times New Roman" w:cs="Times New Roman"/>
          <w:i/>
          <w:iCs/>
          <w:noProof/>
        </w:rPr>
        <w:t>Social Science and Medicine</w:t>
      </w:r>
      <w:r w:rsidRPr="005C43E5">
        <w:rPr>
          <w:rFonts w:ascii="Times New Roman" w:hAnsi="Times New Roman" w:cs="Times New Roman"/>
          <w:noProof/>
        </w:rPr>
        <w:t xml:space="preserve"> 26(2): 235–242.</w:t>
      </w:r>
    </w:p>
    <w:p w14:paraId="6F076152"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Mwaria CB (1990) The concept of self in the context of crisis: a study of families of the severely brain-injured. </w:t>
      </w:r>
      <w:r w:rsidRPr="005C43E5">
        <w:rPr>
          <w:rFonts w:ascii="Times New Roman" w:hAnsi="Times New Roman" w:cs="Times New Roman"/>
          <w:i/>
          <w:iCs/>
          <w:noProof/>
        </w:rPr>
        <w:t>Social Science and Medicine</w:t>
      </w:r>
      <w:r w:rsidRPr="005C43E5">
        <w:rPr>
          <w:rFonts w:ascii="Times New Roman" w:hAnsi="Times New Roman" w:cs="Times New Roman"/>
          <w:noProof/>
        </w:rPr>
        <w:t xml:space="preserve"> 30(8): 889–893.</w:t>
      </w:r>
    </w:p>
    <w:p w14:paraId="092D75FC"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Payne G and Williams M (2005) Generalization in qualitative research. </w:t>
      </w:r>
      <w:r w:rsidRPr="005C43E5">
        <w:rPr>
          <w:rFonts w:ascii="Times New Roman" w:hAnsi="Times New Roman" w:cs="Times New Roman"/>
          <w:i/>
          <w:iCs/>
          <w:noProof/>
        </w:rPr>
        <w:t>Sociology</w:t>
      </w:r>
      <w:r w:rsidRPr="005C43E5">
        <w:rPr>
          <w:rFonts w:ascii="Times New Roman" w:hAnsi="Times New Roman" w:cs="Times New Roman"/>
          <w:noProof/>
        </w:rPr>
        <w:t xml:space="preserve"> 39(2): 295–314.</w:t>
      </w:r>
    </w:p>
    <w:p w14:paraId="30140D4E"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Payne S, Langley-Evans A and Hillier R (1996) Perceptions of a ‘good’ death: a comparative </w:t>
      </w:r>
      <w:r w:rsidRPr="005C43E5">
        <w:rPr>
          <w:rFonts w:ascii="Times New Roman" w:hAnsi="Times New Roman" w:cs="Times New Roman"/>
          <w:noProof/>
        </w:rPr>
        <w:lastRenderedPageBreak/>
        <w:t xml:space="preserve">study of the views of hospice staff and patients. </w:t>
      </w:r>
      <w:r w:rsidRPr="005C43E5">
        <w:rPr>
          <w:rFonts w:ascii="Times New Roman" w:hAnsi="Times New Roman" w:cs="Times New Roman"/>
          <w:i/>
          <w:iCs/>
          <w:noProof/>
        </w:rPr>
        <w:t>Palliative Medicine</w:t>
      </w:r>
      <w:r w:rsidRPr="005C43E5">
        <w:rPr>
          <w:rFonts w:ascii="Times New Roman" w:hAnsi="Times New Roman" w:cs="Times New Roman"/>
          <w:noProof/>
        </w:rPr>
        <w:t xml:space="preserve"> 10: 307–312.</w:t>
      </w:r>
    </w:p>
    <w:p w14:paraId="0C4F2B20"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Raus K, Brown J, Seale C, et al. (2014) Continuous sedation until death: The everyday moral reasoning of physicians, nurses and family caregivers in the UK, the Netherlands and Belgium. </w:t>
      </w:r>
      <w:r w:rsidRPr="005C43E5">
        <w:rPr>
          <w:rFonts w:ascii="Times New Roman" w:hAnsi="Times New Roman" w:cs="Times New Roman"/>
          <w:i/>
          <w:iCs/>
          <w:noProof/>
        </w:rPr>
        <w:t>BMC Medical Ethics</w:t>
      </w:r>
      <w:r w:rsidRPr="005C43E5">
        <w:rPr>
          <w:rFonts w:ascii="Times New Roman" w:hAnsi="Times New Roman" w:cs="Times New Roman"/>
          <w:noProof/>
        </w:rPr>
        <w:t xml:space="preserve"> 15(1).</w:t>
      </w:r>
    </w:p>
    <w:p w14:paraId="54363088"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Rietjens J, Hauser J, van der Heide A, et al. (2007) Having a difficult time leaving: experiences and attitudes of nurses with palliative sedation. </w:t>
      </w:r>
      <w:r w:rsidRPr="005C43E5">
        <w:rPr>
          <w:rFonts w:ascii="Times New Roman" w:hAnsi="Times New Roman" w:cs="Times New Roman"/>
          <w:i/>
          <w:iCs/>
          <w:noProof/>
        </w:rPr>
        <w:t>Palliative Medicine</w:t>
      </w:r>
      <w:r w:rsidRPr="005C43E5">
        <w:rPr>
          <w:rFonts w:ascii="Times New Roman" w:hAnsi="Times New Roman" w:cs="Times New Roman"/>
          <w:noProof/>
        </w:rPr>
        <w:t xml:space="preserve"> 21(7): 643–649.</w:t>
      </w:r>
    </w:p>
    <w:p w14:paraId="3DF0BD4E"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Seale C, Raus K, Bruinsma S, et al. (2015) The language of sedation in end-of-life care: The ethical reasoning of care providers in three countries. </w:t>
      </w:r>
      <w:r w:rsidRPr="005C43E5">
        <w:rPr>
          <w:rFonts w:ascii="Times New Roman" w:hAnsi="Times New Roman" w:cs="Times New Roman"/>
          <w:i/>
          <w:iCs/>
          <w:noProof/>
        </w:rPr>
        <w:t>Health (United Kingdom)</w:t>
      </w:r>
      <w:r w:rsidRPr="005C43E5">
        <w:rPr>
          <w:rFonts w:ascii="Times New Roman" w:hAnsi="Times New Roman" w:cs="Times New Roman"/>
          <w:noProof/>
        </w:rPr>
        <w:t xml:space="preserve"> 19(4): 339–354.</w:t>
      </w:r>
    </w:p>
    <w:p w14:paraId="579B2264"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Sekse RJT, Hunskår I and Ellingsen S (2018) The nurse’s role in palliative care: A qualitative meta-synthesis. </w:t>
      </w:r>
      <w:r w:rsidRPr="005C43E5">
        <w:rPr>
          <w:rFonts w:ascii="Times New Roman" w:hAnsi="Times New Roman" w:cs="Times New Roman"/>
          <w:i/>
          <w:iCs/>
          <w:noProof/>
        </w:rPr>
        <w:t>Journal of Clinical Nursing</w:t>
      </w:r>
      <w:r w:rsidRPr="005C43E5">
        <w:rPr>
          <w:rFonts w:ascii="Times New Roman" w:hAnsi="Times New Roman" w:cs="Times New Roman"/>
          <w:noProof/>
        </w:rPr>
        <w:t xml:space="preserve"> 27(1–2): e21–e38.</w:t>
      </w:r>
    </w:p>
    <w:p w14:paraId="758333FC"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Seymour J, Janssens R and Broeckaert B (2007) Relieving suffering at the end of life: practitioners’ perspectives on palliative sedation from three European countries. </w:t>
      </w:r>
      <w:r w:rsidRPr="005C43E5">
        <w:rPr>
          <w:rFonts w:ascii="Times New Roman" w:hAnsi="Times New Roman" w:cs="Times New Roman"/>
          <w:i/>
          <w:iCs/>
          <w:noProof/>
        </w:rPr>
        <w:t>Social Science and Medicine</w:t>
      </w:r>
      <w:r w:rsidRPr="005C43E5">
        <w:rPr>
          <w:rFonts w:ascii="Times New Roman" w:hAnsi="Times New Roman" w:cs="Times New Roman"/>
          <w:noProof/>
        </w:rPr>
        <w:t xml:space="preserve"> 64: 1679–1691.</w:t>
      </w:r>
    </w:p>
    <w:p w14:paraId="456E4CB3"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Seymour J, Rietjens J, Bruinsma S, et al. (2015) Using continuous sedation until death for cancer patients: A qualitative interview study of physicians’ and nurses’ practice in three European countries. </w:t>
      </w:r>
      <w:r w:rsidRPr="005C43E5">
        <w:rPr>
          <w:rFonts w:ascii="Times New Roman" w:hAnsi="Times New Roman" w:cs="Times New Roman"/>
          <w:i/>
          <w:iCs/>
          <w:noProof/>
        </w:rPr>
        <w:t>Palliative Medicine</w:t>
      </w:r>
      <w:r w:rsidRPr="005C43E5">
        <w:rPr>
          <w:rFonts w:ascii="Times New Roman" w:hAnsi="Times New Roman" w:cs="Times New Roman"/>
          <w:noProof/>
        </w:rPr>
        <w:t xml:space="preserve"> 29(1): 48–59.</w:t>
      </w:r>
    </w:p>
    <w:p w14:paraId="33813623"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Seymour JE (1999) Revisiting medicalisation and ‘natural’ death. </w:t>
      </w:r>
      <w:r w:rsidRPr="005C43E5">
        <w:rPr>
          <w:rFonts w:ascii="Times New Roman" w:hAnsi="Times New Roman" w:cs="Times New Roman"/>
          <w:i/>
          <w:iCs/>
          <w:noProof/>
        </w:rPr>
        <w:t>Social Science and Medicine</w:t>
      </w:r>
      <w:r w:rsidRPr="005C43E5">
        <w:rPr>
          <w:rFonts w:ascii="Times New Roman" w:hAnsi="Times New Roman" w:cs="Times New Roman"/>
          <w:noProof/>
        </w:rPr>
        <w:t xml:space="preserve"> 49(5): 691–704.</w:t>
      </w:r>
    </w:p>
    <w:p w14:paraId="7F069EA6"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Strauss A, Fagerhaugh S, Suczek B, et al. (1982) Sentimental work in the technological hospital. </w:t>
      </w:r>
      <w:r w:rsidRPr="005C43E5">
        <w:rPr>
          <w:rFonts w:ascii="Times New Roman" w:hAnsi="Times New Roman" w:cs="Times New Roman"/>
          <w:i/>
          <w:iCs/>
          <w:noProof/>
        </w:rPr>
        <w:t>Sociology of Health and Illness</w:t>
      </w:r>
      <w:r w:rsidRPr="005C43E5">
        <w:rPr>
          <w:rFonts w:ascii="Times New Roman" w:hAnsi="Times New Roman" w:cs="Times New Roman"/>
          <w:noProof/>
        </w:rPr>
        <w:t xml:space="preserve"> 4(3): 254–278.</w:t>
      </w:r>
    </w:p>
    <w:p w14:paraId="3C014083"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Sudnow D (1967) </w:t>
      </w:r>
      <w:r w:rsidRPr="005C43E5">
        <w:rPr>
          <w:rFonts w:ascii="Times New Roman" w:hAnsi="Times New Roman" w:cs="Times New Roman"/>
          <w:i/>
          <w:iCs/>
          <w:noProof/>
        </w:rPr>
        <w:t>Passing on: The Social Organization of Dying</w:t>
      </w:r>
      <w:r w:rsidRPr="005C43E5">
        <w:rPr>
          <w:rFonts w:ascii="Times New Roman" w:hAnsi="Times New Roman" w:cs="Times New Roman"/>
          <w:noProof/>
        </w:rPr>
        <w:t>. London: Prentice Hall International.</w:t>
      </w:r>
    </w:p>
    <w:p w14:paraId="1714C552"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Timmermans S (2005) Death brokering: Constructing culturally appropriate deaths. </w:t>
      </w:r>
      <w:r w:rsidRPr="005C43E5">
        <w:rPr>
          <w:rFonts w:ascii="Times New Roman" w:hAnsi="Times New Roman" w:cs="Times New Roman"/>
          <w:i/>
          <w:iCs/>
          <w:noProof/>
        </w:rPr>
        <w:t>Sociology of Health and Illness</w:t>
      </w:r>
      <w:r w:rsidRPr="005C43E5">
        <w:rPr>
          <w:rFonts w:ascii="Times New Roman" w:hAnsi="Times New Roman" w:cs="Times New Roman"/>
          <w:noProof/>
        </w:rPr>
        <w:t xml:space="preserve"> 27(7): 993–1013.</w:t>
      </w:r>
    </w:p>
    <w:p w14:paraId="12E2AB91"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Turner V (1969) </w:t>
      </w:r>
      <w:r w:rsidRPr="005C43E5">
        <w:rPr>
          <w:rFonts w:ascii="Times New Roman" w:hAnsi="Times New Roman" w:cs="Times New Roman"/>
          <w:i/>
          <w:iCs/>
          <w:noProof/>
        </w:rPr>
        <w:t>The Ritual Process: Structure and Anti-Structure</w:t>
      </w:r>
      <w:r w:rsidRPr="005C43E5">
        <w:rPr>
          <w:rFonts w:ascii="Times New Roman" w:hAnsi="Times New Roman" w:cs="Times New Roman"/>
          <w:noProof/>
        </w:rPr>
        <w:t>. Chicago: Aldine Publishing Company.</w:t>
      </w:r>
    </w:p>
    <w:p w14:paraId="1CDC85D0"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Van Gennep A (1960) </w:t>
      </w:r>
      <w:r w:rsidRPr="005C43E5">
        <w:rPr>
          <w:rFonts w:ascii="Times New Roman" w:hAnsi="Times New Roman" w:cs="Times New Roman"/>
          <w:i/>
          <w:iCs/>
          <w:noProof/>
        </w:rPr>
        <w:t>The Rites of Passage</w:t>
      </w:r>
      <w:r w:rsidRPr="005C43E5">
        <w:rPr>
          <w:rFonts w:ascii="Times New Roman" w:hAnsi="Times New Roman" w:cs="Times New Roman"/>
          <w:noProof/>
        </w:rPr>
        <w:t>. London: Routledge and Kegan Paul.</w:t>
      </w:r>
    </w:p>
    <w:p w14:paraId="53062F83"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Walshe CE, Caress AL, Chew-Graham C, et al. (2004) Case studies: A research strategy appropriate for palliative care? </w:t>
      </w:r>
      <w:r w:rsidRPr="005C43E5">
        <w:rPr>
          <w:rFonts w:ascii="Times New Roman" w:hAnsi="Times New Roman" w:cs="Times New Roman"/>
          <w:i/>
          <w:iCs/>
          <w:noProof/>
        </w:rPr>
        <w:t>Palliative Medicine</w:t>
      </w:r>
      <w:r w:rsidRPr="005C43E5">
        <w:rPr>
          <w:rFonts w:ascii="Times New Roman" w:hAnsi="Times New Roman" w:cs="Times New Roman"/>
          <w:noProof/>
        </w:rPr>
        <w:t xml:space="preserve"> 18(8): 677–684.</w:t>
      </w:r>
    </w:p>
    <w:p w14:paraId="2F59A236"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WHO (2002) WHO Definition of Palliative Care. Available at: https://www.who.int/cancer/palliative/definition/en/ (accessed 3 February 2020).</w:t>
      </w:r>
    </w:p>
    <w:p w14:paraId="1CB0C17E"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t xml:space="preserve">Wilkinson I (2005) </w:t>
      </w:r>
      <w:r w:rsidRPr="005C43E5">
        <w:rPr>
          <w:rFonts w:ascii="Times New Roman" w:hAnsi="Times New Roman" w:cs="Times New Roman"/>
          <w:i/>
          <w:iCs/>
          <w:noProof/>
        </w:rPr>
        <w:t>Suffering: A Sociological Introduction</w:t>
      </w:r>
      <w:r w:rsidRPr="005C43E5">
        <w:rPr>
          <w:rFonts w:ascii="Times New Roman" w:hAnsi="Times New Roman" w:cs="Times New Roman"/>
          <w:noProof/>
        </w:rPr>
        <w:t>. Cambridge: Polity Press.</w:t>
      </w:r>
    </w:p>
    <w:p w14:paraId="43FBCA60" w14:textId="77777777" w:rsidR="005C43E5" w:rsidRPr="005C43E5" w:rsidRDefault="005C43E5" w:rsidP="005C43E5">
      <w:pPr>
        <w:widowControl w:val="0"/>
        <w:autoSpaceDE w:val="0"/>
        <w:autoSpaceDN w:val="0"/>
        <w:adjustRightInd w:val="0"/>
        <w:spacing w:line="360" w:lineRule="auto"/>
        <w:ind w:left="480" w:hanging="480"/>
        <w:rPr>
          <w:rFonts w:ascii="Times New Roman" w:hAnsi="Times New Roman" w:cs="Times New Roman"/>
          <w:noProof/>
        </w:rPr>
      </w:pPr>
      <w:r w:rsidRPr="005C43E5">
        <w:rPr>
          <w:rFonts w:ascii="Times New Roman" w:hAnsi="Times New Roman" w:cs="Times New Roman"/>
          <w:noProof/>
        </w:rPr>
        <w:lastRenderedPageBreak/>
        <w:t xml:space="preserve">Zimmermann C (2007) Death denial: obstacle or instrument for palliative care? An analysis of clinical literature. </w:t>
      </w:r>
      <w:r w:rsidRPr="005C43E5">
        <w:rPr>
          <w:rFonts w:ascii="Times New Roman" w:hAnsi="Times New Roman" w:cs="Times New Roman"/>
          <w:i/>
          <w:iCs/>
          <w:noProof/>
        </w:rPr>
        <w:t>Sociology of Health and Illness</w:t>
      </w:r>
      <w:r w:rsidRPr="005C43E5">
        <w:rPr>
          <w:rFonts w:ascii="Times New Roman" w:hAnsi="Times New Roman" w:cs="Times New Roman"/>
          <w:noProof/>
        </w:rPr>
        <w:t xml:space="preserve"> 29(2): 297–314.</w:t>
      </w:r>
    </w:p>
    <w:p w14:paraId="709506AA" w14:textId="5E169824" w:rsidR="000866DD" w:rsidRPr="005E6FC8" w:rsidRDefault="00E63A2C" w:rsidP="005C43E5">
      <w:pPr>
        <w:widowControl w:val="0"/>
        <w:autoSpaceDE w:val="0"/>
        <w:autoSpaceDN w:val="0"/>
        <w:adjustRightInd w:val="0"/>
        <w:spacing w:line="360" w:lineRule="auto"/>
        <w:ind w:left="480" w:hanging="480"/>
        <w:rPr>
          <w:bCs/>
        </w:rPr>
      </w:pPr>
      <w:r>
        <w:rPr>
          <w:bCs/>
        </w:rPr>
        <w:fldChar w:fldCharType="end"/>
      </w:r>
    </w:p>
    <w:sectPr w:rsidR="000866DD" w:rsidRPr="005E6FC8" w:rsidSect="00A84C61">
      <w:footerReference w:type="default" r:id="rId8"/>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4BF322E" w14:textId="77777777" w:rsidR="00975AF4" w:rsidRDefault="00975AF4" w:rsidP="00A8111B">
      <w:r>
        <w:separator/>
      </w:r>
    </w:p>
  </w:endnote>
  <w:endnote w:type="continuationSeparator" w:id="0">
    <w:p w14:paraId="637E0D5F" w14:textId="77777777" w:rsidR="00975AF4" w:rsidRDefault="00975AF4" w:rsidP="00A811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altName w:val="Sylfaen"/>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0081160"/>
      <w:docPartObj>
        <w:docPartGallery w:val="Page Numbers (Bottom of Page)"/>
        <w:docPartUnique/>
      </w:docPartObj>
    </w:sdtPr>
    <w:sdtEndPr/>
    <w:sdtContent>
      <w:p w14:paraId="6CFE0F84" w14:textId="44208E91" w:rsidR="00F65DB8" w:rsidRDefault="00F65DB8">
        <w:pPr>
          <w:pStyle w:val="Footer"/>
          <w:jc w:val="center"/>
        </w:pPr>
        <w:r>
          <w:fldChar w:fldCharType="begin"/>
        </w:r>
        <w:r>
          <w:instrText>PAGE   \* MERGEFORMAT</w:instrText>
        </w:r>
        <w:r>
          <w:fldChar w:fldCharType="separate"/>
        </w:r>
        <w:r w:rsidR="005A111C" w:rsidRPr="005A111C">
          <w:rPr>
            <w:noProof/>
            <w:lang w:val="pt-PT"/>
          </w:rPr>
          <w:t>17</w:t>
        </w:r>
        <w:r>
          <w:fldChar w:fldCharType="end"/>
        </w:r>
      </w:p>
    </w:sdtContent>
  </w:sdt>
  <w:p w14:paraId="2D994FFD" w14:textId="77777777" w:rsidR="00F65DB8" w:rsidRDefault="00F65D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9707033" w14:textId="77777777" w:rsidR="00975AF4" w:rsidRDefault="00975AF4" w:rsidP="00A8111B">
      <w:r>
        <w:separator/>
      </w:r>
    </w:p>
  </w:footnote>
  <w:footnote w:type="continuationSeparator" w:id="0">
    <w:p w14:paraId="06613309" w14:textId="77777777" w:rsidR="00975AF4" w:rsidRDefault="00975AF4" w:rsidP="00A811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1A84DC7"/>
    <w:multiLevelType w:val="hybridMultilevel"/>
    <w:tmpl w:val="46E2C8B0"/>
    <w:lvl w:ilvl="0" w:tplc="EB0E2B08">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activeWritingStyle w:appName="MSWord" w:lang="pt-PT"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activeWritingStyle w:appName="MSWord" w:lang="en-GB" w:vendorID="64" w:dllVersion="0" w:nlCheck="1" w:checkStyle="0"/>
  <w:activeWritingStyle w:appName="MSWord" w:lang="pt-PT"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pt-PT" w:vendorID="64" w:dllVersion="4096" w:nlCheck="1" w:checkStyle="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466D"/>
    <w:rsid w:val="00002C88"/>
    <w:rsid w:val="00004865"/>
    <w:rsid w:val="00007B3F"/>
    <w:rsid w:val="00012F70"/>
    <w:rsid w:val="000147AE"/>
    <w:rsid w:val="000248CA"/>
    <w:rsid w:val="0002529D"/>
    <w:rsid w:val="00025EF7"/>
    <w:rsid w:val="00030579"/>
    <w:rsid w:val="00030D1A"/>
    <w:rsid w:val="0003627D"/>
    <w:rsid w:val="000366F5"/>
    <w:rsid w:val="00036A15"/>
    <w:rsid w:val="0004510C"/>
    <w:rsid w:val="000476D9"/>
    <w:rsid w:val="0005097B"/>
    <w:rsid w:val="00053BFE"/>
    <w:rsid w:val="00053EA0"/>
    <w:rsid w:val="00054EEE"/>
    <w:rsid w:val="00060815"/>
    <w:rsid w:val="0006354B"/>
    <w:rsid w:val="000638E3"/>
    <w:rsid w:val="000673E7"/>
    <w:rsid w:val="000728CB"/>
    <w:rsid w:val="00073A6B"/>
    <w:rsid w:val="000765A8"/>
    <w:rsid w:val="00081FEB"/>
    <w:rsid w:val="000822DD"/>
    <w:rsid w:val="00082550"/>
    <w:rsid w:val="00082BB2"/>
    <w:rsid w:val="00084A84"/>
    <w:rsid w:val="00084C20"/>
    <w:rsid w:val="00085386"/>
    <w:rsid w:val="00085971"/>
    <w:rsid w:val="00085F4D"/>
    <w:rsid w:val="000866DD"/>
    <w:rsid w:val="00092D40"/>
    <w:rsid w:val="00095B29"/>
    <w:rsid w:val="000974E3"/>
    <w:rsid w:val="000A0139"/>
    <w:rsid w:val="000A19EE"/>
    <w:rsid w:val="000A485E"/>
    <w:rsid w:val="000A5340"/>
    <w:rsid w:val="000A53FB"/>
    <w:rsid w:val="000A73FE"/>
    <w:rsid w:val="000B647C"/>
    <w:rsid w:val="000C1753"/>
    <w:rsid w:val="000C23E7"/>
    <w:rsid w:val="000C3570"/>
    <w:rsid w:val="000C7B95"/>
    <w:rsid w:val="000D2148"/>
    <w:rsid w:val="000D56AC"/>
    <w:rsid w:val="000D7D90"/>
    <w:rsid w:val="000E25BA"/>
    <w:rsid w:val="000E4F9A"/>
    <w:rsid w:val="000E7840"/>
    <w:rsid w:val="000F353F"/>
    <w:rsid w:val="000F4A90"/>
    <w:rsid w:val="000F6095"/>
    <w:rsid w:val="000F6F29"/>
    <w:rsid w:val="001004AF"/>
    <w:rsid w:val="0010080F"/>
    <w:rsid w:val="00100AFC"/>
    <w:rsid w:val="0010242C"/>
    <w:rsid w:val="00104275"/>
    <w:rsid w:val="0010509F"/>
    <w:rsid w:val="001063CC"/>
    <w:rsid w:val="0010758A"/>
    <w:rsid w:val="00107B9C"/>
    <w:rsid w:val="001102E2"/>
    <w:rsid w:val="00114DB9"/>
    <w:rsid w:val="001153F5"/>
    <w:rsid w:val="001163A9"/>
    <w:rsid w:val="00117FC0"/>
    <w:rsid w:val="00126A11"/>
    <w:rsid w:val="0012781E"/>
    <w:rsid w:val="00133A18"/>
    <w:rsid w:val="00140BDB"/>
    <w:rsid w:val="00141CFA"/>
    <w:rsid w:val="00144F6C"/>
    <w:rsid w:val="00146F64"/>
    <w:rsid w:val="00147984"/>
    <w:rsid w:val="001517FC"/>
    <w:rsid w:val="0015219C"/>
    <w:rsid w:val="00156ED1"/>
    <w:rsid w:val="0016405E"/>
    <w:rsid w:val="00165E0F"/>
    <w:rsid w:val="001670C3"/>
    <w:rsid w:val="0017588D"/>
    <w:rsid w:val="001773B9"/>
    <w:rsid w:val="0018327B"/>
    <w:rsid w:val="001837F6"/>
    <w:rsid w:val="00195E38"/>
    <w:rsid w:val="00196D54"/>
    <w:rsid w:val="001A0129"/>
    <w:rsid w:val="001A159B"/>
    <w:rsid w:val="001A2764"/>
    <w:rsid w:val="001A5FE4"/>
    <w:rsid w:val="001B480B"/>
    <w:rsid w:val="001C0879"/>
    <w:rsid w:val="001C09CC"/>
    <w:rsid w:val="001C6447"/>
    <w:rsid w:val="001D1898"/>
    <w:rsid w:val="001D4161"/>
    <w:rsid w:val="001D7255"/>
    <w:rsid w:val="001E0073"/>
    <w:rsid w:val="001E05D2"/>
    <w:rsid w:val="001E0A23"/>
    <w:rsid w:val="001E0AE1"/>
    <w:rsid w:val="001E2CAE"/>
    <w:rsid w:val="001F0504"/>
    <w:rsid w:val="001F3063"/>
    <w:rsid w:val="001F31A7"/>
    <w:rsid w:val="002015FC"/>
    <w:rsid w:val="002039A5"/>
    <w:rsid w:val="00204B25"/>
    <w:rsid w:val="002064E8"/>
    <w:rsid w:val="00213DB8"/>
    <w:rsid w:val="00216A90"/>
    <w:rsid w:val="0022725D"/>
    <w:rsid w:val="002305E8"/>
    <w:rsid w:val="002322D6"/>
    <w:rsid w:val="002325DD"/>
    <w:rsid w:val="00232BA0"/>
    <w:rsid w:val="002431F8"/>
    <w:rsid w:val="0024362C"/>
    <w:rsid w:val="00244A9C"/>
    <w:rsid w:val="00250286"/>
    <w:rsid w:val="00252A51"/>
    <w:rsid w:val="00256134"/>
    <w:rsid w:val="0025627F"/>
    <w:rsid w:val="002600A6"/>
    <w:rsid w:val="002616A8"/>
    <w:rsid w:val="002618B5"/>
    <w:rsid w:val="00261A6E"/>
    <w:rsid w:val="0026536F"/>
    <w:rsid w:val="00265BBD"/>
    <w:rsid w:val="002707ED"/>
    <w:rsid w:val="0027187E"/>
    <w:rsid w:val="00272841"/>
    <w:rsid w:val="0027399E"/>
    <w:rsid w:val="00275B85"/>
    <w:rsid w:val="00276800"/>
    <w:rsid w:val="00277101"/>
    <w:rsid w:val="00280440"/>
    <w:rsid w:val="00284A67"/>
    <w:rsid w:val="00284E98"/>
    <w:rsid w:val="0028781B"/>
    <w:rsid w:val="00292407"/>
    <w:rsid w:val="00293BCA"/>
    <w:rsid w:val="0029513B"/>
    <w:rsid w:val="002A04B2"/>
    <w:rsid w:val="002A11C1"/>
    <w:rsid w:val="002A5074"/>
    <w:rsid w:val="002A7285"/>
    <w:rsid w:val="002B221A"/>
    <w:rsid w:val="002B2DF7"/>
    <w:rsid w:val="002B638F"/>
    <w:rsid w:val="002B67AC"/>
    <w:rsid w:val="002C130F"/>
    <w:rsid w:val="002C2E19"/>
    <w:rsid w:val="002C40AE"/>
    <w:rsid w:val="002D0035"/>
    <w:rsid w:val="002D60A7"/>
    <w:rsid w:val="002E3A3C"/>
    <w:rsid w:val="002E659C"/>
    <w:rsid w:val="002E6C11"/>
    <w:rsid w:val="002E76EA"/>
    <w:rsid w:val="002F14CF"/>
    <w:rsid w:val="002F2A8A"/>
    <w:rsid w:val="002F58C0"/>
    <w:rsid w:val="002F6D25"/>
    <w:rsid w:val="002F71BC"/>
    <w:rsid w:val="003035A5"/>
    <w:rsid w:val="003039E9"/>
    <w:rsid w:val="00304B43"/>
    <w:rsid w:val="00314B6E"/>
    <w:rsid w:val="0031579C"/>
    <w:rsid w:val="003222C8"/>
    <w:rsid w:val="0032428B"/>
    <w:rsid w:val="00325F1C"/>
    <w:rsid w:val="00335F80"/>
    <w:rsid w:val="00342130"/>
    <w:rsid w:val="003434A5"/>
    <w:rsid w:val="00344DA6"/>
    <w:rsid w:val="00350C39"/>
    <w:rsid w:val="0035412C"/>
    <w:rsid w:val="00354AFF"/>
    <w:rsid w:val="0035604C"/>
    <w:rsid w:val="0035694D"/>
    <w:rsid w:val="003601CE"/>
    <w:rsid w:val="00362B5C"/>
    <w:rsid w:val="003678D6"/>
    <w:rsid w:val="00370489"/>
    <w:rsid w:val="003706AB"/>
    <w:rsid w:val="00373A6F"/>
    <w:rsid w:val="0037466D"/>
    <w:rsid w:val="00377AFC"/>
    <w:rsid w:val="0038309D"/>
    <w:rsid w:val="00384CE7"/>
    <w:rsid w:val="00385272"/>
    <w:rsid w:val="00385A40"/>
    <w:rsid w:val="003863A8"/>
    <w:rsid w:val="00386FD8"/>
    <w:rsid w:val="0039039E"/>
    <w:rsid w:val="00394CC9"/>
    <w:rsid w:val="003954C8"/>
    <w:rsid w:val="003A1A8D"/>
    <w:rsid w:val="003A5D15"/>
    <w:rsid w:val="003B029C"/>
    <w:rsid w:val="003B63A2"/>
    <w:rsid w:val="003D26D9"/>
    <w:rsid w:val="003D6FF9"/>
    <w:rsid w:val="003E2573"/>
    <w:rsid w:val="003E3A02"/>
    <w:rsid w:val="003E5AA6"/>
    <w:rsid w:val="003F12C8"/>
    <w:rsid w:val="003F5782"/>
    <w:rsid w:val="003F6B1A"/>
    <w:rsid w:val="00411520"/>
    <w:rsid w:val="00411552"/>
    <w:rsid w:val="0041588B"/>
    <w:rsid w:val="0041711E"/>
    <w:rsid w:val="00417A03"/>
    <w:rsid w:val="00421601"/>
    <w:rsid w:val="00431A52"/>
    <w:rsid w:val="00433836"/>
    <w:rsid w:val="00433FB5"/>
    <w:rsid w:val="004367F8"/>
    <w:rsid w:val="004372FD"/>
    <w:rsid w:val="00437329"/>
    <w:rsid w:val="004412CF"/>
    <w:rsid w:val="004431BE"/>
    <w:rsid w:val="00443686"/>
    <w:rsid w:val="00443C56"/>
    <w:rsid w:val="00443C74"/>
    <w:rsid w:val="0044496E"/>
    <w:rsid w:val="004475A2"/>
    <w:rsid w:val="004506D6"/>
    <w:rsid w:val="0045111F"/>
    <w:rsid w:val="004514CE"/>
    <w:rsid w:val="00454400"/>
    <w:rsid w:val="004615D2"/>
    <w:rsid w:val="0046224B"/>
    <w:rsid w:val="0046682D"/>
    <w:rsid w:val="00470142"/>
    <w:rsid w:val="0047102C"/>
    <w:rsid w:val="00473FFE"/>
    <w:rsid w:val="004777C4"/>
    <w:rsid w:val="00481BB7"/>
    <w:rsid w:val="004841EA"/>
    <w:rsid w:val="00486394"/>
    <w:rsid w:val="004908DA"/>
    <w:rsid w:val="004A0E0F"/>
    <w:rsid w:val="004A10E7"/>
    <w:rsid w:val="004A5A78"/>
    <w:rsid w:val="004A78E6"/>
    <w:rsid w:val="004B03E6"/>
    <w:rsid w:val="004B1DE2"/>
    <w:rsid w:val="004B21F0"/>
    <w:rsid w:val="004B4D4E"/>
    <w:rsid w:val="004B6B8F"/>
    <w:rsid w:val="004C25F1"/>
    <w:rsid w:val="004C3416"/>
    <w:rsid w:val="004C3DC9"/>
    <w:rsid w:val="004C6CCA"/>
    <w:rsid w:val="004C6DAA"/>
    <w:rsid w:val="004D03E0"/>
    <w:rsid w:val="004D38F9"/>
    <w:rsid w:val="004D73E4"/>
    <w:rsid w:val="004D742D"/>
    <w:rsid w:val="004E3C34"/>
    <w:rsid w:val="004E6EAE"/>
    <w:rsid w:val="004E766F"/>
    <w:rsid w:val="004F2D06"/>
    <w:rsid w:val="004F46C5"/>
    <w:rsid w:val="004F60F4"/>
    <w:rsid w:val="004F61D1"/>
    <w:rsid w:val="005014E7"/>
    <w:rsid w:val="00501C0E"/>
    <w:rsid w:val="005038FA"/>
    <w:rsid w:val="00510AF0"/>
    <w:rsid w:val="00511742"/>
    <w:rsid w:val="00511A54"/>
    <w:rsid w:val="00512932"/>
    <w:rsid w:val="005170D6"/>
    <w:rsid w:val="00517798"/>
    <w:rsid w:val="00521B5A"/>
    <w:rsid w:val="0052345C"/>
    <w:rsid w:val="005315FB"/>
    <w:rsid w:val="005353B2"/>
    <w:rsid w:val="005371E3"/>
    <w:rsid w:val="005476B6"/>
    <w:rsid w:val="00550140"/>
    <w:rsid w:val="0055069B"/>
    <w:rsid w:val="0055591C"/>
    <w:rsid w:val="00557B74"/>
    <w:rsid w:val="00560288"/>
    <w:rsid w:val="005604EE"/>
    <w:rsid w:val="00562B18"/>
    <w:rsid w:val="00562FCE"/>
    <w:rsid w:val="00563FE1"/>
    <w:rsid w:val="005663BE"/>
    <w:rsid w:val="00567543"/>
    <w:rsid w:val="00570D16"/>
    <w:rsid w:val="005727DB"/>
    <w:rsid w:val="005728B9"/>
    <w:rsid w:val="005744EC"/>
    <w:rsid w:val="0057465D"/>
    <w:rsid w:val="00581857"/>
    <w:rsid w:val="00581B65"/>
    <w:rsid w:val="005837E3"/>
    <w:rsid w:val="00590A18"/>
    <w:rsid w:val="005917BB"/>
    <w:rsid w:val="00593F61"/>
    <w:rsid w:val="00596DD3"/>
    <w:rsid w:val="0059714C"/>
    <w:rsid w:val="005A09F8"/>
    <w:rsid w:val="005A111C"/>
    <w:rsid w:val="005A2D6B"/>
    <w:rsid w:val="005A7BA1"/>
    <w:rsid w:val="005B0EAC"/>
    <w:rsid w:val="005B5AAC"/>
    <w:rsid w:val="005C43E5"/>
    <w:rsid w:val="005C5231"/>
    <w:rsid w:val="005C692F"/>
    <w:rsid w:val="005D01F3"/>
    <w:rsid w:val="005D3D1E"/>
    <w:rsid w:val="005D46F7"/>
    <w:rsid w:val="005D79C6"/>
    <w:rsid w:val="005E1222"/>
    <w:rsid w:val="005E1D6E"/>
    <w:rsid w:val="005E2E23"/>
    <w:rsid w:val="005E2E27"/>
    <w:rsid w:val="005E4E44"/>
    <w:rsid w:val="005E6FC8"/>
    <w:rsid w:val="005E705B"/>
    <w:rsid w:val="005E72C5"/>
    <w:rsid w:val="005F03E8"/>
    <w:rsid w:val="005F71B7"/>
    <w:rsid w:val="005F78E3"/>
    <w:rsid w:val="006017FD"/>
    <w:rsid w:val="00601CCB"/>
    <w:rsid w:val="00602ABB"/>
    <w:rsid w:val="0060609C"/>
    <w:rsid w:val="0061388D"/>
    <w:rsid w:val="00613B61"/>
    <w:rsid w:val="00616C43"/>
    <w:rsid w:val="00616F9F"/>
    <w:rsid w:val="00617F22"/>
    <w:rsid w:val="00621F16"/>
    <w:rsid w:val="006229DE"/>
    <w:rsid w:val="00622A66"/>
    <w:rsid w:val="00624968"/>
    <w:rsid w:val="0063053D"/>
    <w:rsid w:val="00632379"/>
    <w:rsid w:val="00636AFF"/>
    <w:rsid w:val="0063704D"/>
    <w:rsid w:val="00641B5D"/>
    <w:rsid w:val="00641DE7"/>
    <w:rsid w:val="006457F8"/>
    <w:rsid w:val="006462C5"/>
    <w:rsid w:val="006478BD"/>
    <w:rsid w:val="00647921"/>
    <w:rsid w:val="00647B29"/>
    <w:rsid w:val="00647FB3"/>
    <w:rsid w:val="00651164"/>
    <w:rsid w:val="00656C58"/>
    <w:rsid w:val="006618C4"/>
    <w:rsid w:val="00663835"/>
    <w:rsid w:val="00663F11"/>
    <w:rsid w:val="00663FBA"/>
    <w:rsid w:val="006713B4"/>
    <w:rsid w:val="00674CC3"/>
    <w:rsid w:val="0067518E"/>
    <w:rsid w:val="006829A2"/>
    <w:rsid w:val="00682BD4"/>
    <w:rsid w:val="00683F1F"/>
    <w:rsid w:val="00687873"/>
    <w:rsid w:val="006906FC"/>
    <w:rsid w:val="006926F1"/>
    <w:rsid w:val="00695720"/>
    <w:rsid w:val="006A3463"/>
    <w:rsid w:val="006A4D3C"/>
    <w:rsid w:val="006B3B3B"/>
    <w:rsid w:val="006B6EDE"/>
    <w:rsid w:val="006C2130"/>
    <w:rsid w:val="006C5BA8"/>
    <w:rsid w:val="006D0A15"/>
    <w:rsid w:val="006D11F9"/>
    <w:rsid w:val="006D16AE"/>
    <w:rsid w:val="006D1AF4"/>
    <w:rsid w:val="006E31DE"/>
    <w:rsid w:val="006E74DE"/>
    <w:rsid w:val="006F06BB"/>
    <w:rsid w:val="006F082B"/>
    <w:rsid w:val="006F1120"/>
    <w:rsid w:val="006F448B"/>
    <w:rsid w:val="006F5032"/>
    <w:rsid w:val="006F600E"/>
    <w:rsid w:val="006F6F20"/>
    <w:rsid w:val="006F715A"/>
    <w:rsid w:val="006F7271"/>
    <w:rsid w:val="007010DC"/>
    <w:rsid w:val="00703C38"/>
    <w:rsid w:val="00704B80"/>
    <w:rsid w:val="007114C6"/>
    <w:rsid w:val="007147BF"/>
    <w:rsid w:val="00714A98"/>
    <w:rsid w:val="00715B1E"/>
    <w:rsid w:val="00716856"/>
    <w:rsid w:val="00717046"/>
    <w:rsid w:val="00720779"/>
    <w:rsid w:val="00721842"/>
    <w:rsid w:val="00721C29"/>
    <w:rsid w:val="00721FF4"/>
    <w:rsid w:val="00725ECE"/>
    <w:rsid w:val="007274AA"/>
    <w:rsid w:val="0072779C"/>
    <w:rsid w:val="0073686E"/>
    <w:rsid w:val="00740B83"/>
    <w:rsid w:val="00741C21"/>
    <w:rsid w:val="007436DD"/>
    <w:rsid w:val="007477D2"/>
    <w:rsid w:val="00751386"/>
    <w:rsid w:val="0075229A"/>
    <w:rsid w:val="00752644"/>
    <w:rsid w:val="007544E3"/>
    <w:rsid w:val="00756A15"/>
    <w:rsid w:val="00760141"/>
    <w:rsid w:val="007616F1"/>
    <w:rsid w:val="00761FB5"/>
    <w:rsid w:val="00762E98"/>
    <w:rsid w:val="0076730E"/>
    <w:rsid w:val="00772EA8"/>
    <w:rsid w:val="0077363A"/>
    <w:rsid w:val="00774D25"/>
    <w:rsid w:val="007815A3"/>
    <w:rsid w:val="007823D6"/>
    <w:rsid w:val="00784028"/>
    <w:rsid w:val="0078759D"/>
    <w:rsid w:val="007875F4"/>
    <w:rsid w:val="00787B70"/>
    <w:rsid w:val="00790274"/>
    <w:rsid w:val="00793DCD"/>
    <w:rsid w:val="00795746"/>
    <w:rsid w:val="0079660A"/>
    <w:rsid w:val="00797984"/>
    <w:rsid w:val="007A0612"/>
    <w:rsid w:val="007A0715"/>
    <w:rsid w:val="007A08F1"/>
    <w:rsid w:val="007A496B"/>
    <w:rsid w:val="007A4FC2"/>
    <w:rsid w:val="007B0563"/>
    <w:rsid w:val="007B1055"/>
    <w:rsid w:val="007B2A7A"/>
    <w:rsid w:val="007B2EAE"/>
    <w:rsid w:val="007B3FF6"/>
    <w:rsid w:val="007B4EBA"/>
    <w:rsid w:val="007B797A"/>
    <w:rsid w:val="007C05DA"/>
    <w:rsid w:val="007C0A5E"/>
    <w:rsid w:val="007C1EE8"/>
    <w:rsid w:val="007C4BAF"/>
    <w:rsid w:val="007C6566"/>
    <w:rsid w:val="007D09AC"/>
    <w:rsid w:val="007D1251"/>
    <w:rsid w:val="007D25E2"/>
    <w:rsid w:val="007D35FF"/>
    <w:rsid w:val="007D3970"/>
    <w:rsid w:val="007E2607"/>
    <w:rsid w:val="007E31B0"/>
    <w:rsid w:val="007E3482"/>
    <w:rsid w:val="007E4954"/>
    <w:rsid w:val="007E622F"/>
    <w:rsid w:val="007E6654"/>
    <w:rsid w:val="007E7858"/>
    <w:rsid w:val="007F12F5"/>
    <w:rsid w:val="007F585B"/>
    <w:rsid w:val="0080016C"/>
    <w:rsid w:val="00802129"/>
    <w:rsid w:val="00805074"/>
    <w:rsid w:val="00805FAC"/>
    <w:rsid w:val="00810110"/>
    <w:rsid w:val="00810719"/>
    <w:rsid w:val="008123E3"/>
    <w:rsid w:val="00812D05"/>
    <w:rsid w:val="00816F91"/>
    <w:rsid w:val="00817B4C"/>
    <w:rsid w:val="008243F2"/>
    <w:rsid w:val="0082748A"/>
    <w:rsid w:val="008321CE"/>
    <w:rsid w:val="00840288"/>
    <w:rsid w:val="00840E6F"/>
    <w:rsid w:val="00842078"/>
    <w:rsid w:val="00843789"/>
    <w:rsid w:val="00846843"/>
    <w:rsid w:val="008476A9"/>
    <w:rsid w:val="00853984"/>
    <w:rsid w:val="00855D00"/>
    <w:rsid w:val="008569C2"/>
    <w:rsid w:val="00856B5B"/>
    <w:rsid w:val="008617F8"/>
    <w:rsid w:val="008620C8"/>
    <w:rsid w:val="00866709"/>
    <w:rsid w:val="008676EF"/>
    <w:rsid w:val="0087050E"/>
    <w:rsid w:val="00871DC5"/>
    <w:rsid w:val="00874A3B"/>
    <w:rsid w:val="00876FBA"/>
    <w:rsid w:val="0088053B"/>
    <w:rsid w:val="008823CD"/>
    <w:rsid w:val="00896185"/>
    <w:rsid w:val="00896FF5"/>
    <w:rsid w:val="0089756B"/>
    <w:rsid w:val="008A0B62"/>
    <w:rsid w:val="008A2B60"/>
    <w:rsid w:val="008C03EB"/>
    <w:rsid w:val="008C15D7"/>
    <w:rsid w:val="008D041E"/>
    <w:rsid w:val="008D138D"/>
    <w:rsid w:val="008D1FB1"/>
    <w:rsid w:val="008D2AF5"/>
    <w:rsid w:val="008D3874"/>
    <w:rsid w:val="008E5984"/>
    <w:rsid w:val="008E69BC"/>
    <w:rsid w:val="008F0608"/>
    <w:rsid w:val="008F4224"/>
    <w:rsid w:val="008F6389"/>
    <w:rsid w:val="008F7A09"/>
    <w:rsid w:val="00905B61"/>
    <w:rsid w:val="009067C2"/>
    <w:rsid w:val="00906BA4"/>
    <w:rsid w:val="009106D9"/>
    <w:rsid w:val="009127A1"/>
    <w:rsid w:val="0091783C"/>
    <w:rsid w:val="00922E10"/>
    <w:rsid w:val="009279AA"/>
    <w:rsid w:val="0093398B"/>
    <w:rsid w:val="0093513F"/>
    <w:rsid w:val="00935224"/>
    <w:rsid w:val="00937927"/>
    <w:rsid w:val="00937974"/>
    <w:rsid w:val="009461CD"/>
    <w:rsid w:val="00947A0C"/>
    <w:rsid w:val="0095132F"/>
    <w:rsid w:val="0095535D"/>
    <w:rsid w:val="00963096"/>
    <w:rsid w:val="00964F85"/>
    <w:rsid w:val="00964FD1"/>
    <w:rsid w:val="00967FF2"/>
    <w:rsid w:val="0097536E"/>
    <w:rsid w:val="00975688"/>
    <w:rsid w:val="00975AF4"/>
    <w:rsid w:val="009762E5"/>
    <w:rsid w:val="00976545"/>
    <w:rsid w:val="0098140A"/>
    <w:rsid w:val="00982653"/>
    <w:rsid w:val="009900FF"/>
    <w:rsid w:val="009927AE"/>
    <w:rsid w:val="009931B0"/>
    <w:rsid w:val="009954E5"/>
    <w:rsid w:val="009A31DD"/>
    <w:rsid w:val="009A510C"/>
    <w:rsid w:val="009A55D4"/>
    <w:rsid w:val="009B0D82"/>
    <w:rsid w:val="009B1BF1"/>
    <w:rsid w:val="009C0039"/>
    <w:rsid w:val="009C1734"/>
    <w:rsid w:val="009C3EBF"/>
    <w:rsid w:val="009C484F"/>
    <w:rsid w:val="009C4F45"/>
    <w:rsid w:val="009C54B8"/>
    <w:rsid w:val="009D106F"/>
    <w:rsid w:val="009D3330"/>
    <w:rsid w:val="009E2B90"/>
    <w:rsid w:val="009E44B9"/>
    <w:rsid w:val="009E57BA"/>
    <w:rsid w:val="009E67DD"/>
    <w:rsid w:val="009E7EBB"/>
    <w:rsid w:val="009F0A1C"/>
    <w:rsid w:val="009F2994"/>
    <w:rsid w:val="00A001BF"/>
    <w:rsid w:val="00A03474"/>
    <w:rsid w:val="00A03A83"/>
    <w:rsid w:val="00A03D0D"/>
    <w:rsid w:val="00A042C1"/>
    <w:rsid w:val="00A06C5D"/>
    <w:rsid w:val="00A07066"/>
    <w:rsid w:val="00A07858"/>
    <w:rsid w:val="00A11019"/>
    <w:rsid w:val="00A118BA"/>
    <w:rsid w:val="00A1419D"/>
    <w:rsid w:val="00A1657B"/>
    <w:rsid w:val="00A17232"/>
    <w:rsid w:val="00A23208"/>
    <w:rsid w:val="00A2452A"/>
    <w:rsid w:val="00A2462B"/>
    <w:rsid w:val="00A24FEF"/>
    <w:rsid w:val="00A30771"/>
    <w:rsid w:val="00A3375A"/>
    <w:rsid w:val="00A35BFD"/>
    <w:rsid w:val="00A365F9"/>
    <w:rsid w:val="00A36637"/>
    <w:rsid w:val="00A46A4E"/>
    <w:rsid w:val="00A523B9"/>
    <w:rsid w:val="00A53272"/>
    <w:rsid w:val="00A53F89"/>
    <w:rsid w:val="00A55ED9"/>
    <w:rsid w:val="00A60909"/>
    <w:rsid w:val="00A609C7"/>
    <w:rsid w:val="00A6546A"/>
    <w:rsid w:val="00A65E97"/>
    <w:rsid w:val="00A66EAF"/>
    <w:rsid w:val="00A70102"/>
    <w:rsid w:val="00A70A2A"/>
    <w:rsid w:val="00A73B76"/>
    <w:rsid w:val="00A75222"/>
    <w:rsid w:val="00A763C6"/>
    <w:rsid w:val="00A767B4"/>
    <w:rsid w:val="00A8111B"/>
    <w:rsid w:val="00A814B5"/>
    <w:rsid w:val="00A82EC1"/>
    <w:rsid w:val="00A84C61"/>
    <w:rsid w:val="00A86FCA"/>
    <w:rsid w:val="00A94F0B"/>
    <w:rsid w:val="00A953D6"/>
    <w:rsid w:val="00A9653A"/>
    <w:rsid w:val="00AA032F"/>
    <w:rsid w:val="00AA3647"/>
    <w:rsid w:val="00AA36FE"/>
    <w:rsid w:val="00AA6B0A"/>
    <w:rsid w:val="00AB0325"/>
    <w:rsid w:val="00AB0CA0"/>
    <w:rsid w:val="00AB148B"/>
    <w:rsid w:val="00AB3665"/>
    <w:rsid w:val="00AB4C37"/>
    <w:rsid w:val="00AC1E22"/>
    <w:rsid w:val="00AC2A6A"/>
    <w:rsid w:val="00AC2EAB"/>
    <w:rsid w:val="00AC4C11"/>
    <w:rsid w:val="00AC515F"/>
    <w:rsid w:val="00AC60B9"/>
    <w:rsid w:val="00AC62D4"/>
    <w:rsid w:val="00AC6D31"/>
    <w:rsid w:val="00AD2451"/>
    <w:rsid w:val="00AD3588"/>
    <w:rsid w:val="00AD4160"/>
    <w:rsid w:val="00AE5348"/>
    <w:rsid w:val="00AE5784"/>
    <w:rsid w:val="00AE68E5"/>
    <w:rsid w:val="00AE698F"/>
    <w:rsid w:val="00AF1729"/>
    <w:rsid w:val="00AF47F8"/>
    <w:rsid w:val="00AF66C6"/>
    <w:rsid w:val="00AF6989"/>
    <w:rsid w:val="00B0073C"/>
    <w:rsid w:val="00B0253A"/>
    <w:rsid w:val="00B0511F"/>
    <w:rsid w:val="00B072B6"/>
    <w:rsid w:val="00B07407"/>
    <w:rsid w:val="00B10AED"/>
    <w:rsid w:val="00B11E33"/>
    <w:rsid w:val="00B14A6A"/>
    <w:rsid w:val="00B16521"/>
    <w:rsid w:val="00B21064"/>
    <w:rsid w:val="00B21542"/>
    <w:rsid w:val="00B26BDC"/>
    <w:rsid w:val="00B30840"/>
    <w:rsid w:val="00B309B3"/>
    <w:rsid w:val="00B31495"/>
    <w:rsid w:val="00B316ED"/>
    <w:rsid w:val="00B32A43"/>
    <w:rsid w:val="00B35F4E"/>
    <w:rsid w:val="00B36A5B"/>
    <w:rsid w:val="00B404DD"/>
    <w:rsid w:val="00B42645"/>
    <w:rsid w:val="00B4618B"/>
    <w:rsid w:val="00B473E6"/>
    <w:rsid w:val="00B51BC0"/>
    <w:rsid w:val="00B54703"/>
    <w:rsid w:val="00B56444"/>
    <w:rsid w:val="00B5665B"/>
    <w:rsid w:val="00B57364"/>
    <w:rsid w:val="00B60A17"/>
    <w:rsid w:val="00B60BF2"/>
    <w:rsid w:val="00B627C9"/>
    <w:rsid w:val="00B62F25"/>
    <w:rsid w:val="00B674C8"/>
    <w:rsid w:val="00B7309D"/>
    <w:rsid w:val="00B75323"/>
    <w:rsid w:val="00B76D72"/>
    <w:rsid w:val="00B8343B"/>
    <w:rsid w:val="00B83CE5"/>
    <w:rsid w:val="00B84E7E"/>
    <w:rsid w:val="00B923C1"/>
    <w:rsid w:val="00B951B1"/>
    <w:rsid w:val="00B95A2E"/>
    <w:rsid w:val="00B96490"/>
    <w:rsid w:val="00BA522E"/>
    <w:rsid w:val="00BA6659"/>
    <w:rsid w:val="00BB10E8"/>
    <w:rsid w:val="00BB31F8"/>
    <w:rsid w:val="00BB3D05"/>
    <w:rsid w:val="00BB531F"/>
    <w:rsid w:val="00BC242C"/>
    <w:rsid w:val="00BC30E8"/>
    <w:rsid w:val="00BC5CEB"/>
    <w:rsid w:val="00BC5DEF"/>
    <w:rsid w:val="00BC6CD8"/>
    <w:rsid w:val="00BC73E2"/>
    <w:rsid w:val="00BD0005"/>
    <w:rsid w:val="00BD11BE"/>
    <w:rsid w:val="00BD1EDA"/>
    <w:rsid w:val="00BD37D2"/>
    <w:rsid w:val="00BE1D03"/>
    <w:rsid w:val="00BE44D4"/>
    <w:rsid w:val="00BE51B9"/>
    <w:rsid w:val="00BE6054"/>
    <w:rsid w:val="00BF4462"/>
    <w:rsid w:val="00BF6067"/>
    <w:rsid w:val="00C00282"/>
    <w:rsid w:val="00C00D13"/>
    <w:rsid w:val="00C015CB"/>
    <w:rsid w:val="00C01F64"/>
    <w:rsid w:val="00C02880"/>
    <w:rsid w:val="00C02D09"/>
    <w:rsid w:val="00C043EC"/>
    <w:rsid w:val="00C0444A"/>
    <w:rsid w:val="00C0671C"/>
    <w:rsid w:val="00C12244"/>
    <w:rsid w:val="00C12F63"/>
    <w:rsid w:val="00C13CC3"/>
    <w:rsid w:val="00C17201"/>
    <w:rsid w:val="00C21B22"/>
    <w:rsid w:val="00C23C6A"/>
    <w:rsid w:val="00C26815"/>
    <w:rsid w:val="00C26A74"/>
    <w:rsid w:val="00C30ABD"/>
    <w:rsid w:val="00C366A8"/>
    <w:rsid w:val="00C37286"/>
    <w:rsid w:val="00C37FFB"/>
    <w:rsid w:val="00C414CC"/>
    <w:rsid w:val="00C43202"/>
    <w:rsid w:val="00C444DB"/>
    <w:rsid w:val="00C4454A"/>
    <w:rsid w:val="00C4735F"/>
    <w:rsid w:val="00C5131E"/>
    <w:rsid w:val="00C53888"/>
    <w:rsid w:val="00C55866"/>
    <w:rsid w:val="00C56CA9"/>
    <w:rsid w:val="00C6177E"/>
    <w:rsid w:val="00C65141"/>
    <w:rsid w:val="00C7098A"/>
    <w:rsid w:val="00C72030"/>
    <w:rsid w:val="00C73458"/>
    <w:rsid w:val="00C74342"/>
    <w:rsid w:val="00C74D02"/>
    <w:rsid w:val="00C75B41"/>
    <w:rsid w:val="00C82AEB"/>
    <w:rsid w:val="00C84909"/>
    <w:rsid w:val="00C874DF"/>
    <w:rsid w:val="00C90F72"/>
    <w:rsid w:val="00C94976"/>
    <w:rsid w:val="00C960E7"/>
    <w:rsid w:val="00C9653C"/>
    <w:rsid w:val="00C96E40"/>
    <w:rsid w:val="00CA068B"/>
    <w:rsid w:val="00CA0FE1"/>
    <w:rsid w:val="00CA1468"/>
    <w:rsid w:val="00CA4906"/>
    <w:rsid w:val="00CA57C8"/>
    <w:rsid w:val="00CA7E41"/>
    <w:rsid w:val="00CB3326"/>
    <w:rsid w:val="00CB732E"/>
    <w:rsid w:val="00CB768D"/>
    <w:rsid w:val="00CC1F14"/>
    <w:rsid w:val="00CD032B"/>
    <w:rsid w:val="00CD0672"/>
    <w:rsid w:val="00CD0761"/>
    <w:rsid w:val="00CD1B6F"/>
    <w:rsid w:val="00CD2AD3"/>
    <w:rsid w:val="00CD5111"/>
    <w:rsid w:val="00CD6DAE"/>
    <w:rsid w:val="00CE3BB8"/>
    <w:rsid w:val="00CE69AB"/>
    <w:rsid w:val="00CE731F"/>
    <w:rsid w:val="00CE73FB"/>
    <w:rsid w:val="00CF3BB7"/>
    <w:rsid w:val="00CF5B3C"/>
    <w:rsid w:val="00CF7D0D"/>
    <w:rsid w:val="00D03550"/>
    <w:rsid w:val="00D063C8"/>
    <w:rsid w:val="00D065EA"/>
    <w:rsid w:val="00D07D5E"/>
    <w:rsid w:val="00D12416"/>
    <w:rsid w:val="00D1553F"/>
    <w:rsid w:val="00D227BC"/>
    <w:rsid w:val="00D41B2A"/>
    <w:rsid w:val="00D4367A"/>
    <w:rsid w:val="00D53FBC"/>
    <w:rsid w:val="00D562FA"/>
    <w:rsid w:val="00D5686A"/>
    <w:rsid w:val="00D60E80"/>
    <w:rsid w:val="00D617EA"/>
    <w:rsid w:val="00D6434B"/>
    <w:rsid w:val="00D6582F"/>
    <w:rsid w:val="00D659BA"/>
    <w:rsid w:val="00D712FC"/>
    <w:rsid w:val="00D74193"/>
    <w:rsid w:val="00D76313"/>
    <w:rsid w:val="00D76C23"/>
    <w:rsid w:val="00D76F19"/>
    <w:rsid w:val="00D774DC"/>
    <w:rsid w:val="00D81FE3"/>
    <w:rsid w:val="00D84DB5"/>
    <w:rsid w:val="00D86F6D"/>
    <w:rsid w:val="00D929F0"/>
    <w:rsid w:val="00D92C56"/>
    <w:rsid w:val="00D9445A"/>
    <w:rsid w:val="00D94917"/>
    <w:rsid w:val="00D95AEF"/>
    <w:rsid w:val="00D97727"/>
    <w:rsid w:val="00DA2207"/>
    <w:rsid w:val="00DA2266"/>
    <w:rsid w:val="00DA39C9"/>
    <w:rsid w:val="00DA46A4"/>
    <w:rsid w:val="00DA5D23"/>
    <w:rsid w:val="00DA60B7"/>
    <w:rsid w:val="00DA709D"/>
    <w:rsid w:val="00DB2085"/>
    <w:rsid w:val="00DB4189"/>
    <w:rsid w:val="00DB4622"/>
    <w:rsid w:val="00DB6461"/>
    <w:rsid w:val="00DB6982"/>
    <w:rsid w:val="00DB717A"/>
    <w:rsid w:val="00DC016E"/>
    <w:rsid w:val="00DC1004"/>
    <w:rsid w:val="00DC3ED5"/>
    <w:rsid w:val="00DC7A11"/>
    <w:rsid w:val="00DD36B7"/>
    <w:rsid w:val="00DD4B88"/>
    <w:rsid w:val="00DE12A6"/>
    <w:rsid w:val="00DF0309"/>
    <w:rsid w:val="00DF04C5"/>
    <w:rsid w:val="00DF1397"/>
    <w:rsid w:val="00E01799"/>
    <w:rsid w:val="00E054C3"/>
    <w:rsid w:val="00E11810"/>
    <w:rsid w:val="00E12AEF"/>
    <w:rsid w:val="00E12E49"/>
    <w:rsid w:val="00E156F4"/>
    <w:rsid w:val="00E20B03"/>
    <w:rsid w:val="00E3073A"/>
    <w:rsid w:val="00E3273D"/>
    <w:rsid w:val="00E3349B"/>
    <w:rsid w:val="00E40164"/>
    <w:rsid w:val="00E42F67"/>
    <w:rsid w:val="00E44FB0"/>
    <w:rsid w:val="00E450E1"/>
    <w:rsid w:val="00E50E17"/>
    <w:rsid w:val="00E635B7"/>
    <w:rsid w:val="00E63A2C"/>
    <w:rsid w:val="00E65B60"/>
    <w:rsid w:val="00E72DE5"/>
    <w:rsid w:val="00E733C4"/>
    <w:rsid w:val="00E75DD6"/>
    <w:rsid w:val="00E8063F"/>
    <w:rsid w:val="00E81528"/>
    <w:rsid w:val="00E838A1"/>
    <w:rsid w:val="00E85AB7"/>
    <w:rsid w:val="00E9257E"/>
    <w:rsid w:val="00E9690F"/>
    <w:rsid w:val="00E973D9"/>
    <w:rsid w:val="00EA2DED"/>
    <w:rsid w:val="00EA3266"/>
    <w:rsid w:val="00EA3F82"/>
    <w:rsid w:val="00EA77A5"/>
    <w:rsid w:val="00EB1DA5"/>
    <w:rsid w:val="00EB33E8"/>
    <w:rsid w:val="00EB4313"/>
    <w:rsid w:val="00EB4C5E"/>
    <w:rsid w:val="00EB5CE6"/>
    <w:rsid w:val="00EB7D49"/>
    <w:rsid w:val="00EC3233"/>
    <w:rsid w:val="00EC42EC"/>
    <w:rsid w:val="00EC66B7"/>
    <w:rsid w:val="00EC66ED"/>
    <w:rsid w:val="00EC6D8E"/>
    <w:rsid w:val="00EC7E36"/>
    <w:rsid w:val="00ED0854"/>
    <w:rsid w:val="00ED0CE7"/>
    <w:rsid w:val="00ED232A"/>
    <w:rsid w:val="00ED50C9"/>
    <w:rsid w:val="00ED5AE4"/>
    <w:rsid w:val="00ED5B80"/>
    <w:rsid w:val="00EE0372"/>
    <w:rsid w:val="00EE3B06"/>
    <w:rsid w:val="00EE5873"/>
    <w:rsid w:val="00EF084E"/>
    <w:rsid w:val="00EF1219"/>
    <w:rsid w:val="00EF1EA8"/>
    <w:rsid w:val="00EF1F74"/>
    <w:rsid w:val="00EF449E"/>
    <w:rsid w:val="00EF4EA2"/>
    <w:rsid w:val="00EF6180"/>
    <w:rsid w:val="00EF6DD2"/>
    <w:rsid w:val="00F01401"/>
    <w:rsid w:val="00F01CA1"/>
    <w:rsid w:val="00F02E6D"/>
    <w:rsid w:val="00F048CB"/>
    <w:rsid w:val="00F055C0"/>
    <w:rsid w:val="00F06FBF"/>
    <w:rsid w:val="00F070FB"/>
    <w:rsid w:val="00F106D0"/>
    <w:rsid w:val="00F1542E"/>
    <w:rsid w:val="00F20568"/>
    <w:rsid w:val="00F2621B"/>
    <w:rsid w:val="00F27E26"/>
    <w:rsid w:val="00F30706"/>
    <w:rsid w:val="00F32E00"/>
    <w:rsid w:val="00F3332E"/>
    <w:rsid w:val="00F40B79"/>
    <w:rsid w:val="00F40D68"/>
    <w:rsid w:val="00F44A4D"/>
    <w:rsid w:val="00F45219"/>
    <w:rsid w:val="00F45B23"/>
    <w:rsid w:val="00F51028"/>
    <w:rsid w:val="00F510F3"/>
    <w:rsid w:val="00F51FF7"/>
    <w:rsid w:val="00F5330F"/>
    <w:rsid w:val="00F567AD"/>
    <w:rsid w:val="00F5719D"/>
    <w:rsid w:val="00F644F1"/>
    <w:rsid w:val="00F65DB8"/>
    <w:rsid w:val="00F677DD"/>
    <w:rsid w:val="00F73D23"/>
    <w:rsid w:val="00F75912"/>
    <w:rsid w:val="00F77409"/>
    <w:rsid w:val="00F803B1"/>
    <w:rsid w:val="00F820F5"/>
    <w:rsid w:val="00F83DA2"/>
    <w:rsid w:val="00F857D3"/>
    <w:rsid w:val="00F8649E"/>
    <w:rsid w:val="00F877D9"/>
    <w:rsid w:val="00FA01F2"/>
    <w:rsid w:val="00FA11E7"/>
    <w:rsid w:val="00FA6F10"/>
    <w:rsid w:val="00FC5EDB"/>
    <w:rsid w:val="00FC6AB3"/>
    <w:rsid w:val="00FC7550"/>
    <w:rsid w:val="00FD3C6B"/>
    <w:rsid w:val="00FD4647"/>
    <w:rsid w:val="00FD70B6"/>
    <w:rsid w:val="00FF21FF"/>
    <w:rsid w:val="00FF2A12"/>
    <w:rsid w:val="00FF53D4"/>
    <w:rsid w:val="00FF6B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AF779B"/>
  <w15:chartTrackingRefBased/>
  <w15:docId w15:val="{1A404E66-085D-3A4B-905C-88ADBF188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A5074"/>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76545"/>
    <w:pPr>
      <w:spacing w:before="100" w:beforeAutospacing="1" w:after="100" w:afterAutospacing="1"/>
    </w:pPr>
    <w:rPr>
      <w:rFonts w:ascii="Times New Roman" w:eastAsia="Times New Roman" w:hAnsi="Times New Roman" w:cs="Times New Roman"/>
    </w:rPr>
  </w:style>
  <w:style w:type="paragraph" w:styleId="BodyText">
    <w:name w:val="Body Text"/>
    <w:basedOn w:val="Normal"/>
    <w:link w:val="BodyTextChar"/>
    <w:rsid w:val="00816F91"/>
    <w:rPr>
      <w:rFonts w:ascii="Times New Roman" w:eastAsia="Times New Roman" w:hAnsi="Times New Roman" w:cs="Times New Roman"/>
      <w:b/>
      <w:lang w:val="en-GB" w:eastAsia="pt-PT"/>
    </w:rPr>
  </w:style>
  <w:style w:type="character" w:customStyle="1" w:styleId="BodyTextChar">
    <w:name w:val="Body Text Char"/>
    <w:basedOn w:val="DefaultParagraphFont"/>
    <w:link w:val="BodyText"/>
    <w:rsid w:val="00816F91"/>
    <w:rPr>
      <w:rFonts w:ascii="Times New Roman" w:eastAsia="Times New Roman" w:hAnsi="Times New Roman" w:cs="Times New Roman"/>
      <w:b/>
      <w:lang w:val="en-GB" w:eastAsia="pt-PT"/>
    </w:rPr>
  </w:style>
  <w:style w:type="paragraph" w:customStyle="1" w:styleId="Body">
    <w:name w:val="Body"/>
    <w:rsid w:val="00816F91"/>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lang w:eastAsia="pt-PT"/>
    </w:rPr>
  </w:style>
  <w:style w:type="paragraph" w:styleId="ListParagraph">
    <w:name w:val="List Paragraph"/>
    <w:basedOn w:val="Normal"/>
    <w:uiPriority w:val="34"/>
    <w:qFormat/>
    <w:rsid w:val="00964F85"/>
    <w:pPr>
      <w:ind w:left="720"/>
      <w:contextualSpacing/>
    </w:pPr>
  </w:style>
  <w:style w:type="character" w:styleId="CommentReference">
    <w:name w:val="annotation reference"/>
    <w:basedOn w:val="DefaultParagraphFont"/>
    <w:uiPriority w:val="99"/>
    <w:semiHidden/>
    <w:unhideWhenUsed/>
    <w:rsid w:val="00FD70B6"/>
    <w:rPr>
      <w:sz w:val="16"/>
      <w:szCs w:val="16"/>
    </w:rPr>
  </w:style>
  <w:style w:type="paragraph" w:styleId="CommentText">
    <w:name w:val="annotation text"/>
    <w:basedOn w:val="Normal"/>
    <w:link w:val="CommentTextChar"/>
    <w:uiPriority w:val="99"/>
    <w:unhideWhenUsed/>
    <w:rsid w:val="00FD70B6"/>
    <w:rPr>
      <w:sz w:val="20"/>
      <w:szCs w:val="20"/>
    </w:rPr>
  </w:style>
  <w:style w:type="character" w:customStyle="1" w:styleId="CommentTextChar">
    <w:name w:val="Comment Text Char"/>
    <w:basedOn w:val="DefaultParagraphFont"/>
    <w:link w:val="CommentText"/>
    <w:uiPriority w:val="99"/>
    <w:rsid w:val="00FD70B6"/>
    <w:rPr>
      <w:sz w:val="20"/>
      <w:szCs w:val="20"/>
    </w:rPr>
  </w:style>
  <w:style w:type="paragraph" w:styleId="CommentSubject">
    <w:name w:val="annotation subject"/>
    <w:basedOn w:val="CommentText"/>
    <w:next w:val="CommentText"/>
    <w:link w:val="CommentSubjectChar"/>
    <w:uiPriority w:val="99"/>
    <w:semiHidden/>
    <w:unhideWhenUsed/>
    <w:rsid w:val="00FD70B6"/>
    <w:rPr>
      <w:b/>
      <w:bCs/>
    </w:rPr>
  </w:style>
  <w:style w:type="character" w:customStyle="1" w:styleId="CommentSubjectChar">
    <w:name w:val="Comment Subject Char"/>
    <w:basedOn w:val="CommentTextChar"/>
    <w:link w:val="CommentSubject"/>
    <w:uiPriority w:val="99"/>
    <w:semiHidden/>
    <w:rsid w:val="00FD70B6"/>
    <w:rPr>
      <w:b/>
      <w:bCs/>
      <w:sz w:val="20"/>
      <w:szCs w:val="20"/>
    </w:rPr>
  </w:style>
  <w:style w:type="paragraph" w:styleId="BalloonText">
    <w:name w:val="Balloon Text"/>
    <w:basedOn w:val="Normal"/>
    <w:link w:val="BalloonTextChar"/>
    <w:uiPriority w:val="99"/>
    <w:semiHidden/>
    <w:unhideWhenUsed/>
    <w:rsid w:val="00FD70B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70B6"/>
    <w:rPr>
      <w:rFonts w:ascii="Segoe UI" w:hAnsi="Segoe UI" w:cs="Segoe UI"/>
      <w:sz w:val="18"/>
      <w:szCs w:val="18"/>
    </w:rPr>
  </w:style>
  <w:style w:type="character" w:customStyle="1" w:styleId="tlid-translation">
    <w:name w:val="tlid-translation"/>
    <w:basedOn w:val="DefaultParagraphFont"/>
    <w:rsid w:val="00510AF0"/>
  </w:style>
  <w:style w:type="character" w:styleId="Hyperlink">
    <w:name w:val="Hyperlink"/>
    <w:basedOn w:val="DefaultParagraphFont"/>
    <w:uiPriority w:val="99"/>
    <w:unhideWhenUsed/>
    <w:rsid w:val="005038FA"/>
    <w:rPr>
      <w:color w:val="0563C1" w:themeColor="hyperlink"/>
      <w:u w:val="single"/>
    </w:rPr>
  </w:style>
  <w:style w:type="character" w:customStyle="1" w:styleId="UnresolvedMention1">
    <w:name w:val="Unresolved Mention1"/>
    <w:basedOn w:val="DefaultParagraphFont"/>
    <w:uiPriority w:val="99"/>
    <w:semiHidden/>
    <w:unhideWhenUsed/>
    <w:rsid w:val="005038FA"/>
    <w:rPr>
      <w:color w:val="605E5C"/>
      <w:shd w:val="clear" w:color="auto" w:fill="E1DFDD"/>
    </w:rPr>
  </w:style>
  <w:style w:type="character" w:styleId="FollowedHyperlink">
    <w:name w:val="FollowedHyperlink"/>
    <w:basedOn w:val="DefaultParagraphFont"/>
    <w:uiPriority w:val="99"/>
    <w:semiHidden/>
    <w:unhideWhenUsed/>
    <w:rsid w:val="00ED232A"/>
    <w:rPr>
      <w:color w:val="954F72" w:themeColor="followedHyperlink"/>
      <w:u w:val="single"/>
    </w:rPr>
  </w:style>
  <w:style w:type="paragraph" w:styleId="Revision">
    <w:name w:val="Revision"/>
    <w:hidden/>
    <w:uiPriority w:val="99"/>
    <w:semiHidden/>
    <w:rsid w:val="007D35FF"/>
  </w:style>
  <w:style w:type="character" w:customStyle="1" w:styleId="apple-converted-space">
    <w:name w:val="apple-converted-space"/>
    <w:basedOn w:val="DefaultParagraphFont"/>
    <w:rsid w:val="007B797A"/>
  </w:style>
  <w:style w:type="character" w:customStyle="1" w:styleId="surname">
    <w:name w:val="surname"/>
    <w:basedOn w:val="DefaultParagraphFont"/>
    <w:rsid w:val="002C2E19"/>
  </w:style>
  <w:style w:type="character" w:customStyle="1" w:styleId="Heading1Char">
    <w:name w:val="Heading 1 Char"/>
    <w:basedOn w:val="DefaultParagraphFont"/>
    <w:link w:val="Heading1"/>
    <w:uiPriority w:val="9"/>
    <w:rsid w:val="002A5074"/>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A8111B"/>
    <w:pPr>
      <w:tabs>
        <w:tab w:val="center" w:pos="4252"/>
        <w:tab w:val="right" w:pos="8504"/>
      </w:tabs>
    </w:pPr>
  </w:style>
  <w:style w:type="character" w:customStyle="1" w:styleId="HeaderChar">
    <w:name w:val="Header Char"/>
    <w:basedOn w:val="DefaultParagraphFont"/>
    <w:link w:val="Header"/>
    <w:uiPriority w:val="99"/>
    <w:rsid w:val="00A8111B"/>
  </w:style>
  <w:style w:type="paragraph" w:styleId="Footer">
    <w:name w:val="footer"/>
    <w:basedOn w:val="Normal"/>
    <w:link w:val="FooterChar"/>
    <w:uiPriority w:val="99"/>
    <w:unhideWhenUsed/>
    <w:rsid w:val="00A8111B"/>
    <w:pPr>
      <w:tabs>
        <w:tab w:val="center" w:pos="4252"/>
        <w:tab w:val="right" w:pos="8504"/>
      </w:tabs>
    </w:pPr>
  </w:style>
  <w:style w:type="character" w:customStyle="1" w:styleId="FooterChar">
    <w:name w:val="Footer Char"/>
    <w:basedOn w:val="DefaultParagraphFont"/>
    <w:link w:val="Footer"/>
    <w:uiPriority w:val="99"/>
    <w:rsid w:val="00A8111B"/>
  </w:style>
  <w:style w:type="paragraph" w:styleId="FootnoteText">
    <w:name w:val="footnote text"/>
    <w:basedOn w:val="Normal"/>
    <w:link w:val="FootnoteTextChar"/>
    <w:uiPriority w:val="99"/>
    <w:semiHidden/>
    <w:unhideWhenUsed/>
    <w:rsid w:val="004615D2"/>
    <w:rPr>
      <w:sz w:val="20"/>
      <w:szCs w:val="20"/>
    </w:rPr>
  </w:style>
  <w:style w:type="character" w:customStyle="1" w:styleId="FootnoteTextChar">
    <w:name w:val="Footnote Text Char"/>
    <w:basedOn w:val="DefaultParagraphFont"/>
    <w:link w:val="FootnoteText"/>
    <w:uiPriority w:val="99"/>
    <w:semiHidden/>
    <w:rsid w:val="004615D2"/>
    <w:rPr>
      <w:sz w:val="20"/>
      <w:szCs w:val="20"/>
    </w:rPr>
  </w:style>
  <w:style w:type="character" w:styleId="FootnoteReference">
    <w:name w:val="footnote reference"/>
    <w:basedOn w:val="DefaultParagraphFont"/>
    <w:uiPriority w:val="99"/>
    <w:semiHidden/>
    <w:unhideWhenUsed/>
    <w:rsid w:val="004615D2"/>
    <w:rPr>
      <w:vertAlign w:val="superscript"/>
    </w:rPr>
  </w:style>
  <w:style w:type="paragraph" w:styleId="Subtitle">
    <w:name w:val="Subtitle"/>
    <w:basedOn w:val="Normal"/>
    <w:next w:val="Normal"/>
    <w:link w:val="SubtitleChar"/>
    <w:uiPriority w:val="11"/>
    <w:qFormat/>
    <w:rsid w:val="0089756B"/>
    <w:pPr>
      <w:numPr>
        <w:ilvl w:val="1"/>
      </w:numPr>
      <w:spacing w:after="160"/>
    </w:pPr>
    <w:rPr>
      <w:rFonts w:eastAsiaTheme="minorEastAsia"/>
      <w:color w:val="5A5A5A" w:themeColor="text1" w:themeTint="A5"/>
      <w:spacing w:val="15"/>
      <w:sz w:val="22"/>
      <w:szCs w:val="22"/>
    </w:rPr>
  </w:style>
  <w:style w:type="character" w:customStyle="1" w:styleId="SubtitleChar">
    <w:name w:val="Subtitle Char"/>
    <w:basedOn w:val="DefaultParagraphFont"/>
    <w:link w:val="Subtitle"/>
    <w:uiPriority w:val="11"/>
    <w:rsid w:val="0089756B"/>
    <w:rPr>
      <w:rFonts w:eastAsiaTheme="minorEastAsia"/>
      <w:color w:val="5A5A5A" w:themeColor="text1" w:themeTint="A5"/>
      <w:spacing w:val="15"/>
      <w:sz w:val="22"/>
      <w:szCs w:val="22"/>
    </w:rPr>
  </w:style>
  <w:style w:type="character" w:customStyle="1" w:styleId="field">
    <w:name w:val="field"/>
    <w:basedOn w:val="DefaultParagraphFont"/>
    <w:rsid w:val="008676EF"/>
  </w:style>
  <w:style w:type="character" w:customStyle="1" w:styleId="first">
    <w:name w:val="first"/>
    <w:basedOn w:val="DefaultParagraphFont"/>
    <w:rsid w:val="008676EF"/>
  </w:style>
  <w:style w:type="character" w:styleId="Strong">
    <w:name w:val="Strong"/>
    <w:basedOn w:val="DefaultParagraphFont"/>
    <w:uiPriority w:val="22"/>
    <w:qFormat/>
    <w:rsid w:val="008676EF"/>
    <w:rPr>
      <w:b/>
      <w:bCs/>
    </w:rPr>
  </w:style>
  <w:style w:type="character" w:styleId="Emphasis">
    <w:name w:val="Emphasis"/>
    <w:basedOn w:val="DefaultParagraphFont"/>
    <w:uiPriority w:val="20"/>
    <w:qFormat/>
    <w:rsid w:val="008676EF"/>
    <w:rPr>
      <w:i/>
      <w:iCs/>
    </w:rPr>
  </w:style>
  <w:style w:type="character" w:customStyle="1" w:styleId="label-above">
    <w:name w:val="label-above"/>
    <w:basedOn w:val="DefaultParagraphFont"/>
    <w:rsid w:val="008676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986904">
      <w:bodyDiv w:val="1"/>
      <w:marLeft w:val="0"/>
      <w:marRight w:val="0"/>
      <w:marTop w:val="0"/>
      <w:marBottom w:val="0"/>
      <w:divBdr>
        <w:top w:val="none" w:sz="0" w:space="0" w:color="auto"/>
        <w:left w:val="none" w:sz="0" w:space="0" w:color="auto"/>
        <w:bottom w:val="none" w:sz="0" w:space="0" w:color="auto"/>
        <w:right w:val="none" w:sz="0" w:space="0" w:color="auto"/>
      </w:divBdr>
      <w:divsChild>
        <w:div w:id="1474785588">
          <w:marLeft w:val="0"/>
          <w:marRight w:val="0"/>
          <w:marTop w:val="0"/>
          <w:marBottom w:val="0"/>
          <w:divBdr>
            <w:top w:val="none" w:sz="0" w:space="0" w:color="auto"/>
            <w:left w:val="none" w:sz="0" w:space="0" w:color="auto"/>
            <w:bottom w:val="none" w:sz="0" w:space="0" w:color="auto"/>
            <w:right w:val="none" w:sz="0" w:space="0" w:color="auto"/>
          </w:divBdr>
          <w:divsChild>
            <w:div w:id="1340692718">
              <w:marLeft w:val="0"/>
              <w:marRight w:val="0"/>
              <w:marTop w:val="0"/>
              <w:marBottom w:val="0"/>
              <w:divBdr>
                <w:top w:val="none" w:sz="0" w:space="0" w:color="auto"/>
                <w:left w:val="none" w:sz="0" w:space="0" w:color="auto"/>
                <w:bottom w:val="none" w:sz="0" w:space="0" w:color="auto"/>
                <w:right w:val="none" w:sz="0" w:space="0" w:color="auto"/>
              </w:divBdr>
              <w:divsChild>
                <w:div w:id="51191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016801">
      <w:bodyDiv w:val="1"/>
      <w:marLeft w:val="0"/>
      <w:marRight w:val="0"/>
      <w:marTop w:val="0"/>
      <w:marBottom w:val="0"/>
      <w:divBdr>
        <w:top w:val="none" w:sz="0" w:space="0" w:color="auto"/>
        <w:left w:val="none" w:sz="0" w:space="0" w:color="auto"/>
        <w:bottom w:val="none" w:sz="0" w:space="0" w:color="auto"/>
        <w:right w:val="none" w:sz="0" w:space="0" w:color="auto"/>
      </w:divBdr>
      <w:divsChild>
        <w:div w:id="442649949">
          <w:marLeft w:val="0"/>
          <w:marRight w:val="0"/>
          <w:marTop w:val="0"/>
          <w:marBottom w:val="0"/>
          <w:divBdr>
            <w:top w:val="none" w:sz="0" w:space="0" w:color="auto"/>
            <w:left w:val="none" w:sz="0" w:space="0" w:color="auto"/>
            <w:bottom w:val="none" w:sz="0" w:space="0" w:color="auto"/>
            <w:right w:val="none" w:sz="0" w:space="0" w:color="auto"/>
          </w:divBdr>
          <w:divsChild>
            <w:div w:id="98527383">
              <w:marLeft w:val="0"/>
              <w:marRight w:val="0"/>
              <w:marTop w:val="0"/>
              <w:marBottom w:val="0"/>
              <w:divBdr>
                <w:top w:val="none" w:sz="0" w:space="0" w:color="auto"/>
                <w:left w:val="none" w:sz="0" w:space="0" w:color="auto"/>
                <w:bottom w:val="none" w:sz="0" w:space="0" w:color="auto"/>
                <w:right w:val="none" w:sz="0" w:space="0" w:color="auto"/>
              </w:divBdr>
              <w:divsChild>
                <w:div w:id="890656514">
                  <w:marLeft w:val="0"/>
                  <w:marRight w:val="0"/>
                  <w:marTop w:val="0"/>
                  <w:marBottom w:val="0"/>
                  <w:divBdr>
                    <w:top w:val="none" w:sz="0" w:space="0" w:color="auto"/>
                    <w:left w:val="none" w:sz="0" w:space="0" w:color="auto"/>
                    <w:bottom w:val="none" w:sz="0" w:space="0" w:color="auto"/>
                    <w:right w:val="none" w:sz="0" w:space="0" w:color="auto"/>
                  </w:divBdr>
                  <w:divsChild>
                    <w:div w:id="1853757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860949">
      <w:bodyDiv w:val="1"/>
      <w:marLeft w:val="0"/>
      <w:marRight w:val="0"/>
      <w:marTop w:val="0"/>
      <w:marBottom w:val="0"/>
      <w:divBdr>
        <w:top w:val="none" w:sz="0" w:space="0" w:color="auto"/>
        <w:left w:val="none" w:sz="0" w:space="0" w:color="auto"/>
        <w:bottom w:val="none" w:sz="0" w:space="0" w:color="auto"/>
        <w:right w:val="none" w:sz="0" w:space="0" w:color="auto"/>
      </w:divBdr>
      <w:divsChild>
        <w:div w:id="820925803">
          <w:marLeft w:val="0"/>
          <w:marRight w:val="0"/>
          <w:marTop w:val="0"/>
          <w:marBottom w:val="0"/>
          <w:divBdr>
            <w:top w:val="none" w:sz="0" w:space="0" w:color="auto"/>
            <w:left w:val="none" w:sz="0" w:space="0" w:color="auto"/>
            <w:bottom w:val="none" w:sz="0" w:space="0" w:color="auto"/>
            <w:right w:val="none" w:sz="0" w:space="0" w:color="auto"/>
          </w:divBdr>
          <w:divsChild>
            <w:div w:id="1553888472">
              <w:marLeft w:val="0"/>
              <w:marRight w:val="0"/>
              <w:marTop w:val="0"/>
              <w:marBottom w:val="0"/>
              <w:divBdr>
                <w:top w:val="none" w:sz="0" w:space="0" w:color="auto"/>
                <w:left w:val="none" w:sz="0" w:space="0" w:color="auto"/>
                <w:bottom w:val="none" w:sz="0" w:space="0" w:color="auto"/>
                <w:right w:val="none" w:sz="0" w:space="0" w:color="auto"/>
              </w:divBdr>
              <w:divsChild>
                <w:div w:id="422995697">
                  <w:marLeft w:val="0"/>
                  <w:marRight w:val="0"/>
                  <w:marTop w:val="0"/>
                  <w:marBottom w:val="0"/>
                  <w:divBdr>
                    <w:top w:val="none" w:sz="0" w:space="0" w:color="auto"/>
                    <w:left w:val="none" w:sz="0" w:space="0" w:color="auto"/>
                    <w:bottom w:val="none" w:sz="0" w:space="0" w:color="auto"/>
                    <w:right w:val="none" w:sz="0" w:space="0" w:color="auto"/>
                  </w:divBdr>
                  <w:divsChild>
                    <w:div w:id="327028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099918">
      <w:bodyDiv w:val="1"/>
      <w:marLeft w:val="0"/>
      <w:marRight w:val="0"/>
      <w:marTop w:val="0"/>
      <w:marBottom w:val="0"/>
      <w:divBdr>
        <w:top w:val="none" w:sz="0" w:space="0" w:color="auto"/>
        <w:left w:val="none" w:sz="0" w:space="0" w:color="auto"/>
        <w:bottom w:val="none" w:sz="0" w:space="0" w:color="auto"/>
        <w:right w:val="none" w:sz="0" w:space="0" w:color="auto"/>
      </w:divBdr>
      <w:divsChild>
        <w:div w:id="938491561">
          <w:marLeft w:val="0"/>
          <w:marRight w:val="0"/>
          <w:marTop w:val="0"/>
          <w:marBottom w:val="0"/>
          <w:divBdr>
            <w:top w:val="none" w:sz="0" w:space="0" w:color="auto"/>
            <w:left w:val="none" w:sz="0" w:space="0" w:color="auto"/>
            <w:bottom w:val="none" w:sz="0" w:space="0" w:color="auto"/>
            <w:right w:val="none" w:sz="0" w:space="0" w:color="auto"/>
          </w:divBdr>
          <w:divsChild>
            <w:div w:id="970476633">
              <w:marLeft w:val="0"/>
              <w:marRight w:val="0"/>
              <w:marTop w:val="0"/>
              <w:marBottom w:val="0"/>
              <w:divBdr>
                <w:top w:val="none" w:sz="0" w:space="0" w:color="auto"/>
                <w:left w:val="none" w:sz="0" w:space="0" w:color="auto"/>
                <w:bottom w:val="none" w:sz="0" w:space="0" w:color="auto"/>
                <w:right w:val="none" w:sz="0" w:space="0" w:color="auto"/>
              </w:divBdr>
              <w:divsChild>
                <w:div w:id="956646269">
                  <w:marLeft w:val="0"/>
                  <w:marRight w:val="0"/>
                  <w:marTop w:val="0"/>
                  <w:marBottom w:val="0"/>
                  <w:divBdr>
                    <w:top w:val="none" w:sz="0" w:space="0" w:color="auto"/>
                    <w:left w:val="none" w:sz="0" w:space="0" w:color="auto"/>
                    <w:bottom w:val="none" w:sz="0" w:space="0" w:color="auto"/>
                    <w:right w:val="none" w:sz="0" w:space="0" w:color="auto"/>
                  </w:divBdr>
                </w:div>
              </w:divsChild>
            </w:div>
            <w:div w:id="628240055">
              <w:marLeft w:val="0"/>
              <w:marRight w:val="0"/>
              <w:marTop w:val="0"/>
              <w:marBottom w:val="0"/>
              <w:divBdr>
                <w:top w:val="none" w:sz="0" w:space="0" w:color="auto"/>
                <w:left w:val="none" w:sz="0" w:space="0" w:color="auto"/>
                <w:bottom w:val="none" w:sz="0" w:space="0" w:color="auto"/>
                <w:right w:val="none" w:sz="0" w:space="0" w:color="auto"/>
              </w:divBdr>
              <w:divsChild>
                <w:div w:id="379405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3759194">
          <w:marLeft w:val="0"/>
          <w:marRight w:val="0"/>
          <w:marTop w:val="0"/>
          <w:marBottom w:val="0"/>
          <w:divBdr>
            <w:top w:val="none" w:sz="0" w:space="0" w:color="auto"/>
            <w:left w:val="none" w:sz="0" w:space="0" w:color="auto"/>
            <w:bottom w:val="none" w:sz="0" w:space="0" w:color="auto"/>
            <w:right w:val="none" w:sz="0" w:space="0" w:color="auto"/>
          </w:divBdr>
          <w:divsChild>
            <w:div w:id="1123382768">
              <w:marLeft w:val="0"/>
              <w:marRight w:val="0"/>
              <w:marTop w:val="0"/>
              <w:marBottom w:val="0"/>
              <w:divBdr>
                <w:top w:val="none" w:sz="0" w:space="0" w:color="auto"/>
                <w:left w:val="none" w:sz="0" w:space="0" w:color="auto"/>
                <w:bottom w:val="none" w:sz="0" w:space="0" w:color="auto"/>
                <w:right w:val="none" w:sz="0" w:space="0" w:color="auto"/>
              </w:divBdr>
              <w:divsChild>
                <w:div w:id="1721636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161690">
      <w:bodyDiv w:val="1"/>
      <w:marLeft w:val="0"/>
      <w:marRight w:val="0"/>
      <w:marTop w:val="0"/>
      <w:marBottom w:val="0"/>
      <w:divBdr>
        <w:top w:val="none" w:sz="0" w:space="0" w:color="auto"/>
        <w:left w:val="none" w:sz="0" w:space="0" w:color="auto"/>
        <w:bottom w:val="none" w:sz="0" w:space="0" w:color="auto"/>
        <w:right w:val="none" w:sz="0" w:space="0" w:color="auto"/>
      </w:divBdr>
      <w:divsChild>
        <w:div w:id="1506358926">
          <w:marLeft w:val="0"/>
          <w:marRight w:val="0"/>
          <w:marTop w:val="0"/>
          <w:marBottom w:val="0"/>
          <w:divBdr>
            <w:top w:val="none" w:sz="0" w:space="0" w:color="auto"/>
            <w:left w:val="none" w:sz="0" w:space="0" w:color="auto"/>
            <w:bottom w:val="none" w:sz="0" w:space="0" w:color="auto"/>
            <w:right w:val="none" w:sz="0" w:space="0" w:color="auto"/>
          </w:divBdr>
          <w:divsChild>
            <w:div w:id="111942076">
              <w:marLeft w:val="0"/>
              <w:marRight w:val="0"/>
              <w:marTop w:val="0"/>
              <w:marBottom w:val="0"/>
              <w:divBdr>
                <w:top w:val="none" w:sz="0" w:space="0" w:color="auto"/>
                <w:left w:val="none" w:sz="0" w:space="0" w:color="auto"/>
                <w:bottom w:val="none" w:sz="0" w:space="0" w:color="auto"/>
                <w:right w:val="none" w:sz="0" w:space="0" w:color="auto"/>
              </w:divBdr>
              <w:divsChild>
                <w:div w:id="56179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32844">
      <w:bodyDiv w:val="1"/>
      <w:marLeft w:val="0"/>
      <w:marRight w:val="0"/>
      <w:marTop w:val="0"/>
      <w:marBottom w:val="0"/>
      <w:divBdr>
        <w:top w:val="none" w:sz="0" w:space="0" w:color="auto"/>
        <w:left w:val="none" w:sz="0" w:space="0" w:color="auto"/>
        <w:bottom w:val="none" w:sz="0" w:space="0" w:color="auto"/>
        <w:right w:val="none" w:sz="0" w:space="0" w:color="auto"/>
      </w:divBdr>
      <w:divsChild>
        <w:div w:id="509368440">
          <w:marLeft w:val="0"/>
          <w:marRight w:val="0"/>
          <w:marTop w:val="0"/>
          <w:marBottom w:val="0"/>
          <w:divBdr>
            <w:top w:val="none" w:sz="0" w:space="0" w:color="auto"/>
            <w:left w:val="none" w:sz="0" w:space="0" w:color="auto"/>
            <w:bottom w:val="none" w:sz="0" w:space="0" w:color="auto"/>
            <w:right w:val="none" w:sz="0" w:space="0" w:color="auto"/>
          </w:divBdr>
          <w:divsChild>
            <w:div w:id="1667130079">
              <w:marLeft w:val="0"/>
              <w:marRight w:val="0"/>
              <w:marTop w:val="0"/>
              <w:marBottom w:val="0"/>
              <w:divBdr>
                <w:top w:val="none" w:sz="0" w:space="0" w:color="auto"/>
                <w:left w:val="none" w:sz="0" w:space="0" w:color="auto"/>
                <w:bottom w:val="none" w:sz="0" w:space="0" w:color="auto"/>
                <w:right w:val="none" w:sz="0" w:space="0" w:color="auto"/>
              </w:divBdr>
              <w:divsChild>
                <w:div w:id="396166677">
                  <w:marLeft w:val="0"/>
                  <w:marRight w:val="0"/>
                  <w:marTop w:val="0"/>
                  <w:marBottom w:val="0"/>
                  <w:divBdr>
                    <w:top w:val="none" w:sz="0" w:space="0" w:color="auto"/>
                    <w:left w:val="none" w:sz="0" w:space="0" w:color="auto"/>
                    <w:bottom w:val="none" w:sz="0" w:space="0" w:color="auto"/>
                    <w:right w:val="none" w:sz="0" w:space="0" w:color="auto"/>
                  </w:divBdr>
                  <w:divsChild>
                    <w:div w:id="1003826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487447">
      <w:bodyDiv w:val="1"/>
      <w:marLeft w:val="0"/>
      <w:marRight w:val="0"/>
      <w:marTop w:val="0"/>
      <w:marBottom w:val="0"/>
      <w:divBdr>
        <w:top w:val="none" w:sz="0" w:space="0" w:color="auto"/>
        <w:left w:val="none" w:sz="0" w:space="0" w:color="auto"/>
        <w:bottom w:val="none" w:sz="0" w:space="0" w:color="auto"/>
        <w:right w:val="none" w:sz="0" w:space="0" w:color="auto"/>
      </w:divBdr>
      <w:divsChild>
        <w:div w:id="1531380406">
          <w:marLeft w:val="0"/>
          <w:marRight w:val="0"/>
          <w:marTop w:val="0"/>
          <w:marBottom w:val="0"/>
          <w:divBdr>
            <w:top w:val="none" w:sz="0" w:space="0" w:color="auto"/>
            <w:left w:val="none" w:sz="0" w:space="0" w:color="auto"/>
            <w:bottom w:val="none" w:sz="0" w:space="0" w:color="auto"/>
            <w:right w:val="none" w:sz="0" w:space="0" w:color="auto"/>
          </w:divBdr>
          <w:divsChild>
            <w:div w:id="166795014">
              <w:marLeft w:val="0"/>
              <w:marRight w:val="0"/>
              <w:marTop w:val="0"/>
              <w:marBottom w:val="0"/>
              <w:divBdr>
                <w:top w:val="none" w:sz="0" w:space="0" w:color="auto"/>
                <w:left w:val="none" w:sz="0" w:space="0" w:color="auto"/>
                <w:bottom w:val="none" w:sz="0" w:space="0" w:color="auto"/>
                <w:right w:val="none" w:sz="0" w:space="0" w:color="auto"/>
              </w:divBdr>
              <w:divsChild>
                <w:div w:id="1064529644">
                  <w:marLeft w:val="0"/>
                  <w:marRight w:val="0"/>
                  <w:marTop w:val="0"/>
                  <w:marBottom w:val="0"/>
                  <w:divBdr>
                    <w:top w:val="none" w:sz="0" w:space="0" w:color="auto"/>
                    <w:left w:val="none" w:sz="0" w:space="0" w:color="auto"/>
                    <w:bottom w:val="none" w:sz="0" w:space="0" w:color="auto"/>
                    <w:right w:val="none" w:sz="0" w:space="0" w:color="auto"/>
                  </w:divBdr>
                  <w:divsChild>
                    <w:div w:id="69816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066602">
      <w:bodyDiv w:val="1"/>
      <w:marLeft w:val="0"/>
      <w:marRight w:val="0"/>
      <w:marTop w:val="0"/>
      <w:marBottom w:val="0"/>
      <w:divBdr>
        <w:top w:val="none" w:sz="0" w:space="0" w:color="auto"/>
        <w:left w:val="none" w:sz="0" w:space="0" w:color="auto"/>
        <w:bottom w:val="none" w:sz="0" w:space="0" w:color="auto"/>
        <w:right w:val="none" w:sz="0" w:space="0" w:color="auto"/>
      </w:divBdr>
      <w:divsChild>
        <w:div w:id="390999864">
          <w:marLeft w:val="0"/>
          <w:marRight w:val="0"/>
          <w:marTop w:val="0"/>
          <w:marBottom w:val="0"/>
          <w:divBdr>
            <w:top w:val="none" w:sz="0" w:space="0" w:color="auto"/>
            <w:left w:val="none" w:sz="0" w:space="0" w:color="auto"/>
            <w:bottom w:val="none" w:sz="0" w:space="0" w:color="auto"/>
            <w:right w:val="none" w:sz="0" w:space="0" w:color="auto"/>
          </w:divBdr>
          <w:divsChild>
            <w:div w:id="26953807">
              <w:marLeft w:val="0"/>
              <w:marRight w:val="0"/>
              <w:marTop w:val="0"/>
              <w:marBottom w:val="0"/>
              <w:divBdr>
                <w:top w:val="none" w:sz="0" w:space="0" w:color="auto"/>
                <w:left w:val="none" w:sz="0" w:space="0" w:color="auto"/>
                <w:bottom w:val="none" w:sz="0" w:space="0" w:color="auto"/>
                <w:right w:val="none" w:sz="0" w:space="0" w:color="auto"/>
              </w:divBdr>
              <w:divsChild>
                <w:div w:id="141466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47687">
      <w:bodyDiv w:val="1"/>
      <w:marLeft w:val="0"/>
      <w:marRight w:val="0"/>
      <w:marTop w:val="0"/>
      <w:marBottom w:val="0"/>
      <w:divBdr>
        <w:top w:val="none" w:sz="0" w:space="0" w:color="auto"/>
        <w:left w:val="none" w:sz="0" w:space="0" w:color="auto"/>
        <w:bottom w:val="none" w:sz="0" w:space="0" w:color="auto"/>
        <w:right w:val="none" w:sz="0" w:space="0" w:color="auto"/>
      </w:divBdr>
      <w:divsChild>
        <w:div w:id="578369777">
          <w:marLeft w:val="0"/>
          <w:marRight w:val="0"/>
          <w:marTop w:val="0"/>
          <w:marBottom w:val="0"/>
          <w:divBdr>
            <w:top w:val="none" w:sz="0" w:space="0" w:color="auto"/>
            <w:left w:val="none" w:sz="0" w:space="0" w:color="auto"/>
            <w:bottom w:val="none" w:sz="0" w:space="0" w:color="auto"/>
            <w:right w:val="none" w:sz="0" w:space="0" w:color="auto"/>
          </w:divBdr>
          <w:divsChild>
            <w:div w:id="366031009">
              <w:marLeft w:val="0"/>
              <w:marRight w:val="0"/>
              <w:marTop w:val="0"/>
              <w:marBottom w:val="0"/>
              <w:divBdr>
                <w:top w:val="none" w:sz="0" w:space="0" w:color="auto"/>
                <w:left w:val="none" w:sz="0" w:space="0" w:color="auto"/>
                <w:bottom w:val="none" w:sz="0" w:space="0" w:color="auto"/>
                <w:right w:val="none" w:sz="0" w:space="0" w:color="auto"/>
              </w:divBdr>
              <w:divsChild>
                <w:div w:id="1451168533">
                  <w:marLeft w:val="0"/>
                  <w:marRight w:val="0"/>
                  <w:marTop w:val="0"/>
                  <w:marBottom w:val="0"/>
                  <w:divBdr>
                    <w:top w:val="none" w:sz="0" w:space="0" w:color="auto"/>
                    <w:left w:val="none" w:sz="0" w:space="0" w:color="auto"/>
                    <w:bottom w:val="none" w:sz="0" w:space="0" w:color="auto"/>
                    <w:right w:val="none" w:sz="0" w:space="0" w:color="auto"/>
                  </w:divBdr>
                </w:div>
              </w:divsChild>
            </w:div>
            <w:div w:id="1430927645">
              <w:marLeft w:val="0"/>
              <w:marRight w:val="0"/>
              <w:marTop w:val="0"/>
              <w:marBottom w:val="0"/>
              <w:divBdr>
                <w:top w:val="none" w:sz="0" w:space="0" w:color="auto"/>
                <w:left w:val="none" w:sz="0" w:space="0" w:color="auto"/>
                <w:bottom w:val="none" w:sz="0" w:space="0" w:color="auto"/>
                <w:right w:val="none" w:sz="0" w:space="0" w:color="auto"/>
              </w:divBdr>
              <w:divsChild>
                <w:div w:id="589124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336919">
          <w:marLeft w:val="0"/>
          <w:marRight w:val="0"/>
          <w:marTop w:val="0"/>
          <w:marBottom w:val="0"/>
          <w:divBdr>
            <w:top w:val="none" w:sz="0" w:space="0" w:color="auto"/>
            <w:left w:val="none" w:sz="0" w:space="0" w:color="auto"/>
            <w:bottom w:val="none" w:sz="0" w:space="0" w:color="auto"/>
            <w:right w:val="none" w:sz="0" w:space="0" w:color="auto"/>
          </w:divBdr>
          <w:divsChild>
            <w:div w:id="749473267">
              <w:marLeft w:val="0"/>
              <w:marRight w:val="0"/>
              <w:marTop w:val="0"/>
              <w:marBottom w:val="0"/>
              <w:divBdr>
                <w:top w:val="none" w:sz="0" w:space="0" w:color="auto"/>
                <w:left w:val="none" w:sz="0" w:space="0" w:color="auto"/>
                <w:bottom w:val="none" w:sz="0" w:space="0" w:color="auto"/>
                <w:right w:val="none" w:sz="0" w:space="0" w:color="auto"/>
              </w:divBdr>
              <w:divsChild>
                <w:div w:id="45148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11713">
      <w:bodyDiv w:val="1"/>
      <w:marLeft w:val="0"/>
      <w:marRight w:val="0"/>
      <w:marTop w:val="0"/>
      <w:marBottom w:val="0"/>
      <w:divBdr>
        <w:top w:val="none" w:sz="0" w:space="0" w:color="auto"/>
        <w:left w:val="none" w:sz="0" w:space="0" w:color="auto"/>
        <w:bottom w:val="none" w:sz="0" w:space="0" w:color="auto"/>
        <w:right w:val="none" w:sz="0" w:space="0" w:color="auto"/>
      </w:divBdr>
      <w:divsChild>
        <w:div w:id="1342127712">
          <w:marLeft w:val="0"/>
          <w:marRight w:val="0"/>
          <w:marTop w:val="0"/>
          <w:marBottom w:val="0"/>
          <w:divBdr>
            <w:top w:val="none" w:sz="0" w:space="0" w:color="auto"/>
            <w:left w:val="none" w:sz="0" w:space="0" w:color="auto"/>
            <w:bottom w:val="none" w:sz="0" w:space="0" w:color="auto"/>
            <w:right w:val="none" w:sz="0" w:space="0" w:color="auto"/>
          </w:divBdr>
          <w:divsChild>
            <w:div w:id="795411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107136">
      <w:bodyDiv w:val="1"/>
      <w:marLeft w:val="0"/>
      <w:marRight w:val="0"/>
      <w:marTop w:val="0"/>
      <w:marBottom w:val="0"/>
      <w:divBdr>
        <w:top w:val="none" w:sz="0" w:space="0" w:color="auto"/>
        <w:left w:val="none" w:sz="0" w:space="0" w:color="auto"/>
        <w:bottom w:val="none" w:sz="0" w:space="0" w:color="auto"/>
        <w:right w:val="none" w:sz="0" w:space="0" w:color="auto"/>
      </w:divBdr>
      <w:divsChild>
        <w:div w:id="1457406364">
          <w:marLeft w:val="0"/>
          <w:marRight w:val="0"/>
          <w:marTop w:val="0"/>
          <w:marBottom w:val="0"/>
          <w:divBdr>
            <w:top w:val="none" w:sz="0" w:space="0" w:color="auto"/>
            <w:left w:val="none" w:sz="0" w:space="0" w:color="auto"/>
            <w:bottom w:val="none" w:sz="0" w:space="0" w:color="auto"/>
            <w:right w:val="none" w:sz="0" w:space="0" w:color="auto"/>
          </w:divBdr>
          <w:divsChild>
            <w:div w:id="1311323769">
              <w:marLeft w:val="0"/>
              <w:marRight w:val="0"/>
              <w:marTop w:val="0"/>
              <w:marBottom w:val="0"/>
              <w:divBdr>
                <w:top w:val="none" w:sz="0" w:space="0" w:color="auto"/>
                <w:left w:val="none" w:sz="0" w:space="0" w:color="auto"/>
                <w:bottom w:val="none" w:sz="0" w:space="0" w:color="auto"/>
                <w:right w:val="none" w:sz="0" w:space="0" w:color="auto"/>
              </w:divBdr>
              <w:divsChild>
                <w:div w:id="1147894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7498413">
      <w:bodyDiv w:val="1"/>
      <w:marLeft w:val="0"/>
      <w:marRight w:val="0"/>
      <w:marTop w:val="0"/>
      <w:marBottom w:val="0"/>
      <w:divBdr>
        <w:top w:val="none" w:sz="0" w:space="0" w:color="auto"/>
        <w:left w:val="none" w:sz="0" w:space="0" w:color="auto"/>
        <w:bottom w:val="none" w:sz="0" w:space="0" w:color="auto"/>
        <w:right w:val="none" w:sz="0" w:space="0" w:color="auto"/>
      </w:divBdr>
      <w:divsChild>
        <w:div w:id="988827173">
          <w:marLeft w:val="0"/>
          <w:marRight w:val="0"/>
          <w:marTop w:val="0"/>
          <w:marBottom w:val="0"/>
          <w:divBdr>
            <w:top w:val="none" w:sz="0" w:space="0" w:color="auto"/>
            <w:left w:val="none" w:sz="0" w:space="0" w:color="auto"/>
            <w:bottom w:val="none" w:sz="0" w:space="0" w:color="auto"/>
            <w:right w:val="none" w:sz="0" w:space="0" w:color="auto"/>
          </w:divBdr>
          <w:divsChild>
            <w:div w:id="1379665001">
              <w:marLeft w:val="0"/>
              <w:marRight w:val="0"/>
              <w:marTop w:val="0"/>
              <w:marBottom w:val="0"/>
              <w:divBdr>
                <w:top w:val="none" w:sz="0" w:space="0" w:color="auto"/>
                <w:left w:val="none" w:sz="0" w:space="0" w:color="auto"/>
                <w:bottom w:val="none" w:sz="0" w:space="0" w:color="auto"/>
                <w:right w:val="none" w:sz="0" w:space="0" w:color="auto"/>
              </w:divBdr>
              <w:divsChild>
                <w:div w:id="532696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0182714">
      <w:bodyDiv w:val="1"/>
      <w:marLeft w:val="0"/>
      <w:marRight w:val="0"/>
      <w:marTop w:val="0"/>
      <w:marBottom w:val="0"/>
      <w:divBdr>
        <w:top w:val="none" w:sz="0" w:space="0" w:color="auto"/>
        <w:left w:val="none" w:sz="0" w:space="0" w:color="auto"/>
        <w:bottom w:val="none" w:sz="0" w:space="0" w:color="auto"/>
        <w:right w:val="none" w:sz="0" w:space="0" w:color="auto"/>
      </w:divBdr>
      <w:divsChild>
        <w:div w:id="1290237710">
          <w:marLeft w:val="0"/>
          <w:marRight w:val="0"/>
          <w:marTop w:val="0"/>
          <w:marBottom w:val="0"/>
          <w:divBdr>
            <w:top w:val="none" w:sz="0" w:space="0" w:color="auto"/>
            <w:left w:val="none" w:sz="0" w:space="0" w:color="auto"/>
            <w:bottom w:val="none" w:sz="0" w:space="0" w:color="auto"/>
            <w:right w:val="none" w:sz="0" w:space="0" w:color="auto"/>
          </w:divBdr>
          <w:divsChild>
            <w:div w:id="1344820869">
              <w:marLeft w:val="0"/>
              <w:marRight w:val="0"/>
              <w:marTop w:val="0"/>
              <w:marBottom w:val="0"/>
              <w:divBdr>
                <w:top w:val="none" w:sz="0" w:space="0" w:color="auto"/>
                <w:left w:val="none" w:sz="0" w:space="0" w:color="auto"/>
                <w:bottom w:val="none" w:sz="0" w:space="0" w:color="auto"/>
                <w:right w:val="none" w:sz="0" w:space="0" w:color="auto"/>
              </w:divBdr>
              <w:divsChild>
                <w:div w:id="1101876782">
                  <w:marLeft w:val="0"/>
                  <w:marRight w:val="0"/>
                  <w:marTop w:val="0"/>
                  <w:marBottom w:val="0"/>
                  <w:divBdr>
                    <w:top w:val="none" w:sz="0" w:space="0" w:color="auto"/>
                    <w:left w:val="none" w:sz="0" w:space="0" w:color="auto"/>
                    <w:bottom w:val="none" w:sz="0" w:space="0" w:color="auto"/>
                    <w:right w:val="none" w:sz="0" w:space="0" w:color="auto"/>
                  </w:divBdr>
                  <w:divsChild>
                    <w:div w:id="2119324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902843">
      <w:bodyDiv w:val="1"/>
      <w:marLeft w:val="0"/>
      <w:marRight w:val="0"/>
      <w:marTop w:val="0"/>
      <w:marBottom w:val="0"/>
      <w:divBdr>
        <w:top w:val="none" w:sz="0" w:space="0" w:color="auto"/>
        <w:left w:val="none" w:sz="0" w:space="0" w:color="auto"/>
        <w:bottom w:val="none" w:sz="0" w:space="0" w:color="auto"/>
        <w:right w:val="none" w:sz="0" w:space="0" w:color="auto"/>
      </w:divBdr>
      <w:divsChild>
        <w:div w:id="73865802">
          <w:marLeft w:val="0"/>
          <w:marRight w:val="0"/>
          <w:marTop w:val="0"/>
          <w:marBottom w:val="0"/>
          <w:divBdr>
            <w:top w:val="none" w:sz="0" w:space="0" w:color="auto"/>
            <w:left w:val="none" w:sz="0" w:space="0" w:color="auto"/>
            <w:bottom w:val="none" w:sz="0" w:space="0" w:color="auto"/>
            <w:right w:val="none" w:sz="0" w:space="0" w:color="auto"/>
          </w:divBdr>
          <w:divsChild>
            <w:div w:id="928544152">
              <w:marLeft w:val="0"/>
              <w:marRight w:val="0"/>
              <w:marTop w:val="0"/>
              <w:marBottom w:val="0"/>
              <w:divBdr>
                <w:top w:val="none" w:sz="0" w:space="0" w:color="auto"/>
                <w:left w:val="none" w:sz="0" w:space="0" w:color="auto"/>
                <w:bottom w:val="none" w:sz="0" w:space="0" w:color="auto"/>
                <w:right w:val="none" w:sz="0" w:space="0" w:color="auto"/>
              </w:divBdr>
              <w:divsChild>
                <w:div w:id="177782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0011280">
      <w:bodyDiv w:val="1"/>
      <w:marLeft w:val="0"/>
      <w:marRight w:val="0"/>
      <w:marTop w:val="0"/>
      <w:marBottom w:val="0"/>
      <w:divBdr>
        <w:top w:val="none" w:sz="0" w:space="0" w:color="auto"/>
        <w:left w:val="none" w:sz="0" w:space="0" w:color="auto"/>
        <w:bottom w:val="none" w:sz="0" w:space="0" w:color="auto"/>
        <w:right w:val="none" w:sz="0" w:space="0" w:color="auto"/>
      </w:divBdr>
      <w:divsChild>
        <w:div w:id="1502502899">
          <w:marLeft w:val="0"/>
          <w:marRight w:val="0"/>
          <w:marTop w:val="0"/>
          <w:marBottom w:val="0"/>
          <w:divBdr>
            <w:top w:val="none" w:sz="0" w:space="0" w:color="auto"/>
            <w:left w:val="none" w:sz="0" w:space="0" w:color="auto"/>
            <w:bottom w:val="none" w:sz="0" w:space="0" w:color="auto"/>
            <w:right w:val="none" w:sz="0" w:space="0" w:color="auto"/>
          </w:divBdr>
          <w:divsChild>
            <w:div w:id="1567371640">
              <w:marLeft w:val="0"/>
              <w:marRight w:val="0"/>
              <w:marTop w:val="0"/>
              <w:marBottom w:val="0"/>
              <w:divBdr>
                <w:top w:val="none" w:sz="0" w:space="0" w:color="auto"/>
                <w:left w:val="none" w:sz="0" w:space="0" w:color="auto"/>
                <w:bottom w:val="none" w:sz="0" w:space="0" w:color="auto"/>
                <w:right w:val="none" w:sz="0" w:space="0" w:color="auto"/>
              </w:divBdr>
              <w:divsChild>
                <w:div w:id="921765257">
                  <w:marLeft w:val="0"/>
                  <w:marRight w:val="0"/>
                  <w:marTop w:val="0"/>
                  <w:marBottom w:val="0"/>
                  <w:divBdr>
                    <w:top w:val="none" w:sz="0" w:space="0" w:color="auto"/>
                    <w:left w:val="none" w:sz="0" w:space="0" w:color="auto"/>
                    <w:bottom w:val="none" w:sz="0" w:space="0" w:color="auto"/>
                    <w:right w:val="none" w:sz="0" w:space="0" w:color="auto"/>
                  </w:divBdr>
                  <w:divsChild>
                    <w:div w:id="144665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6195245">
      <w:bodyDiv w:val="1"/>
      <w:marLeft w:val="0"/>
      <w:marRight w:val="0"/>
      <w:marTop w:val="0"/>
      <w:marBottom w:val="0"/>
      <w:divBdr>
        <w:top w:val="none" w:sz="0" w:space="0" w:color="auto"/>
        <w:left w:val="none" w:sz="0" w:space="0" w:color="auto"/>
        <w:bottom w:val="none" w:sz="0" w:space="0" w:color="auto"/>
        <w:right w:val="none" w:sz="0" w:space="0" w:color="auto"/>
      </w:divBdr>
    </w:div>
    <w:div w:id="427848304">
      <w:bodyDiv w:val="1"/>
      <w:marLeft w:val="0"/>
      <w:marRight w:val="0"/>
      <w:marTop w:val="0"/>
      <w:marBottom w:val="0"/>
      <w:divBdr>
        <w:top w:val="none" w:sz="0" w:space="0" w:color="auto"/>
        <w:left w:val="none" w:sz="0" w:space="0" w:color="auto"/>
        <w:bottom w:val="none" w:sz="0" w:space="0" w:color="auto"/>
        <w:right w:val="none" w:sz="0" w:space="0" w:color="auto"/>
      </w:divBdr>
      <w:divsChild>
        <w:div w:id="438335600">
          <w:marLeft w:val="0"/>
          <w:marRight w:val="0"/>
          <w:marTop w:val="0"/>
          <w:marBottom w:val="0"/>
          <w:divBdr>
            <w:top w:val="none" w:sz="0" w:space="0" w:color="auto"/>
            <w:left w:val="none" w:sz="0" w:space="0" w:color="auto"/>
            <w:bottom w:val="none" w:sz="0" w:space="0" w:color="auto"/>
            <w:right w:val="none" w:sz="0" w:space="0" w:color="auto"/>
          </w:divBdr>
          <w:divsChild>
            <w:div w:id="475537651">
              <w:marLeft w:val="0"/>
              <w:marRight w:val="0"/>
              <w:marTop w:val="0"/>
              <w:marBottom w:val="0"/>
              <w:divBdr>
                <w:top w:val="none" w:sz="0" w:space="0" w:color="auto"/>
                <w:left w:val="none" w:sz="0" w:space="0" w:color="auto"/>
                <w:bottom w:val="none" w:sz="0" w:space="0" w:color="auto"/>
                <w:right w:val="none" w:sz="0" w:space="0" w:color="auto"/>
              </w:divBdr>
              <w:divsChild>
                <w:div w:id="156329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1727705">
      <w:bodyDiv w:val="1"/>
      <w:marLeft w:val="0"/>
      <w:marRight w:val="0"/>
      <w:marTop w:val="0"/>
      <w:marBottom w:val="0"/>
      <w:divBdr>
        <w:top w:val="none" w:sz="0" w:space="0" w:color="auto"/>
        <w:left w:val="none" w:sz="0" w:space="0" w:color="auto"/>
        <w:bottom w:val="none" w:sz="0" w:space="0" w:color="auto"/>
        <w:right w:val="none" w:sz="0" w:space="0" w:color="auto"/>
      </w:divBdr>
      <w:divsChild>
        <w:div w:id="1195269734">
          <w:marLeft w:val="0"/>
          <w:marRight w:val="0"/>
          <w:marTop w:val="0"/>
          <w:marBottom w:val="0"/>
          <w:divBdr>
            <w:top w:val="none" w:sz="0" w:space="0" w:color="auto"/>
            <w:left w:val="none" w:sz="0" w:space="0" w:color="auto"/>
            <w:bottom w:val="none" w:sz="0" w:space="0" w:color="auto"/>
            <w:right w:val="none" w:sz="0" w:space="0" w:color="auto"/>
          </w:divBdr>
          <w:divsChild>
            <w:div w:id="638652295">
              <w:marLeft w:val="0"/>
              <w:marRight w:val="0"/>
              <w:marTop w:val="0"/>
              <w:marBottom w:val="0"/>
              <w:divBdr>
                <w:top w:val="none" w:sz="0" w:space="0" w:color="auto"/>
                <w:left w:val="none" w:sz="0" w:space="0" w:color="auto"/>
                <w:bottom w:val="none" w:sz="0" w:space="0" w:color="auto"/>
                <w:right w:val="none" w:sz="0" w:space="0" w:color="auto"/>
              </w:divBdr>
              <w:divsChild>
                <w:div w:id="1137915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6577801">
      <w:bodyDiv w:val="1"/>
      <w:marLeft w:val="0"/>
      <w:marRight w:val="0"/>
      <w:marTop w:val="0"/>
      <w:marBottom w:val="0"/>
      <w:divBdr>
        <w:top w:val="none" w:sz="0" w:space="0" w:color="auto"/>
        <w:left w:val="none" w:sz="0" w:space="0" w:color="auto"/>
        <w:bottom w:val="none" w:sz="0" w:space="0" w:color="auto"/>
        <w:right w:val="none" w:sz="0" w:space="0" w:color="auto"/>
      </w:divBdr>
    </w:div>
    <w:div w:id="601645412">
      <w:bodyDiv w:val="1"/>
      <w:marLeft w:val="0"/>
      <w:marRight w:val="0"/>
      <w:marTop w:val="0"/>
      <w:marBottom w:val="0"/>
      <w:divBdr>
        <w:top w:val="none" w:sz="0" w:space="0" w:color="auto"/>
        <w:left w:val="none" w:sz="0" w:space="0" w:color="auto"/>
        <w:bottom w:val="none" w:sz="0" w:space="0" w:color="auto"/>
        <w:right w:val="none" w:sz="0" w:space="0" w:color="auto"/>
      </w:divBdr>
      <w:divsChild>
        <w:div w:id="242490307">
          <w:marLeft w:val="0"/>
          <w:marRight w:val="0"/>
          <w:marTop w:val="0"/>
          <w:marBottom w:val="0"/>
          <w:divBdr>
            <w:top w:val="none" w:sz="0" w:space="0" w:color="auto"/>
            <w:left w:val="none" w:sz="0" w:space="0" w:color="auto"/>
            <w:bottom w:val="none" w:sz="0" w:space="0" w:color="auto"/>
            <w:right w:val="none" w:sz="0" w:space="0" w:color="auto"/>
          </w:divBdr>
          <w:divsChild>
            <w:div w:id="790168790">
              <w:marLeft w:val="0"/>
              <w:marRight w:val="0"/>
              <w:marTop w:val="0"/>
              <w:marBottom w:val="0"/>
              <w:divBdr>
                <w:top w:val="none" w:sz="0" w:space="0" w:color="auto"/>
                <w:left w:val="none" w:sz="0" w:space="0" w:color="auto"/>
                <w:bottom w:val="none" w:sz="0" w:space="0" w:color="auto"/>
                <w:right w:val="none" w:sz="0" w:space="0" w:color="auto"/>
              </w:divBdr>
              <w:divsChild>
                <w:div w:id="1962614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438673">
      <w:bodyDiv w:val="1"/>
      <w:marLeft w:val="0"/>
      <w:marRight w:val="0"/>
      <w:marTop w:val="0"/>
      <w:marBottom w:val="0"/>
      <w:divBdr>
        <w:top w:val="none" w:sz="0" w:space="0" w:color="auto"/>
        <w:left w:val="none" w:sz="0" w:space="0" w:color="auto"/>
        <w:bottom w:val="none" w:sz="0" w:space="0" w:color="auto"/>
        <w:right w:val="none" w:sz="0" w:space="0" w:color="auto"/>
      </w:divBdr>
      <w:divsChild>
        <w:div w:id="522978689">
          <w:marLeft w:val="0"/>
          <w:marRight w:val="0"/>
          <w:marTop w:val="0"/>
          <w:marBottom w:val="0"/>
          <w:divBdr>
            <w:top w:val="none" w:sz="0" w:space="0" w:color="auto"/>
            <w:left w:val="none" w:sz="0" w:space="0" w:color="auto"/>
            <w:bottom w:val="none" w:sz="0" w:space="0" w:color="auto"/>
            <w:right w:val="none" w:sz="0" w:space="0" w:color="auto"/>
          </w:divBdr>
          <w:divsChild>
            <w:div w:id="1365137449">
              <w:marLeft w:val="0"/>
              <w:marRight w:val="0"/>
              <w:marTop w:val="0"/>
              <w:marBottom w:val="0"/>
              <w:divBdr>
                <w:top w:val="none" w:sz="0" w:space="0" w:color="auto"/>
                <w:left w:val="none" w:sz="0" w:space="0" w:color="auto"/>
                <w:bottom w:val="none" w:sz="0" w:space="0" w:color="auto"/>
                <w:right w:val="none" w:sz="0" w:space="0" w:color="auto"/>
              </w:divBdr>
              <w:divsChild>
                <w:div w:id="1979265760">
                  <w:marLeft w:val="0"/>
                  <w:marRight w:val="0"/>
                  <w:marTop w:val="0"/>
                  <w:marBottom w:val="0"/>
                  <w:divBdr>
                    <w:top w:val="none" w:sz="0" w:space="0" w:color="auto"/>
                    <w:left w:val="none" w:sz="0" w:space="0" w:color="auto"/>
                    <w:bottom w:val="none" w:sz="0" w:space="0" w:color="auto"/>
                    <w:right w:val="none" w:sz="0" w:space="0" w:color="auto"/>
                  </w:divBdr>
                </w:div>
              </w:divsChild>
            </w:div>
            <w:div w:id="763500039">
              <w:marLeft w:val="0"/>
              <w:marRight w:val="0"/>
              <w:marTop w:val="0"/>
              <w:marBottom w:val="0"/>
              <w:divBdr>
                <w:top w:val="none" w:sz="0" w:space="0" w:color="auto"/>
                <w:left w:val="none" w:sz="0" w:space="0" w:color="auto"/>
                <w:bottom w:val="none" w:sz="0" w:space="0" w:color="auto"/>
                <w:right w:val="none" w:sz="0" w:space="0" w:color="auto"/>
              </w:divBdr>
              <w:divsChild>
                <w:div w:id="1208226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116565">
          <w:marLeft w:val="0"/>
          <w:marRight w:val="0"/>
          <w:marTop w:val="0"/>
          <w:marBottom w:val="0"/>
          <w:divBdr>
            <w:top w:val="none" w:sz="0" w:space="0" w:color="auto"/>
            <w:left w:val="none" w:sz="0" w:space="0" w:color="auto"/>
            <w:bottom w:val="none" w:sz="0" w:space="0" w:color="auto"/>
            <w:right w:val="none" w:sz="0" w:space="0" w:color="auto"/>
          </w:divBdr>
          <w:divsChild>
            <w:div w:id="2053531000">
              <w:marLeft w:val="0"/>
              <w:marRight w:val="0"/>
              <w:marTop w:val="0"/>
              <w:marBottom w:val="0"/>
              <w:divBdr>
                <w:top w:val="none" w:sz="0" w:space="0" w:color="auto"/>
                <w:left w:val="none" w:sz="0" w:space="0" w:color="auto"/>
                <w:bottom w:val="none" w:sz="0" w:space="0" w:color="auto"/>
                <w:right w:val="none" w:sz="0" w:space="0" w:color="auto"/>
              </w:divBdr>
              <w:divsChild>
                <w:div w:id="1058938522">
                  <w:marLeft w:val="0"/>
                  <w:marRight w:val="0"/>
                  <w:marTop w:val="0"/>
                  <w:marBottom w:val="0"/>
                  <w:divBdr>
                    <w:top w:val="none" w:sz="0" w:space="0" w:color="auto"/>
                    <w:left w:val="none" w:sz="0" w:space="0" w:color="auto"/>
                    <w:bottom w:val="none" w:sz="0" w:space="0" w:color="auto"/>
                    <w:right w:val="none" w:sz="0" w:space="0" w:color="auto"/>
                  </w:divBdr>
                </w:div>
              </w:divsChild>
            </w:div>
            <w:div w:id="1726680618">
              <w:marLeft w:val="0"/>
              <w:marRight w:val="0"/>
              <w:marTop w:val="0"/>
              <w:marBottom w:val="0"/>
              <w:divBdr>
                <w:top w:val="none" w:sz="0" w:space="0" w:color="auto"/>
                <w:left w:val="none" w:sz="0" w:space="0" w:color="auto"/>
                <w:bottom w:val="none" w:sz="0" w:space="0" w:color="auto"/>
                <w:right w:val="none" w:sz="0" w:space="0" w:color="auto"/>
              </w:divBdr>
              <w:divsChild>
                <w:div w:id="1706518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5980455">
          <w:marLeft w:val="0"/>
          <w:marRight w:val="0"/>
          <w:marTop w:val="0"/>
          <w:marBottom w:val="0"/>
          <w:divBdr>
            <w:top w:val="none" w:sz="0" w:space="0" w:color="auto"/>
            <w:left w:val="none" w:sz="0" w:space="0" w:color="auto"/>
            <w:bottom w:val="none" w:sz="0" w:space="0" w:color="auto"/>
            <w:right w:val="none" w:sz="0" w:space="0" w:color="auto"/>
          </w:divBdr>
          <w:divsChild>
            <w:div w:id="84302045">
              <w:marLeft w:val="0"/>
              <w:marRight w:val="0"/>
              <w:marTop w:val="0"/>
              <w:marBottom w:val="0"/>
              <w:divBdr>
                <w:top w:val="none" w:sz="0" w:space="0" w:color="auto"/>
                <w:left w:val="none" w:sz="0" w:space="0" w:color="auto"/>
                <w:bottom w:val="none" w:sz="0" w:space="0" w:color="auto"/>
                <w:right w:val="none" w:sz="0" w:space="0" w:color="auto"/>
              </w:divBdr>
              <w:divsChild>
                <w:div w:id="76021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732787">
      <w:bodyDiv w:val="1"/>
      <w:marLeft w:val="0"/>
      <w:marRight w:val="0"/>
      <w:marTop w:val="0"/>
      <w:marBottom w:val="0"/>
      <w:divBdr>
        <w:top w:val="none" w:sz="0" w:space="0" w:color="auto"/>
        <w:left w:val="none" w:sz="0" w:space="0" w:color="auto"/>
        <w:bottom w:val="none" w:sz="0" w:space="0" w:color="auto"/>
        <w:right w:val="none" w:sz="0" w:space="0" w:color="auto"/>
      </w:divBdr>
      <w:divsChild>
        <w:div w:id="1212960624">
          <w:marLeft w:val="0"/>
          <w:marRight w:val="0"/>
          <w:marTop w:val="0"/>
          <w:marBottom w:val="0"/>
          <w:divBdr>
            <w:top w:val="none" w:sz="0" w:space="0" w:color="auto"/>
            <w:left w:val="none" w:sz="0" w:space="0" w:color="auto"/>
            <w:bottom w:val="none" w:sz="0" w:space="0" w:color="auto"/>
            <w:right w:val="none" w:sz="0" w:space="0" w:color="auto"/>
          </w:divBdr>
          <w:divsChild>
            <w:div w:id="1413163116">
              <w:marLeft w:val="0"/>
              <w:marRight w:val="0"/>
              <w:marTop w:val="0"/>
              <w:marBottom w:val="0"/>
              <w:divBdr>
                <w:top w:val="none" w:sz="0" w:space="0" w:color="auto"/>
                <w:left w:val="none" w:sz="0" w:space="0" w:color="auto"/>
                <w:bottom w:val="none" w:sz="0" w:space="0" w:color="auto"/>
                <w:right w:val="none" w:sz="0" w:space="0" w:color="auto"/>
              </w:divBdr>
              <w:divsChild>
                <w:div w:id="97380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8044725">
      <w:bodyDiv w:val="1"/>
      <w:marLeft w:val="0"/>
      <w:marRight w:val="0"/>
      <w:marTop w:val="0"/>
      <w:marBottom w:val="0"/>
      <w:divBdr>
        <w:top w:val="none" w:sz="0" w:space="0" w:color="auto"/>
        <w:left w:val="none" w:sz="0" w:space="0" w:color="auto"/>
        <w:bottom w:val="none" w:sz="0" w:space="0" w:color="auto"/>
        <w:right w:val="none" w:sz="0" w:space="0" w:color="auto"/>
      </w:divBdr>
      <w:divsChild>
        <w:div w:id="208224455">
          <w:marLeft w:val="0"/>
          <w:marRight w:val="0"/>
          <w:marTop w:val="0"/>
          <w:marBottom w:val="0"/>
          <w:divBdr>
            <w:top w:val="none" w:sz="0" w:space="0" w:color="auto"/>
            <w:left w:val="none" w:sz="0" w:space="0" w:color="auto"/>
            <w:bottom w:val="none" w:sz="0" w:space="0" w:color="auto"/>
            <w:right w:val="none" w:sz="0" w:space="0" w:color="auto"/>
          </w:divBdr>
          <w:divsChild>
            <w:div w:id="53049059">
              <w:marLeft w:val="0"/>
              <w:marRight w:val="0"/>
              <w:marTop w:val="0"/>
              <w:marBottom w:val="0"/>
              <w:divBdr>
                <w:top w:val="none" w:sz="0" w:space="0" w:color="auto"/>
                <w:left w:val="none" w:sz="0" w:space="0" w:color="auto"/>
                <w:bottom w:val="none" w:sz="0" w:space="0" w:color="auto"/>
                <w:right w:val="none" w:sz="0" w:space="0" w:color="auto"/>
              </w:divBdr>
              <w:divsChild>
                <w:div w:id="296834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9505801">
      <w:bodyDiv w:val="1"/>
      <w:marLeft w:val="0"/>
      <w:marRight w:val="0"/>
      <w:marTop w:val="0"/>
      <w:marBottom w:val="0"/>
      <w:divBdr>
        <w:top w:val="none" w:sz="0" w:space="0" w:color="auto"/>
        <w:left w:val="none" w:sz="0" w:space="0" w:color="auto"/>
        <w:bottom w:val="none" w:sz="0" w:space="0" w:color="auto"/>
        <w:right w:val="none" w:sz="0" w:space="0" w:color="auto"/>
      </w:divBdr>
      <w:divsChild>
        <w:div w:id="1457020285">
          <w:marLeft w:val="0"/>
          <w:marRight w:val="0"/>
          <w:marTop w:val="0"/>
          <w:marBottom w:val="0"/>
          <w:divBdr>
            <w:top w:val="none" w:sz="0" w:space="0" w:color="auto"/>
            <w:left w:val="none" w:sz="0" w:space="0" w:color="auto"/>
            <w:bottom w:val="none" w:sz="0" w:space="0" w:color="auto"/>
            <w:right w:val="none" w:sz="0" w:space="0" w:color="auto"/>
          </w:divBdr>
          <w:divsChild>
            <w:div w:id="159780810">
              <w:marLeft w:val="0"/>
              <w:marRight w:val="0"/>
              <w:marTop w:val="0"/>
              <w:marBottom w:val="0"/>
              <w:divBdr>
                <w:top w:val="none" w:sz="0" w:space="0" w:color="auto"/>
                <w:left w:val="none" w:sz="0" w:space="0" w:color="auto"/>
                <w:bottom w:val="none" w:sz="0" w:space="0" w:color="auto"/>
                <w:right w:val="none" w:sz="0" w:space="0" w:color="auto"/>
              </w:divBdr>
              <w:divsChild>
                <w:div w:id="203910902">
                  <w:marLeft w:val="0"/>
                  <w:marRight w:val="0"/>
                  <w:marTop w:val="0"/>
                  <w:marBottom w:val="0"/>
                  <w:divBdr>
                    <w:top w:val="none" w:sz="0" w:space="0" w:color="auto"/>
                    <w:left w:val="none" w:sz="0" w:space="0" w:color="auto"/>
                    <w:bottom w:val="none" w:sz="0" w:space="0" w:color="auto"/>
                    <w:right w:val="none" w:sz="0" w:space="0" w:color="auto"/>
                  </w:divBdr>
                  <w:divsChild>
                    <w:div w:id="1142116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0157461">
      <w:bodyDiv w:val="1"/>
      <w:marLeft w:val="0"/>
      <w:marRight w:val="0"/>
      <w:marTop w:val="0"/>
      <w:marBottom w:val="0"/>
      <w:divBdr>
        <w:top w:val="none" w:sz="0" w:space="0" w:color="auto"/>
        <w:left w:val="none" w:sz="0" w:space="0" w:color="auto"/>
        <w:bottom w:val="none" w:sz="0" w:space="0" w:color="auto"/>
        <w:right w:val="none" w:sz="0" w:space="0" w:color="auto"/>
      </w:divBdr>
      <w:divsChild>
        <w:div w:id="338318042">
          <w:marLeft w:val="0"/>
          <w:marRight w:val="0"/>
          <w:marTop w:val="0"/>
          <w:marBottom w:val="0"/>
          <w:divBdr>
            <w:top w:val="none" w:sz="0" w:space="0" w:color="auto"/>
            <w:left w:val="none" w:sz="0" w:space="0" w:color="auto"/>
            <w:bottom w:val="none" w:sz="0" w:space="0" w:color="auto"/>
            <w:right w:val="none" w:sz="0" w:space="0" w:color="auto"/>
          </w:divBdr>
          <w:divsChild>
            <w:div w:id="1633514261">
              <w:marLeft w:val="0"/>
              <w:marRight w:val="0"/>
              <w:marTop w:val="0"/>
              <w:marBottom w:val="0"/>
              <w:divBdr>
                <w:top w:val="none" w:sz="0" w:space="0" w:color="auto"/>
                <w:left w:val="none" w:sz="0" w:space="0" w:color="auto"/>
                <w:bottom w:val="none" w:sz="0" w:space="0" w:color="auto"/>
                <w:right w:val="none" w:sz="0" w:space="0" w:color="auto"/>
              </w:divBdr>
              <w:divsChild>
                <w:div w:id="591818495">
                  <w:marLeft w:val="0"/>
                  <w:marRight w:val="0"/>
                  <w:marTop w:val="0"/>
                  <w:marBottom w:val="0"/>
                  <w:divBdr>
                    <w:top w:val="none" w:sz="0" w:space="0" w:color="auto"/>
                    <w:left w:val="none" w:sz="0" w:space="0" w:color="auto"/>
                    <w:bottom w:val="none" w:sz="0" w:space="0" w:color="auto"/>
                    <w:right w:val="none" w:sz="0" w:space="0" w:color="auto"/>
                  </w:divBdr>
                  <w:divsChild>
                    <w:div w:id="166627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1779346">
      <w:bodyDiv w:val="1"/>
      <w:marLeft w:val="0"/>
      <w:marRight w:val="0"/>
      <w:marTop w:val="0"/>
      <w:marBottom w:val="0"/>
      <w:divBdr>
        <w:top w:val="none" w:sz="0" w:space="0" w:color="auto"/>
        <w:left w:val="none" w:sz="0" w:space="0" w:color="auto"/>
        <w:bottom w:val="none" w:sz="0" w:space="0" w:color="auto"/>
        <w:right w:val="none" w:sz="0" w:space="0" w:color="auto"/>
      </w:divBdr>
      <w:divsChild>
        <w:div w:id="218247416">
          <w:marLeft w:val="0"/>
          <w:marRight w:val="0"/>
          <w:marTop w:val="0"/>
          <w:marBottom w:val="0"/>
          <w:divBdr>
            <w:top w:val="none" w:sz="0" w:space="0" w:color="auto"/>
            <w:left w:val="none" w:sz="0" w:space="0" w:color="auto"/>
            <w:bottom w:val="none" w:sz="0" w:space="0" w:color="auto"/>
            <w:right w:val="none" w:sz="0" w:space="0" w:color="auto"/>
          </w:divBdr>
          <w:divsChild>
            <w:div w:id="1253662303">
              <w:marLeft w:val="0"/>
              <w:marRight w:val="0"/>
              <w:marTop w:val="0"/>
              <w:marBottom w:val="0"/>
              <w:divBdr>
                <w:top w:val="none" w:sz="0" w:space="0" w:color="auto"/>
                <w:left w:val="none" w:sz="0" w:space="0" w:color="auto"/>
                <w:bottom w:val="none" w:sz="0" w:space="0" w:color="auto"/>
                <w:right w:val="none" w:sz="0" w:space="0" w:color="auto"/>
              </w:divBdr>
              <w:divsChild>
                <w:div w:id="11915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5139363">
      <w:bodyDiv w:val="1"/>
      <w:marLeft w:val="0"/>
      <w:marRight w:val="0"/>
      <w:marTop w:val="0"/>
      <w:marBottom w:val="0"/>
      <w:divBdr>
        <w:top w:val="none" w:sz="0" w:space="0" w:color="auto"/>
        <w:left w:val="none" w:sz="0" w:space="0" w:color="auto"/>
        <w:bottom w:val="none" w:sz="0" w:space="0" w:color="auto"/>
        <w:right w:val="none" w:sz="0" w:space="0" w:color="auto"/>
      </w:divBdr>
      <w:divsChild>
        <w:div w:id="1569339794">
          <w:marLeft w:val="0"/>
          <w:marRight w:val="0"/>
          <w:marTop w:val="0"/>
          <w:marBottom w:val="0"/>
          <w:divBdr>
            <w:top w:val="none" w:sz="0" w:space="0" w:color="auto"/>
            <w:left w:val="none" w:sz="0" w:space="0" w:color="auto"/>
            <w:bottom w:val="none" w:sz="0" w:space="0" w:color="auto"/>
            <w:right w:val="none" w:sz="0" w:space="0" w:color="auto"/>
          </w:divBdr>
          <w:divsChild>
            <w:div w:id="1015182667">
              <w:marLeft w:val="0"/>
              <w:marRight w:val="0"/>
              <w:marTop w:val="0"/>
              <w:marBottom w:val="0"/>
              <w:divBdr>
                <w:top w:val="none" w:sz="0" w:space="0" w:color="auto"/>
                <w:left w:val="none" w:sz="0" w:space="0" w:color="auto"/>
                <w:bottom w:val="none" w:sz="0" w:space="0" w:color="auto"/>
                <w:right w:val="none" w:sz="0" w:space="0" w:color="auto"/>
              </w:divBdr>
              <w:divsChild>
                <w:div w:id="803278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3627949">
      <w:bodyDiv w:val="1"/>
      <w:marLeft w:val="0"/>
      <w:marRight w:val="0"/>
      <w:marTop w:val="0"/>
      <w:marBottom w:val="0"/>
      <w:divBdr>
        <w:top w:val="none" w:sz="0" w:space="0" w:color="auto"/>
        <w:left w:val="none" w:sz="0" w:space="0" w:color="auto"/>
        <w:bottom w:val="none" w:sz="0" w:space="0" w:color="auto"/>
        <w:right w:val="none" w:sz="0" w:space="0" w:color="auto"/>
      </w:divBdr>
      <w:divsChild>
        <w:div w:id="58016941">
          <w:marLeft w:val="0"/>
          <w:marRight w:val="0"/>
          <w:marTop w:val="0"/>
          <w:marBottom w:val="0"/>
          <w:divBdr>
            <w:top w:val="none" w:sz="0" w:space="0" w:color="auto"/>
            <w:left w:val="none" w:sz="0" w:space="0" w:color="auto"/>
            <w:bottom w:val="none" w:sz="0" w:space="0" w:color="auto"/>
            <w:right w:val="none" w:sz="0" w:space="0" w:color="auto"/>
          </w:divBdr>
          <w:divsChild>
            <w:div w:id="73940656">
              <w:marLeft w:val="0"/>
              <w:marRight w:val="0"/>
              <w:marTop w:val="0"/>
              <w:marBottom w:val="0"/>
              <w:divBdr>
                <w:top w:val="none" w:sz="0" w:space="0" w:color="auto"/>
                <w:left w:val="none" w:sz="0" w:space="0" w:color="auto"/>
                <w:bottom w:val="none" w:sz="0" w:space="0" w:color="auto"/>
                <w:right w:val="none" w:sz="0" w:space="0" w:color="auto"/>
              </w:divBdr>
              <w:divsChild>
                <w:div w:id="464468816">
                  <w:marLeft w:val="0"/>
                  <w:marRight w:val="0"/>
                  <w:marTop w:val="0"/>
                  <w:marBottom w:val="0"/>
                  <w:divBdr>
                    <w:top w:val="none" w:sz="0" w:space="0" w:color="auto"/>
                    <w:left w:val="none" w:sz="0" w:space="0" w:color="auto"/>
                    <w:bottom w:val="none" w:sz="0" w:space="0" w:color="auto"/>
                    <w:right w:val="none" w:sz="0" w:space="0" w:color="auto"/>
                  </w:divBdr>
                  <w:divsChild>
                    <w:div w:id="98651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545621">
      <w:bodyDiv w:val="1"/>
      <w:marLeft w:val="0"/>
      <w:marRight w:val="0"/>
      <w:marTop w:val="0"/>
      <w:marBottom w:val="0"/>
      <w:divBdr>
        <w:top w:val="none" w:sz="0" w:space="0" w:color="auto"/>
        <w:left w:val="none" w:sz="0" w:space="0" w:color="auto"/>
        <w:bottom w:val="none" w:sz="0" w:space="0" w:color="auto"/>
        <w:right w:val="none" w:sz="0" w:space="0" w:color="auto"/>
      </w:divBdr>
      <w:divsChild>
        <w:div w:id="1853765327">
          <w:marLeft w:val="0"/>
          <w:marRight w:val="0"/>
          <w:marTop w:val="0"/>
          <w:marBottom w:val="0"/>
          <w:divBdr>
            <w:top w:val="none" w:sz="0" w:space="0" w:color="auto"/>
            <w:left w:val="none" w:sz="0" w:space="0" w:color="auto"/>
            <w:bottom w:val="none" w:sz="0" w:space="0" w:color="auto"/>
            <w:right w:val="none" w:sz="0" w:space="0" w:color="auto"/>
          </w:divBdr>
          <w:divsChild>
            <w:div w:id="1862670030">
              <w:marLeft w:val="0"/>
              <w:marRight w:val="0"/>
              <w:marTop w:val="0"/>
              <w:marBottom w:val="0"/>
              <w:divBdr>
                <w:top w:val="none" w:sz="0" w:space="0" w:color="auto"/>
                <w:left w:val="none" w:sz="0" w:space="0" w:color="auto"/>
                <w:bottom w:val="none" w:sz="0" w:space="0" w:color="auto"/>
                <w:right w:val="none" w:sz="0" w:space="0" w:color="auto"/>
              </w:divBdr>
              <w:divsChild>
                <w:div w:id="990792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0028420">
      <w:bodyDiv w:val="1"/>
      <w:marLeft w:val="0"/>
      <w:marRight w:val="0"/>
      <w:marTop w:val="0"/>
      <w:marBottom w:val="0"/>
      <w:divBdr>
        <w:top w:val="none" w:sz="0" w:space="0" w:color="auto"/>
        <w:left w:val="none" w:sz="0" w:space="0" w:color="auto"/>
        <w:bottom w:val="none" w:sz="0" w:space="0" w:color="auto"/>
        <w:right w:val="none" w:sz="0" w:space="0" w:color="auto"/>
      </w:divBdr>
      <w:divsChild>
        <w:div w:id="683633386">
          <w:marLeft w:val="0"/>
          <w:marRight w:val="0"/>
          <w:marTop w:val="0"/>
          <w:marBottom w:val="0"/>
          <w:divBdr>
            <w:top w:val="none" w:sz="0" w:space="0" w:color="auto"/>
            <w:left w:val="none" w:sz="0" w:space="0" w:color="auto"/>
            <w:bottom w:val="none" w:sz="0" w:space="0" w:color="auto"/>
            <w:right w:val="none" w:sz="0" w:space="0" w:color="auto"/>
          </w:divBdr>
          <w:divsChild>
            <w:div w:id="1688676226">
              <w:marLeft w:val="0"/>
              <w:marRight w:val="0"/>
              <w:marTop w:val="0"/>
              <w:marBottom w:val="0"/>
              <w:divBdr>
                <w:top w:val="none" w:sz="0" w:space="0" w:color="auto"/>
                <w:left w:val="none" w:sz="0" w:space="0" w:color="auto"/>
                <w:bottom w:val="none" w:sz="0" w:space="0" w:color="auto"/>
                <w:right w:val="none" w:sz="0" w:space="0" w:color="auto"/>
              </w:divBdr>
              <w:divsChild>
                <w:div w:id="1294675507">
                  <w:marLeft w:val="0"/>
                  <w:marRight w:val="0"/>
                  <w:marTop w:val="0"/>
                  <w:marBottom w:val="0"/>
                  <w:divBdr>
                    <w:top w:val="none" w:sz="0" w:space="0" w:color="auto"/>
                    <w:left w:val="none" w:sz="0" w:space="0" w:color="auto"/>
                    <w:bottom w:val="none" w:sz="0" w:space="0" w:color="auto"/>
                    <w:right w:val="none" w:sz="0" w:space="0" w:color="auto"/>
                  </w:divBdr>
                  <w:divsChild>
                    <w:div w:id="1101414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5853028">
      <w:bodyDiv w:val="1"/>
      <w:marLeft w:val="0"/>
      <w:marRight w:val="0"/>
      <w:marTop w:val="0"/>
      <w:marBottom w:val="0"/>
      <w:divBdr>
        <w:top w:val="none" w:sz="0" w:space="0" w:color="auto"/>
        <w:left w:val="none" w:sz="0" w:space="0" w:color="auto"/>
        <w:bottom w:val="none" w:sz="0" w:space="0" w:color="auto"/>
        <w:right w:val="none" w:sz="0" w:space="0" w:color="auto"/>
      </w:divBdr>
    </w:div>
    <w:div w:id="808405627">
      <w:bodyDiv w:val="1"/>
      <w:marLeft w:val="0"/>
      <w:marRight w:val="0"/>
      <w:marTop w:val="0"/>
      <w:marBottom w:val="0"/>
      <w:divBdr>
        <w:top w:val="none" w:sz="0" w:space="0" w:color="auto"/>
        <w:left w:val="none" w:sz="0" w:space="0" w:color="auto"/>
        <w:bottom w:val="none" w:sz="0" w:space="0" w:color="auto"/>
        <w:right w:val="none" w:sz="0" w:space="0" w:color="auto"/>
      </w:divBdr>
      <w:divsChild>
        <w:div w:id="359815205">
          <w:marLeft w:val="0"/>
          <w:marRight w:val="0"/>
          <w:marTop w:val="0"/>
          <w:marBottom w:val="0"/>
          <w:divBdr>
            <w:top w:val="none" w:sz="0" w:space="0" w:color="auto"/>
            <w:left w:val="none" w:sz="0" w:space="0" w:color="auto"/>
            <w:bottom w:val="none" w:sz="0" w:space="0" w:color="auto"/>
            <w:right w:val="none" w:sz="0" w:space="0" w:color="auto"/>
          </w:divBdr>
          <w:divsChild>
            <w:div w:id="1534883252">
              <w:marLeft w:val="0"/>
              <w:marRight w:val="0"/>
              <w:marTop w:val="0"/>
              <w:marBottom w:val="0"/>
              <w:divBdr>
                <w:top w:val="none" w:sz="0" w:space="0" w:color="auto"/>
                <w:left w:val="none" w:sz="0" w:space="0" w:color="auto"/>
                <w:bottom w:val="none" w:sz="0" w:space="0" w:color="auto"/>
                <w:right w:val="none" w:sz="0" w:space="0" w:color="auto"/>
              </w:divBdr>
              <w:divsChild>
                <w:div w:id="1618025059">
                  <w:marLeft w:val="0"/>
                  <w:marRight w:val="0"/>
                  <w:marTop w:val="0"/>
                  <w:marBottom w:val="0"/>
                  <w:divBdr>
                    <w:top w:val="none" w:sz="0" w:space="0" w:color="auto"/>
                    <w:left w:val="none" w:sz="0" w:space="0" w:color="auto"/>
                    <w:bottom w:val="none" w:sz="0" w:space="0" w:color="auto"/>
                    <w:right w:val="none" w:sz="0" w:space="0" w:color="auto"/>
                  </w:divBdr>
                  <w:divsChild>
                    <w:div w:id="2066443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409050">
      <w:bodyDiv w:val="1"/>
      <w:marLeft w:val="0"/>
      <w:marRight w:val="0"/>
      <w:marTop w:val="0"/>
      <w:marBottom w:val="0"/>
      <w:divBdr>
        <w:top w:val="none" w:sz="0" w:space="0" w:color="auto"/>
        <w:left w:val="none" w:sz="0" w:space="0" w:color="auto"/>
        <w:bottom w:val="none" w:sz="0" w:space="0" w:color="auto"/>
        <w:right w:val="none" w:sz="0" w:space="0" w:color="auto"/>
      </w:divBdr>
      <w:divsChild>
        <w:div w:id="1442722724">
          <w:marLeft w:val="0"/>
          <w:marRight w:val="0"/>
          <w:marTop w:val="0"/>
          <w:marBottom w:val="0"/>
          <w:divBdr>
            <w:top w:val="none" w:sz="0" w:space="0" w:color="auto"/>
            <w:left w:val="none" w:sz="0" w:space="0" w:color="auto"/>
            <w:bottom w:val="none" w:sz="0" w:space="0" w:color="auto"/>
            <w:right w:val="none" w:sz="0" w:space="0" w:color="auto"/>
          </w:divBdr>
          <w:divsChild>
            <w:div w:id="511532261">
              <w:marLeft w:val="0"/>
              <w:marRight w:val="0"/>
              <w:marTop w:val="0"/>
              <w:marBottom w:val="0"/>
              <w:divBdr>
                <w:top w:val="none" w:sz="0" w:space="0" w:color="auto"/>
                <w:left w:val="none" w:sz="0" w:space="0" w:color="auto"/>
                <w:bottom w:val="none" w:sz="0" w:space="0" w:color="auto"/>
                <w:right w:val="none" w:sz="0" w:space="0" w:color="auto"/>
              </w:divBdr>
              <w:divsChild>
                <w:div w:id="1790931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8737576">
      <w:bodyDiv w:val="1"/>
      <w:marLeft w:val="0"/>
      <w:marRight w:val="0"/>
      <w:marTop w:val="0"/>
      <w:marBottom w:val="0"/>
      <w:divBdr>
        <w:top w:val="none" w:sz="0" w:space="0" w:color="auto"/>
        <w:left w:val="none" w:sz="0" w:space="0" w:color="auto"/>
        <w:bottom w:val="none" w:sz="0" w:space="0" w:color="auto"/>
        <w:right w:val="none" w:sz="0" w:space="0" w:color="auto"/>
      </w:divBdr>
    </w:div>
    <w:div w:id="871381289">
      <w:bodyDiv w:val="1"/>
      <w:marLeft w:val="0"/>
      <w:marRight w:val="0"/>
      <w:marTop w:val="0"/>
      <w:marBottom w:val="0"/>
      <w:divBdr>
        <w:top w:val="none" w:sz="0" w:space="0" w:color="auto"/>
        <w:left w:val="none" w:sz="0" w:space="0" w:color="auto"/>
        <w:bottom w:val="none" w:sz="0" w:space="0" w:color="auto"/>
        <w:right w:val="none" w:sz="0" w:space="0" w:color="auto"/>
      </w:divBdr>
      <w:divsChild>
        <w:div w:id="1511681583">
          <w:marLeft w:val="0"/>
          <w:marRight w:val="0"/>
          <w:marTop w:val="0"/>
          <w:marBottom w:val="0"/>
          <w:divBdr>
            <w:top w:val="none" w:sz="0" w:space="0" w:color="auto"/>
            <w:left w:val="none" w:sz="0" w:space="0" w:color="auto"/>
            <w:bottom w:val="none" w:sz="0" w:space="0" w:color="auto"/>
            <w:right w:val="none" w:sz="0" w:space="0" w:color="auto"/>
          </w:divBdr>
          <w:divsChild>
            <w:div w:id="1494905100">
              <w:marLeft w:val="0"/>
              <w:marRight w:val="0"/>
              <w:marTop w:val="0"/>
              <w:marBottom w:val="0"/>
              <w:divBdr>
                <w:top w:val="none" w:sz="0" w:space="0" w:color="auto"/>
                <w:left w:val="none" w:sz="0" w:space="0" w:color="auto"/>
                <w:bottom w:val="none" w:sz="0" w:space="0" w:color="auto"/>
                <w:right w:val="none" w:sz="0" w:space="0" w:color="auto"/>
              </w:divBdr>
              <w:divsChild>
                <w:div w:id="1514147223">
                  <w:marLeft w:val="0"/>
                  <w:marRight w:val="0"/>
                  <w:marTop w:val="0"/>
                  <w:marBottom w:val="0"/>
                  <w:divBdr>
                    <w:top w:val="none" w:sz="0" w:space="0" w:color="auto"/>
                    <w:left w:val="none" w:sz="0" w:space="0" w:color="auto"/>
                    <w:bottom w:val="none" w:sz="0" w:space="0" w:color="auto"/>
                    <w:right w:val="none" w:sz="0" w:space="0" w:color="auto"/>
                  </w:divBdr>
                </w:div>
              </w:divsChild>
            </w:div>
            <w:div w:id="967054253">
              <w:marLeft w:val="0"/>
              <w:marRight w:val="0"/>
              <w:marTop w:val="0"/>
              <w:marBottom w:val="0"/>
              <w:divBdr>
                <w:top w:val="none" w:sz="0" w:space="0" w:color="auto"/>
                <w:left w:val="none" w:sz="0" w:space="0" w:color="auto"/>
                <w:bottom w:val="none" w:sz="0" w:space="0" w:color="auto"/>
                <w:right w:val="none" w:sz="0" w:space="0" w:color="auto"/>
              </w:divBdr>
              <w:divsChild>
                <w:div w:id="293365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0459083">
          <w:marLeft w:val="0"/>
          <w:marRight w:val="0"/>
          <w:marTop w:val="0"/>
          <w:marBottom w:val="0"/>
          <w:divBdr>
            <w:top w:val="none" w:sz="0" w:space="0" w:color="auto"/>
            <w:left w:val="none" w:sz="0" w:space="0" w:color="auto"/>
            <w:bottom w:val="none" w:sz="0" w:space="0" w:color="auto"/>
            <w:right w:val="none" w:sz="0" w:space="0" w:color="auto"/>
          </w:divBdr>
          <w:divsChild>
            <w:div w:id="2048555556">
              <w:marLeft w:val="0"/>
              <w:marRight w:val="0"/>
              <w:marTop w:val="0"/>
              <w:marBottom w:val="0"/>
              <w:divBdr>
                <w:top w:val="none" w:sz="0" w:space="0" w:color="auto"/>
                <w:left w:val="none" w:sz="0" w:space="0" w:color="auto"/>
                <w:bottom w:val="none" w:sz="0" w:space="0" w:color="auto"/>
                <w:right w:val="none" w:sz="0" w:space="0" w:color="auto"/>
              </w:divBdr>
              <w:divsChild>
                <w:div w:id="794566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3753731">
      <w:bodyDiv w:val="1"/>
      <w:marLeft w:val="0"/>
      <w:marRight w:val="0"/>
      <w:marTop w:val="0"/>
      <w:marBottom w:val="0"/>
      <w:divBdr>
        <w:top w:val="none" w:sz="0" w:space="0" w:color="auto"/>
        <w:left w:val="none" w:sz="0" w:space="0" w:color="auto"/>
        <w:bottom w:val="none" w:sz="0" w:space="0" w:color="auto"/>
        <w:right w:val="none" w:sz="0" w:space="0" w:color="auto"/>
      </w:divBdr>
      <w:divsChild>
        <w:div w:id="859971217">
          <w:marLeft w:val="0"/>
          <w:marRight w:val="0"/>
          <w:marTop w:val="0"/>
          <w:marBottom w:val="0"/>
          <w:divBdr>
            <w:top w:val="none" w:sz="0" w:space="0" w:color="auto"/>
            <w:left w:val="none" w:sz="0" w:space="0" w:color="auto"/>
            <w:bottom w:val="none" w:sz="0" w:space="0" w:color="auto"/>
            <w:right w:val="none" w:sz="0" w:space="0" w:color="auto"/>
          </w:divBdr>
          <w:divsChild>
            <w:div w:id="939214627">
              <w:marLeft w:val="0"/>
              <w:marRight w:val="0"/>
              <w:marTop w:val="0"/>
              <w:marBottom w:val="0"/>
              <w:divBdr>
                <w:top w:val="none" w:sz="0" w:space="0" w:color="auto"/>
                <w:left w:val="none" w:sz="0" w:space="0" w:color="auto"/>
                <w:bottom w:val="none" w:sz="0" w:space="0" w:color="auto"/>
                <w:right w:val="none" w:sz="0" w:space="0" w:color="auto"/>
              </w:divBdr>
              <w:divsChild>
                <w:div w:id="1838226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559361">
      <w:bodyDiv w:val="1"/>
      <w:marLeft w:val="0"/>
      <w:marRight w:val="0"/>
      <w:marTop w:val="0"/>
      <w:marBottom w:val="0"/>
      <w:divBdr>
        <w:top w:val="none" w:sz="0" w:space="0" w:color="auto"/>
        <w:left w:val="none" w:sz="0" w:space="0" w:color="auto"/>
        <w:bottom w:val="none" w:sz="0" w:space="0" w:color="auto"/>
        <w:right w:val="none" w:sz="0" w:space="0" w:color="auto"/>
      </w:divBdr>
      <w:divsChild>
        <w:div w:id="686520590">
          <w:marLeft w:val="0"/>
          <w:marRight w:val="0"/>
          <w:marTop w:val="0"/>
          <w:marBottom w:val="0"/>
          <w:divBdr>
            <w:top w:val="none" w:sz="0" w:space="0" w:color="auto"/>
            <w:left w:val="none" w:sz="0" w:space="0" w:color="auto"/>
            <w:bottom w:val="none" w:sz="0" w:space="0" w:color="auto"/>
            <w:right w:val="none" w:sz="0" w:space="0" w:color="auto"/>
          </w:divBdr>
          <w:divsChild>
            <w:div w:id="1519195782">
              <w:marLeft w:val="0"/>
              <w:marRight w:val="0"/>
              <w:marTop w:val="0"/>
              <w:marBottom w:val="0"/>
              <w:divBdr>
                <w:top w:val="none" w:sz="0" w:space="0" w:color="auto"/>
                <w:left w:val="none" w:sz="0" w:space="0" w:color="auto"/>
                <w:bottom w:val="none" w:sz="0" w:space="0" w:color="auto"/>
                <w:right w:val="none" w:sz="0" w:space="0" w:color="auto"/>
              </w:divBdr>
              <w:divsChild>
                <w:div w:id="1931085880">
                  <w:marLeft w:val="0"/>
                  <w:marRight w:val="0"/>
                  <w:marTop w:val="0"/>
                  <w:marBottom w:val="0"/>
                  <w:divBdr>
                    <w:top w:val="none" w:sz="0" w:space="0" w:color="auto"/>
                    <w:left w:val="none" w:sz="0" w:space="0" w:color="auto"/>
                    <w:bottom w:val="none" w:sz="0" w:space="0" w:color="auto"/>
                    <w:right w:val="none" w:sz="0" w:space="0" w:color="auto"/>
                  </w:divBdr>
                  <w:divsChild>
                    <w:div w:id="308943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9555920">
      <w:bodyDiv w:val="1"/>
      <w:marLeft w:val="0"/>
      <w:marRight w:val="0"/>
      <w:marTop w:val="0"/>
      <w:marBottom w:val="0"/>
      <w:divBdr>
        <w:top w:val="none" w:sz="0" w:space="0" w:color="auto"/>
        <w:left w:val="none" w:sz="0" w:space="0" w:color="auto"/>
        <w:bottom w:val="none" w:sz="0" w:space="0" w:color="auto"/>
        <w:right w:val="none" w:sz="0" w:space="0" w:color="auto"/>
      </w:divBdr>
      <w:divsChild>
        <w:div w:id="961686649">
          <w:marLeft w:val="0"/>
          <w:marRight w:val="0"/>
          <w:marTop w:val="0"/>
          <w:marBottom w:val="0"/>
          <w:divBdr>
            <w:top w:val="none" w:sz="0" w:space="0" w:color="auto"/>
            <w:left w:val="none" w:sz="0" w:space="0" w:color="auto"/>
            <w:bottom w:val="none" w:sz="0" w:space="0" w:color="auto"/>
            <w:right w:val="none" w:sz="0" w:space="0" w:color="auto"/>
          </w:divBdr>
          <w:divsChild>
            <w:div w:id="151415123">
              <w:marLeft w:val="0"/>
              <w:marRight w:val="0"/>
              <w:marTop w:val="0"/>
              <w:marBottom w:val="0"/>
              <w:divBdr>
                <w:top w:val="none" w:sz="0" w:space="0" w:color="auto"/>
                <w:left w:val="none" w:sz="0" w:space="0" w:color="auto"/>
                <w:bottom w:val="none" w:sz="0" w:space="0" w:color="auto"/>
                <w:right w:val="none" w:sz="0" w:space="0" w:color="auto"/>
              </w:divBdr>
              <w:divsChild>
                <w:div w:id="1795099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97725">
      <w:bodyDiv w:val="1"/>
      <w:marLeft w:val="0"/>
      <w:marRight w:val="0"/>
      <w:marTop w:val="0"/>
      <w:marBottom w:val="0"/>
      <w:divBdr>
        <w:top w:val="none" w:sz="0" w:space="0" w:color="auto"/>
        <w:left w:val="none" w:sz="0" w:space="0" w:color="auto"/>
        <w:bottom w:val="none" w:sz="0" w:space="0" w:color="auto"/>
        <w:right w:val="none" w:sz="0" w:space="0" w:color="auto"/>
      </w:divBdr>
      <w:divsChild>
        <w:div w:id="1885368793">
          <w:marLeft w:val="0"/>
          <w:marRight w:val="0"/>
          <w:marTop w:val="0"/>
          <w:marBottom w:val="0"/>
          <w:divBdr>
            <w:top w:val="none" w:sz="0" w:space="0" w:color="auto"/>
            <w:left w:val="none" w:sz="0" w:space="0" w:color="auto"/>
            <w:bottom w:val="none" w:sz="0" w:space="0" w:color="auto"/>
            <w:right w:val="none" w:sz="0" w:space="0" w:color="auto"/>
          </w:divBdr>
          <w:divsChild>
            <w:div w:id="2025476725">
              <w:marLeft w:val="0"/>
              <w:marRight w:val="0"/>
              <w:marTop w:val="0"/>
              <w:marBottom w:val="0"/>
              <w:divBdr>
                <w:top w:val="none" w:sz="0" w:space="0" w:color="auto"/>
                <w:left w:val="none" w:sz="0" w:space="0" w:color="auto"/>
                <w:bottom w:val="none" w:sz="0" w:space="0" w:color="auto"/>
                <w:right w:val="none" w:sz="0" w:space="0" w:color="auto"/>
              </w:divBdr>
              <w:divsChild>
                <w:div w:id="1341615125">
                  <w:marLeft w:val="0"/>
                  <w:marRight w:val="0"/>
                  <w:marTop w:val="0"/>
                  <w:marBottom w:val="0"/>
                  <w:divBdr>
                    <w:top w:val="none" w:sz="0" w:space="0" w:color="auto"/>
                    <w:left w:val="none" w:sz="0" w:space="0" w:color="auto"/>
                    <w:bottom w:val="none" w:sz="0" w:space="0" w:color="auto"/>
                    <w:right w:val="none" w:sz="0" w:space="0" w:color="auto"/>
                  </w:divBdr>
                  <w:divsChild>
                    <w:div w:id="122166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4554236">
      <w:bodyDiv w:val="1"/>
      <w:marLeft w:val="0"/>
      <w:marRight w:val="0"/>
      <w:marTop w:val="0"/>
      <w:marBottom w:val="0"/>
      <w:divBdr>
        <w:top w:val="none" w:sz="0" w:space="0" w:color="auto"/>
        <w:left w:val="none" w:sz="0" w:space="0" w:color="auto"/>
        <w:bottom w:val="none" w:sz="0" w:space="0" w:color="auto"/>
        <w:right w:val="none" w:sz="0" w:space="0" w:color="auto"/>
      </w:divBdr>
      <w:divsChild>
        <w:div w:id="894467412">
          <w:marLeft w:val="0"/>
          <w:marRight w:val="0"/>
          <w:marTop w:val="0"/>
          <w:marBottom w:val="0"/>
          <w:divBdr>
            <w:top w:val="none" w:sz="0" w:space="0" w:color="auto"/>
            <w:left w:val="none" w:sz="0" w:space="0" w:color="auto"/>
            <w:bottom w:val="none" w:sz="0" w:space="0" w:color="auto"/>
            <w:right w:val="none" w:sz="0" w:space="0" w:color="auto"/>
          </w:divBdr>
          <w:divsChild>
            <w:div w:id="1782339271">
              <w:marLeft w:val="0"/>
              <w:marRight w:val="0"/>
              <w:marTop w:val="0"/>
              <w:marBottom w:val="0"/>
              <w:divBdr>
                <w:top w:val="none" w:sz="0" w:space="0" w:color="auto"/>
                <w:left w:val="none" w:sz="0" w:space="0" w:color="auto"/>
                <w:bottom w:val="none" w:sz="0" w:space="0" w:color="auto"/>
                <w:right w:val="none" w:sz="0" w:space="0" w:color="auto"/>
              </w:divBdr>
              <w:divsChild>
                <w:div w:id="1073510498">
                  <w:marLeft w:val="0"/>
                  <w:marRight w:val="0"/>
                  <w:marTop w:val="0"/>
                  <w:marBottom w:val="0"/>
                  <w:divBdr>
                    <w:top w:val="none" w:sz="0" w:space="0" w:color="auto"/>
                    <w:left w:val="none" w:sz="0" w:space="0" w:color="auto"/>
                    <w:bottom w:val="none" w:sz="0" w:space="0" w:color="auto"/>
                    <w:right w:val="none" w:sz="0" w:space="0" w:color="auto"/>
                  </w:divBdr>
                  <w:divsChild>
                    <w:div w:id="217209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3703336">
      <w:bodyDiv w:val="1"/>
      <w:marLeft w:val="0"/>
      <w:marRight w:val="0"/>
      <w:marTop w:val="0"/>
      <w:marBottom w:val="0"/>
      <w:divBdr>
        <w:top w:val="none" w:sz="0" w:space="0" w:color="auto"/>
        <w:left w:val="none" w:sz="0" w:space="0" w:color="auto"/>
        <w:bottom w:val="none" w:sz="0" w:space="0" w:color="auto"/>
        <w:right w:val="none" w:sz="0" w:space="0" w:color="auto"/>
      </w:divBdr>
      <w:divsChild>
        <w:div w:id="911696818">
          <w:marLeft w:val="0"/>
          <w:marRight w:val="0"/>
          <w:marTop w:val="0"/>
          <w:marBottom w:val="0"/>
          <w:divBdr>
            <w:top w:val="none" w:sz="0" w:space="0" w:color="auto"/>
            <w:left w:val="none" w:sz="0" w:space="0" w:color="auto"/>
            <w:bottom w:val="none" w:sz="0" w:space="0" w:color="auto"/>
            <w:right w:val="none" w:sz="0" w:space="0" w:color="auto"/>
          </w:divBdr>
          <w:divsChild>
            <w:div w:id="1461997435">
              <w:marLeft w:val="0"/>
              <w:marRight w:val="0"/>
              <w:marTop w:val="0"/>
              <w:marBottom w:val="0"/>
              <w:divBdr>
                <w:top w:val="none" w:sz="0" w:space="0" w:color="auto"/>
                <w:left w:val="none" w:sz="0" w:space="0" w:color="auto"/>
                <w:bottom w:val="none" w:sz="0" w:space="0" w:color="auto"/>
                <w:right w:val="none" w:sz="0" w:space="0" w:color="auto"/>
              </w:divBdr>
              <w:divsChild>
                <w:div w:id="353384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1444439">
      <w:bodyDiv w:val="1"/>
      <w:marLeft w:val="0"/>
      <w:marRight w:val="0"/>
      <w:marTop w:val="0"/>
      <w:marBottom w:val="0"/>
      <w:divBdr>
        <w:top w:val="none" w:sz="0" w:space="0" w:color="auto"/>
        <w:left w:val="none" w:sz="0" w:space="0" w:color="auto"/>
        <w:bottom w:val="none" w:sz="0" w:space="0" w:color="auto"/>
        <w:right w:val="none" w:sz="0" w:space="0" w:color="auto"/>
      </w:divBdr>
      <w:divsChild>
        <w:div w:id="73860475">
          <w:marLeft w:val="0"/>
          <w:marRight w:val="0"/>
          <w:marTop w:val="0"/>
          <w:marBottom w:val="0"/>
          <w:divBdr>
            <w:top w:val="none" w:sz="0" w:space="0" w:color="auto"/>
            <w:left w:val="none" w:sz="0" w:space="0" w:color="auto"/>
            <w:bottom w:val="none" w:sz="0" w:space="0" w:color="auto"/>
            <w:right w:val="none" w:sz="0" w:space="0" w:color="auto"/>
          </w:divBdr>
          <w:divsChild>
            <w:div w:id="306126507">
              <w:marLeft w:val="0"/>
              <w:marRight w:val="0"/>
              <w:marTop w:val="0"/>
              <w:marBottom w:val="0"/>
              <w:divBdr>
                <w:top w:val="none" w:sz="0" w:space="0" w:color="auto"/>
                <w:left w:val="none" w:sz="0" w:space="0" w:color="auto"/>
                <w:bottom w:val="none" w:sz="0" w:space="0" w:color="auto"/>
                <w:right w:val="none" w:sz="0" w:space="0" w:color="auto"/>
              </w:divBdr>
              <w:divsChild>
                <w:div w:id="2131779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9476763">
      <w:bodyDiv w:val="1"/>
      <w:marLeft w:val="0"/>
      <w:marRight w:val="0"/>
      <w:marTop w:val="0"/>
      <w:marBottom w:val="0"/>
      <w:divBdr>
        <w:top w:val="none" w:sz="0" w:space="0" w:color="auto"/>
        <w:left w:val="none" w:sz="0" w:space="0" w:color="auto"/>
        <w:bottom w:val="none" w:sz="0" w:space="0" w:color="auto"/>
        <w:right w:val="none" w:sz="0" w:space="0" w:color="auto"/>
      </w:divBdr>
      <w:divsChild>
        <w:div w:id="1569339671">
          <w:marLeft w:val="0"/>
          <w:marRight w:val="0"/>
          <w:marTop w:val="0"/>
          <w:marBottom w:val="0"/>
          <w:divBdr>
            <w:top w:val="none" w:sz="0" w:space="0" w:color="auto"/>
            <w:left w:val="none" w:sz="0" w:space="0" w:color="auto"/>
            <w:bottom w:val="none" w:sz="0" w:space="0" w:color="auto"/>
            <w:right w:val="none" w:sz="0" w:space="0" w:color="auto"/>
          </w:divBdr>
          <w:divsChild>
            <w:div w:id="318582236">
              <w:marLeft w:val="0"/>
              <w:marRight w:val="0"/>
              <w:marTop w:val="0"/>
              <w:marBottom w:val="0"/>
              <w:divBdr>
                <w:top w:val="none" w:sz="0" w:space="0" w:color="auto"/>
                <w:left w:val="none" w:sz="0" w:space="0" w:color="auto"/>
                <w:bottom w:val="none" w:sz="0" w:space="0" w:color="auto"/>
                <w:right w:val="none" w:sz="0" w:space="0" w:color="auto"/>
              </w:divBdr>
              <w:divsChild>
                <w:div w:id="71874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2043005">
      <w:bodyDiv w:val="1"/>
      <w:marLeft w:val="0"/>
      <w:marRight w:val="0"/>
      <w:marTop w:val="0"/>
      <w:marBottom w:val="0"/>
      <w:divBdr>
        <w:top w:val="none" w:sz="0" w:space="0" w:color="auto"/>
        <w:left w:val="none" w:sz="0" w:space="0" w:color="auto"/>
        <w:bottom w:val="none" w:sz="0" w:space="0" w:color="auto"/>
        <w:right w:val="none" w:sz="0" w:space="0" w:color="auto"/>
      </w:divBdr>
      <w:divsChild>
        <w:div w:id="71128098">
          <w:marLeft w:val="0"/>
          <w:marRight w:val="0"/>
          <w:marTop w:val="0"/>
          <w:marBottom w:val="0"/>
          <w:divBdr>
            <w:top w:val="none" w:sz="0" w:space="0" w:color="auto"/>
            <w:left w:val="none" w:sz="0" w:space="0" w:color="auto"/>
            <w:bottom w:val="none" w:sz="0" w:space="0" w:color="auto"/>
            <w:right w:val="none" w:sz="0" w:space="0" w:color="auto"/>
          </w:divBdr>
          <w:divsChild>
            <w:div w:id="1322198232">
              <w:marLeft w:val="0"/>
              <w:marRight w:val="0"/>
              <w:marTop w:val="0"/>
              <w:marBottom w:val="0"/>
              <w:divBdr>
                <w:top w:val="none" w:sz="0" w:space="0" w:color="auto"/>
                <w:left w:val="none" w:sz="0" w:space="0" w:color="auto"/>
                <w:bottom w:val="none" w:sz="0" w:space="0" w:color="auto"/>
                <w:right w:val="none" w:sz="0" w:space="0" w:color="auto"/>
              </w:divBdr>
              <w:divsChild>
                <w:div w:id="1209537035">
                  <w:marLeft w:val="0"/>
                  <w:marRight w:val="0"/>
                  <w:marTop w:val="0"/>
                  <w:marBottom w:val="0"/>
                  <w:divBdr>
                    <w:top w:val="none" w:sz="0" w:space="0" w:color="auto"/>
                    <w:left w:val="none" w:sz="0" w:space="0" w:color="auto"/>
                    <w:bottom w:val="none" w:sz="0" w:space="0" w:color="auto"/>
                    <w:right w:val="none" w:sz="0" w:space="0" w:color="auto"/>
                  </w:divBdr>
                  <w:divsChild>
                    <w:div w:id="47387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327016">
      <w:bodyDiv w:val="1"/>
      <w:marLeft w:val="0"/>
      <w:marRight w:val="0"/>
      <w:marTop w:val="0"/>
      <w:marBottom w:val="0"/>
      <w:divBdr>
        <w:top w:val="none" w:sz="0" w:space="0" w:color="auto"/>
        <w:left w:val="none" w:sz="0" w:space="0" w:color="auto"/>
        <w:bottom w:val="none" w:sz="0" w:space="0" w:color="auto"/>
        <w:right w:val="none" w:sz="0" w:space="0" w:color="auto"/>
      </w:divBdr>
      <w:divsChild>
        <w:div w:id="1927692828">
          <w:marLeft w:val="0"/>
          <w:marRight w:val="0"/>
          <w:marTop w:val="0"/>
          <w:marBottom w:val="0"/>
          <w:divBdr>
            <w:top w:val="none" w:sz="0" w:space="0" w:color="auto"/>
            <w:left w:val="none" w:sz="0" w:space="0" w:color="auto"/>
            <w:bottom w:val="none" w:sz="0" w:space="0" w:color="auto"/>
            <w:right w:val="none" w:sz="0" w:space="0" w:color="auto"/>
          </w:divBdr>
          <w:divsChild>
            <w:div w:id="374278588">
              <w:marLeft w:val="0"/>
              <w:marRight w:val="0"/>
              <w:marTop w:val="0"/>
              <w:marBottom w:val="0"/>
              <w:divBdr>
                <w:top w:val="none" w:sz="0" w:space="0" w:color="auto"/>
                <w:left w:val="none" w:sz="0" w:space="0" w:color="auto"/>
                <w:bottom w:val="none" w:sz="0" w:space="0" w:color="auto"/>
                <w:right w:val="none" w:sz="0" w:space="0" w:color="auto"/>
              </w:divBdr>
              <w:divsChild>
                <w:div w:id="1272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6221580">
      <w:bodyDiv w:val="1"/>
      <w:marLeft w:val="0"/>
      <w:marRight w:val="0"/>
      <w:marTop w:val="0"/>
      <w:marBottom w:val="0"/>
      <w:divBdr>
        <w:top w:val="none" w:sz="0" w:space="0" w:color="auto"/>
        <w:left w:val="none" w:sz="0" w:space="0" w:color="auto"/>
        <w:bottom w:val="none" w:sz="0" w:space="0" w:color="auto"/>
        <w:right w:val="none" w:sz="0" w:space="0" w:color="auto"/>
      </w:divBdr>
    </w:div>
    <w:div w:id="1208106143">
      <w:bodyDiv w:val="1"/>
      <w:marLeft w:val="0"/>
      <w:marRight w:val="0"/>
      <w:marTop w:val="0"/>
      <w:marBottom w:val="0"/>
      <w:divBdr>
        <w:top w:val="none" w:sz="0" w:space="0" w:color="auto"/>
        <w:left w:val="none" w:sz="0" w:space="0" w:color="auto"/>
        <w:bottom w:val="none" w:sz="0" w:space="0" w:color="auto"/>
        <w:right w:val="none" w:sz="0" w:space="0" w:color="auto"/>
      </w:divBdr>
      <w:divsChild>
        <w:div w:id="1039277537">
          <w:marLeft w:val="0"/>
          <w:marRight w:val="0"/>
          <w:marTop w:val="0"/>
          <w:marBottom w:val="0"/>
          <w:divBdr>
            <w:top w:val="none" w:sz="0" w:space="0" w:color="auto"/>
            <w:left w:val="none" w:sz="0" w:space="0" w:color="auto"/>
            <w:bottom w:val="none" w:sz="0" w:space="0" w:color="auto"/>
            <w:right w:val="none" w:sz="0" w:space="0" w:color="auto"/>
          </w:divBdr>
          <w:divsChild>
            <w:div w:id="124664961">
              <w:marLeft w:val="0"/>
              <w:marRight w:val="0"/>
              <w:marTop w:val="0"/>
              <w:marBottom w:val="0"/>
              <w:divBdr>
                <w:top w:val="none" w:sz="0" w:space="0" w:color="auto"/>
                <w:left w:val="none" w:sz="0" w:space="0" w:color="auto"/>
                <w:bottom w:val="none" w:sz="0" w:space="0" w:color="auto"/>
                <w:right w:val="none" w:sz="0" w:space="0" w:color="auto"/>
              </w:divBdr>
              <w:divsChild>
                <w:div w:id="1114789894">
                  <w:marLeft w:val="0"/>
                  <w:marRight w:val="0"/>
                  <w:marTop w:val="0"/>
                  <w:marBottom w:val="0"/>
                  <w:divBdr>
                    <w:top w:val="none" w:sz="0" w:space="0" w:color="auto"/>
                    <w:left w:val="none" w:sz="0" w:space="0" w:color="auto"/>
                    <w:bottom w:val="none" w:sz="0" w:space="0" w:color="auto"/>
                    <w:right w:val="none" w:sz="0" w:space="0" w:color="auto"/>
                  </w:divBdr>
                  <w:divsChild>
                    <w:div w:id="929460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3396059">
      <w:bodyDiv w:val="1"/>
      <w:marLeft w:val="0"/>
      <w:marRight w:val="0"/>
      <w:marTop w:val="0"/>
      <w:marBottom w:val="0"/>
      <w:divBdr>
        <w:top w:val="none" w:sz="0" w:space="0" w:color="auto"/>
        <w:left w:val="none" w:sz="0" w:space="0" w:color="auto"/>
        <w:bottom w:val="none" w:sz="0" w:space="0" w:color="auto"/>
        <w:right w:val="none" w:sz="0" w:space="0" w:color="auto"/>
      </w:divBdr>
      <w:divsChild>
        <w:div w:id="1047606979">
          <w:marLeft w:val="0"/>
          <w:marRight w:val="0"/>
          <w:marTop w:val="0"/>
          <w:marBottom w:val="0"/>
          <w:divBdr>
            <w:top w:val="none" w:sz="0" w:space="0" w:color="auto"/>
            <w:left w:val="none" w:sz="0" w:space="0" w:color="auto"/>
            <w:bottom w:val="none" w:sz="0" w:space="0" w:color="auto"/>
            <w:right w:val="none" w:sz="0" w:space="0" w:color="auto"/>
          </w:divBdr>
          <w:divsChild>
            <w:div w:id="58942709">
              <w:marLeft w:val="0"/>
              <w:marRight w:val="0"/>
              <w:marTop w:val="0"/>
              <w:marBottom w:val="0"/>
              <w:divBdr>
                <w:top w:val="none" w:sz="0" w:space="0" w:color="auto"/>
                <w:left w:val="none" w:sz="0" w:space="0" w:color="auto"/>
                <w:bottom w:val="none" w:sz="0" w:space="0" w:color="auto"/>
                <w:right w:val="none" w:sz="0" w:space="0" w:color="auto"/>
              </w:divBdr>
              <w:divsChild>
                <w:div w:id="1901986673">
                  <w:marLeft w:val="0"/>
                  <w:marRight w:val="0"/>
                  <w:marTop w:val="0"/>
                  <w:marBottom w:val="0"/>
                  <w:divBdr>
                    <w:top w:val="none" w:sz="0" w:space="0" w:color="auto"/>
                    <w:left w:val="none" w:sz="0" w:space="0" w:color="auto"/>
                    <w:bottom w:val="none" w:sz="0" w:space="0" w:color="auto"/>
                    <w:right w:val="none" w:sz="0" w:space="0" w:color="auto"/>
                  </w:divBdr>
                </w:div>
              </w:divsChild>
            </w:div>
            <w:div w:id="1309748892">
              <w:marLeft w:val="0"/>
              <w:marRight w:val="0"/>
              <w:marTop w:val="0"/>
              <w:marBottom w:val="0"/>
              <w:divBdr>
                <w:top w:val="none" w:sz="0" w:space="0" w:color="auto"/>
                <w:left w:val="none" w:sz="0" w:space="0" w:color="auto"/>
                <w:bottom w:val="none" w:sz="0" w:space="0" w:color="auto"/>
                <w:right w:val="none" w:sz="0" w:space="0" w:color="auto"/>
              </w:divBdr>
              <w:divsChild>
                <w:div w:id="798256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5396367">
          <w:marLeft w:val="0"/>
          <w:marRight w:val="0"/>
          <w:marTop w:val="0"/>
          <w:marBottom w:val="0"/>
          <w:divBdr>
            <w:top w:val="none" w:sz="0" w:space="0" w:color="auto"/>
            <w:left w:val="none" w:sz="0" w:space="0" w:color="auto"/>
            <w:bottom w:val="none" w:sz="0" w:space="0" w:color="auto"/>
            <w:right w:val="none" w:sz="0" w:space="0" w:color="auto"/>
          </w:divBdr>
          <w:divsChild>
            <w:div w:id="655571656">
              <w:marLeft w:val="0"/>
              <w:marRight w:val="0"/>
              <w:marTop w:val="0"/>
              <w:marBottom w:val="0"/>
              <w:divBdr>
                <w:top w:val="none" w:sz="0" w:space="0" w:color="auto"/>
                <w:left w:val="none" w:sz="0" w:space="0" w:color="auto"/>
                <w:bottom w:val="none" w:sz="0" w:space="0" w:color="auto"/>
                <w:right w:val="none" w:sz="0" w:space="0" w:color="auto"/>
              </w:divBdr>
              <w:divsChild>
                <w:div w:id="1690453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714600">
      <w:bodyDiv w:val="1"/>
      <w:marLeft w:val="0"/>
      <w:marRight w:val="0"/>
      <w:marTop w:val="0"/>
      <w:marBottom w:val="0"/>
      <w:divBdr>
        <w:top w:val="none" w:sz="0" w:space="0" w:color="auto"/>
        <w:left w:val="none" w:sz="0" w:space="0" w:color="auto"/>
        <w:bottom w:val="none" w:sz="0" w:space="0" w:color="auto"/>
        <w:right w:val="none" w:sz="0" w:space="0" w:color="auto"/>
      </w:divBdr>
      <w:divsChild>
        <w:div w:id="2128742389">
          <w:marLeft w:val="0"/>
          <w:marRight w:val="0"/>
          <w:marTop w:val="0"/>
          <w:marBottom w:val="0"/>
          <w:divBdr>
            <w:top w:val="none" w:sz="0" w:space="0" w:color="auto"/>
            <w:left w:val="none" w:sz="0" w:space="0" w:color="auto"/>
            <w:bottom w:val="none" w:sz="0" w:space="0" w:color="auto"/>
            <w:right w:val="none" w:sz="0" w:space="0" w:color="auto"/>
          </w:divBdr>
          <w:divsChild>
            <w:div w:id="505052789">
              <w:marLeft w:val="0"/>
              <w:marRight w:val="0"/>
              <w:marTop w:val="0"/>
              <w:marBottom w:val="0"/>
              <w:divBdr>
                <w:top w:val="none" w:sz="0" w:space="0" w:color="auto"/>
                <w:left w:val="none" w:sz="0" w:space="0" w:color="auto"/>
                <w:bottom w:val="none" w:sz="0" w:space="0" w:color="auto"/>
                <w:right w:val="none" w:sz="0" w:space="0" w:color="auto"/>
              </w:divBdr>
              <w:divsChild>
                <w:div w:id="950163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219022">
      <w:bodyDiv w:val="1"/>
      <w:marLeft w:val="0"/>
      <w:marRight w:val="0"/>
      <w:marTop w:val="0"/>
      <w:marBottom w:val="0"/>
      <w:divBdr>
        <w:top w:val="none" w:sz="0" w:space="0" w:color="auto"/>
        <w:left w:val="none" w:sz="0" w:space="0" w:color="auto"/>
        <w:bottom w:val="none" w:sz="0" w:space="0" w:color="auto"/>
        <w:right w:val="none" w:sz="0" w:space="0" w:color="auto"/>
      </w:divBdr>
      <w:divsChild>
        <w:div w:id="213271018">
          <w:marLeft w:val="0"/>
          <w:marRight w:val="0"/>
          <w:marTop w:val="0"/>
          <w:marBottom w:val="0"/>
          <w:divBdr>
            <w:top w:val="none" w:sz="0" w:space="0" w:color="auto"/>
            <w:left w:val="none" w:sz="0" w:space="0" w:color="auto"/>
            <w:bottom w:val="none" w:sz="0" w:space="0" w:color="auto"/>
            <w:right w:val="none" w:sz="0" w:space="0" w:color="auto"/>
          </w:divBdr>
          <w:divsChild>
            <w:div w:id="390349235">
              <w:marLeft w:val="0"/>
              <w:marRight w:val="0"/>
              <w:marTop w:val="0"/>
              <w:marBottom w:val="0"/>
              <w:divBdr>
                <w:top w:val="none" w:sz="0" w:space="0" w:color="auto"/>
                <w:left w:val="none" w:sz="0" w:space="0" w:color="auto"/>
                <w:bottom w:val="none" w:sz="0" w:space="0" w:color="auto"/>
                <w:right w:val="none" w:sz="0" w:space="0" w:color="auto"/>
              </w:divBdr>
              <w:divsChild>
                <w:div w:id="851845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450992">
      <w:bodyDiv w:val="1"/>
      <w:marLeft w:val="0"/>
      <w:marRight w:val="0"/>
      <w:marTop w:val="0"/>
      <w:marBottom w:val="0"/>
      <w:divBdr>
        <w:top w:val="none" w:sz="0" w:space="0" w:color="auto"/>
        <w:left w:val="none" w:sz="0" w:space="0" w:color="auto"/>
        <w:bottom w:val="none" w:sz="0" w:space="0" w:color="auto"/>
        <w:right w:val="none" w:sz="0" w:space="0" w:color="auto"/>
      </w:divBdr>
    </w:div>
    <w:div w:id="1298610982">
      <w:bodyDiv w:val="1"/>
      <w:marLeft w:val="0"/>
      <w:marRight w:val="0"/>
      <w:marTop w:val="0"/>
      <w:marBottom w:val="0"/>
      <w:divBdr>
        <w:top w:val="none" w:sz="0" w:space="0" w:color="auto"/>
        <w:left w:val="none" w:sz="0" w:space="0" w:color="auto"/>
        <w:bottom w:val="none" w:sz="0" w:space="0" w:color="auto"/>
        <w:right w:val="none" w:sz="0" w:space="0" w:color="auto"/>
      </w:divBdr>
      <w:divsChild>
        <w:div w:id="1376930997">
          <w:marLeft w:val="0"/>
          <w:marRight w:val="0"/>
          <w:marTop w:val="0"/>
          <w:marBottom w:val="0"/>
          <w:divBdr>
            <w:top w:val="none" w:sz="0" w:space="0" w:color="auto"/>
            <w:left w:val="none" w:sz="0" w:space="0" w:color="auto"/>
            <w:bottom w:val="none" w:sz="0" w:space="0" w:color="auto"/>
            <w:right w:val="none" w:sz="0" w:space="0" w:color="auto"/>
          </w:divBdr>
          <w:divsChild>
            <w:div w:id="1552963025">
              <w:marLeft w:val="0"/>
              <w:marRight w:val="0"/>
              <w:marTop w:val="0"/>
              <w:marBottom w:val="0"/>
              <w:divBdr>
                <w:top w:val="none" w:sz="0" w:space="0" w:color="auto"/>
                <w:left w:val="none" w:sz="0" w:space="0" w:color="auto"/>
                <w:bottom w:val="none" w:sz="0" w:space="0" w:color="auto"/>
                <w:right w:val="none" w:sz="0" w:space="0" w:color="auto"/>
              </w:divBdr>
              <w:divsChild>
                <w:div w:id="1701206155">
                  <w:marLeft w:val="0"/>
                  <w:marRight w:val="0"/>
                  <w:marTop w:val="0"/>
                  <w:marBottom w:val="0"/>
                  <w:divBdr>
                    <w:top w:val="none" w:sz="0" w:space="0" w:color="auto"/>
                    <w:left w:val="none" w:sz="0" w:space="0" w:color="auto"/>
                    <w:bottom w:val="none" w:sz="0" w:space="0" w:color="auto"/>
                    <w:right w:val="none" w:sz="0" w:space="0" w:color="auto"/>
                  </w:divBdr>
                  <w:divsChild>
                    <w:div w:id="731807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8658315">
      <w:bodyDiv w:val="1"/>
      <w:marLeft w:val="0"/>
      <w:marRight w:val="0"/>
      <w:marTop w:val="0"/>
      <w:marBottom w:val="0"/>
      <w:divBdr>
        <w:top w:val="none" w:sz="0" w:space="0" w:color="auto"/>
        <w:left w:val="none" w:sz="0" w:space="0" w:color="auto"/>
        <w:bottom w:val="none" w:sz="0" w:space="0" w:color="auto"/>
        <w:right w:val="none" w:sz="0" w:space="0" w:color="auto"/>
      </w:divBdr>
    </w:div>
    <w:div w:id="1367289034">
      <w:bodyDiv w:val="1"/>
      <w:marLeft w:val="0"/>
      <w:marRight w:val="0"/>
      <w:marTop w:val="0"/>
      <w:marBottom w:val="0"/>
      <w:divBdr>
        <w:top w:val="none" w:sz="0" w:space="0" w:color="auto"/>
        <w:left w:val="none" w:sz="0" w:space="0" w:color="auto"/>
        <w:bottom w:val="none" w:sz="0" w:space="0" w:color="auto"/>
        <w:right w:val="none" w:sz="0" w:space="0" w:color="auto"/>
      </w:divBdr>
      <w:divsChild>
        <w:div w:id="338234908">
          <w:marLeft w:val="0"/>
          <w:marRight w:val="0"/>
          <w:marTop w:val="0"/>
          <w:marBottom w:val="0"/>
          <w:divBdr>
            <w:top w:val="none" w:sz="0" w:space="0" w:color="auto"/>
            <w:left w:val="none" w:sz="0" w:space="0" w:color="auto"/>
            <w:bottom w:val="none" w:sz="0" w:space="0" w:color="auto"/>
            <w:right w:val="none" w:sz="0" w:space="0" w:color="auto"/>
          </w:divBdr>
          <w:divsChild>
            <w:div w:id="2003853696">
              <w:marLeft w:val="0"/>
              <w:marRight w:val="0"/>
              <w:marTop w:val="0"/>
              <w:marBottom w:val="0"/>
              <w:divBdr>
                <w:top w:val="none" w:sz="0" w:space="0" w:color="auto"/>
                <w:left w:val="none" w:sz="0" w:space="0" w:color="auto"/>
                <w:bottom w:val="none" w:sz="0" w:space="0" w:color="auto"/>
                <w:right w:val="none" w:sz="0" w:space="0" w:color="auto"/>
              </w:divBdr>
              <w:divsChild>
                <w:div w:id="1615402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717649">
      <w:bodyDiv w:val="1"/>
      <w:marLeft w:val="0"/>
      <w:marRight w:val="0"/>
      <w:marTop w:val="0"/>
      <w:marBottom w:val="0"/>
      <w:divBdr>
        <w:top w:val="none" w:sz="0" w:space="0" w:color="auto"/>
        <w:left w:val="none" w:sz="0" w:space="0" w:color="auto"/>
        <w:bottom w:val="none" w:sz="0" w:space="0" w:color="auto"/>
        <w:right w:val="none" w:sz="0" w:space="0" w:color="auto"/>
      </w:divBdr>
      <w:divsChild>
        <w:div w:id="641614491">
          <w:marLeft w:val="0"/>
          <w:marRight w:val="0"/>
          <w:marTop w:val="0"/>
          <w:marBottom w:val="0"/>
          <w:divBdr>
            <w:top w:val="none" w:sz="0" w:space="0" w:color="auto"/>
            <w:left w:val="none" w:sz="0" w:space="0" w:color="auto"/>
            <w:bottom w:val="none" w:sz="0" w:space="0" w:color="auto"/>
            <w:right w:val="none" w:sz="0" w:space="0" w:color="auto"/>
          </w:divBdr>
          <w:divsChild>
            <w:div w:id="1003970721">
              <w:marLeft w:val="0"/>
              <w:marRight w:val="0"/>
              <w:marTop w:val="0"/>
              <w:marBottom w:val="0"/>
              <w:divBdr>
                <w:top w:val="none" w:sz="0" w:space="0" w:color="auto"/>
                <w:left w:val="none" w:sz="0" w:space="0" w:color="auto"/>
                <w:bottom w:val="none" w:sz="0" w:space="0" w:color="auto"/>
                <w:right w:val="none" w:sz="0" w:space="0" w:color="auto"/>
              </w:divBdr>
              <w:divsChild>
                <w:div w:id="449398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7431049">
      <w:bodyDiv w:val="1"/>
      <w:marLeft w:val="0"/>
      <w:marRight w:val="0"/>
      <w:marTop w:val="0"/>
      <w:marBottom w:val="0"/>
      <w:divBdr>
        <w:top w:val="none" w:sz="0" w:space="0" w:color="auto"/>
        <w:left w:val="none" w:sz="0" w:space="0" w:color="auto"/>
        <w:bottom w:val="none" w:sz="0" w:space="0" w:color="auto"/>
        <w:right w:val="none" w:sz="0" w:space="0" w:color="auto"/>
      </w:divBdr>
      <w:divsChild>
        <w:div w:id="1820920458">
          <w:marLeft w:val="0"/>
          <w:marRight w:val="0"/>
          <w:marTop w:val="0"/>
          <w:marBottom w:val="0"/>
          <w:divBdr>
            <w:top w:val="none" w:sz="0" w:space="0" w:color="auto"/>
            <w:left w:val="none" w:sz="0" w:space="0" w:color="auto"/>
            <w:bottom w:val="none" w:sz="0" w:space="0" w:color="auto"/>
            <w:right w:val="none" w:sz="0" w:space="0" w:color="auto"/>
          </w:divBdr>
          <w:divsChild>
            <w:div w:id="1914121342">
              <w:marLeft w:val="0"/>
              <w:marRight w:val="0"/>
              <w:marTop w:val="0"/>
              <w:marBottom w:val="0"/>
              <w:divBdr>
                <w:top w:val="none" w:sz="0" w:space="0" w:color="auto"/>
                <w:left w:val="none" w:sz="0" w:space="0" w:color="auto"/>
                <w:bottom w:val="none" w:sz="0" w:space="0" w:color="auto"/>
                <w:right w:val="none" w:sz="0" w:space="0" w:color="auto"/>
              </w:divBdr>
              <w:divsChild>
                <w:div w:id="15803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6100523">
      <w:bodyDiv w:val="1"/>
      <w:marLeft w:val="0"/>
      <w:marRight w:val="0"/>
      <w:marTop w:val="0"/>
      <w:marBottom w:val="0"/>
      <w:divBdr>
        <w:top w:val="none" w:sz="0" w:space="0" w:color="auto"/>
        <w:left w:val="none" w:sz="0" w:space="0" w:color="auto"/>
        <w:bottom w:val="none" w:sz="0" w:space="0" w:color="auto"/>
        <w:right w:val="none" w:sz="0" w:space="0" w:color="auto"/>
      </w:divBdr>
    </w:div>
    <w:div w:id="1414008771">
      <w:bodyDiv w:val="1"/>
      <w:marLeft w:val="0"/>
      <w:marRight w:val="0"/>
      <w:marTop w:val="0"/>
      <w:marBottom w:val="0"/>
      <w:divBdr>
        <w:top w:val="none" w:sz="0" w:space="0" w:color="auto"/>
        <w:left w:val="none" w:sz="0" w:space="0" w:color="auto"/>
        <w:bottom w:val="none" w:sz="0" w:space="0" w:color="auto"/>
        <w:right w:val="none" w:sz="0" w:space="0" w:color="auto"/>
      </w:divBdr>
      <w:divsChild>
        <w:div w:id="1341079589">
          <w:marLeft w:val="0"/>
          <w:marRight w:val="0"/>
          <w:marTop w:val="0"/>
          <w:marBottom w:val="0"/>
          <w:divBdr>
            <w:top w:val="none" w:sz="0" w:space="0" w:color="auto"/>
            <w:left w:val="none" w:sz="0" w:space="0" w:color="auto"/>
            <w:bottom w:val="none" w:sz="0" w:space="0" w:color="auto"/>
            <w:right w:val="none" w:sz="0" w:space="0" w:color="auto"/>
          </w:divBdr>
          <w:divsChild>
            <w:div w:id="41095688">
              <w:marLeft w:val="0"/>
              <w:marRight w:val="0"/>
              <w:marTop w:val="0"/>
              <w:marBottom w:val="0"/>
              <w:divBdr>
                <w:top w:val="none" w:sz="0" w:space="0" w:color="auto"/>
                <w:left w:val="none" w:sz="0" w:space="0" w:color="auto"/>
                <w:bottom w:val="none" w:sz="0" w:space="0" w:color="auto"/>
                <w:right w:val="none" w:sz="0" w:space="0" w:color="auto"/>
              </w:divBdr>
              <w:divsChild>
                <w:div w:id="1400055600">
                  <w:marLeft w:val="0"/>
                  <w:marRight w:val="0"/>
                  <w:marTop w:val="0"/>
                  <w:marBottom w:val="0"/>
                  <w:divBdr>
                    <w:top w:val="none" w:sz="0" w:space="0" w:color="auto"/>
                    <w:left w:val="none" w:sz="0" w:space="0" w:color="auto"/>
                    <w:bottom w:val="none" w:sz="0" w:space="0" w:color="auto"/>
                    <w:right w:val="none" w:sz="0" w:space="0" w:color="auto"/>
                  </w:divBdr>
                  <w:divsChild>
                    <w:div w:id="1598250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1754974">
      <w:bodyDiv w:val="1"/>
      <w:marLeft w:val="0"/>
      <w:marRight w:val="0"/>
      <w:marTop w:val="0"/>
      <w:marBottom w:val="0"/>
      <w:divBdr>
        <w:top w:val="none" w:sz="0" w:space="0" w:color="auto"/>
        <w:left w:val="none" w:sz="0" w:space="0" w:color="auto"/>
        <w:bottom w:val="none" w:sz="0" w:space="0" w:color="auto"/>
        <w:right w:val="none" w:sz="0" w:space="0" w:color="auto"/>
      </w:divBdr>
      <w:divsChild>
        <w:div w:id="776876324">
          <w:marLeft w:val="0"/>
          <w:marRight w:val="0"/>
          <w:marTop w:val="0"/>
          <w:marBottom w:val="0"/>
          <w:divBdr>
            <w:top w:val="none" w:sz="0" w:space="0" w:color="auto"/>
            <w:left w:val="none" w:sz="0" w:space="0" w:color="auto"/>
            <w:bottom w:val="none" w:sz="0" w:space="0" w:color="auto"/>
            <w:right w:val="none" w:sz="0" w:space="0" w:color="auto"/>
          </w:divBdr>
          <w:divsChild>
            <w:div w:id="2004965123">
              <w:marLeft w:val="0"/>
              <w:marRight w:val="0"/>
              <w:marTop w:val="0"/>
              <w:marBottom w:val="0"/>
              <w:divBdr>
                <w:top w:val="none" w:sz="0" w:space="0" w:color="auto"/>
                <w:left w:val="none" w:sz="0" w:space="0" w:color="auto"/>
                <w:bottom w:val="none" w:sz="0" w:space="0" w:color="auto"/>
                <w:right w:val="none" w:sz="0" w:space="0" w:color="auto"/>
              </w:divBdr>
              <w:divsChild>
                <w:div w:id="28038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5226569">
      <w:bodyDiv w:val="1"/>
      <w:marLeft w:val="0"/>
      <w:marRight w:val="0"/>
      <w:marTop w:val="0"/>
      <w:marBottom w:val="0"/>
      <w:divBdr>
        <w:top w:val="none" w:sz="0" w:space="0" w:color="auto"/>
        <w:left w:val="none" w:sz="0" w:space="0" w:color="auto"/>
        <w:bottom w:val="none" w:sz="0" w:space="0" w:color="auto"/>
        <w:right w:val="none" w:sz="0" w:space="0" w:color="auto"/>
      </w:divBdr>
      <w:divsChild>
        <w:div w:id="1168208639">
          <w:marLeft w:val="0"/>
          <w:marRight w:val="0"/>
          <w:marTop w:val="0"/>
          <w:marBottom w:val="0"/>
          <w:divBdr>
            <w:top w:val="none" w:sz="0" w:space="0" w:color="auto"/>
            <w:left w:val="none" w:sz="0" w:space="0" w:color="auto"/>
            <w:bottom w:val="none" w:sz="0" w:space="0" w:color="auto"/>
            <w:right w:val="none" w:sz="0" w:space="0" w:color="auto"/>
          </w:divBdr>
          <w:divsChild>
            <w:div w:id="1272278409">
              <w:marLeft w:val="0"/>
              <w:marRight w:val="0"/>
              <w:marTop w:val="0"/>
              <w:marBottom w:val="0"/>
              <w:divBdr>
                <w:top w:val="none" w:sz="0" w:space="0" w:color="auto"/>
                <w:left w:val="none" w:sz="0" w:space="0" w:color="auto"/>
                <w:bottom w:val="none" w:sz="0" w:space="0" w:color="auto"/>
                <w:right w:val="none" w:sz="0" w:space="0" w:color="auto"/>
              </w:divBdr>
              <w:divsChild>
                <w:div w:id="1841389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653209">
      <w:bodyDiv w:val="1"/>
      <w:marLeft w:val="0"/>
      <w:marRight w:val="0"/>
      <w:marTop w:val="0"/>
      <w:marBottom w:val="0"/>
      <w:divBdr>
        <w:top w:val="none" w:sz="0" w:space="0" w:color="auto"/>
        <w:left w:val="none" w:sz="0" w:space="0" w:color="auto"/>
        <w:bottom w:val="none" w:sz="0" w:space="0" w:color="auto"/>
        <w:right w:val="none" w:sz="0" w:space="0" w:color="auto"/>
      </w:divBdr>
      <w:divsChild>
        <w:div w:id="1403524828">
          <w:marLeft w:val="0"/>
          <w:marRight w:val="0"/>
          <w:marTop w:val="0"/>
          <w:marBottom w:val="0"/>
          <w:divBdr>
            <w:top w:val="none" w:sz="0" w:space="0" w:color="auto"/>
            <w:left w:val="none" w:sz="0" w:space="0" w:color="auto"/>
            <w:bottom w:val="none" w:sz="0" w:space="0" w:color="auto"/>
            <w:right w:val="none" w:sz="0" w:space="0" w:color="auto"/>
          </w:divBdr>
          <w:divsChild>
            <w:div w:id="706030209">
              <w:marLeft w:val="0"/>
              <w:marRight w:val="0"/>
              <w:marTop w:val="0"/>
              <w:marBottom w:val="0"/>
              <w:divBdr>
                <w:top w:val="none" w:sz="0" w:space="0" w:color="auto"/>
                <w:left w:val="none" w:sz="0" w:space="0" w:color="auto"/>
                <w:bottom w:val="none" w:sz="0" w:space="0" w:color="auto"/>
                <w:right w:val="none" w:sz="0" w:space="0" w:color="auto"/>
              </w:divBdr>
              <w:divsChild>
                <w:div w:id="1909458235">
                  <w:marLeft w:val="0"/>
                  <w:marRight w:val="0"/>
                  <w:marTop w:val="0"/>
                  <w:marBottom w:val="0"/>
                  <w:divBdr>
                    <w:top w:val="none" w:sz="0" w:space="0" w:color="auto"/>
                    <w:left w:val="none" w:sz="0" w:space="0" w:color="auto"/>
                    <w:bottom w:val="none" w:sz="0" w:space="0" w:color="auto"/>
                    <w:right w:val="none" w:sz="0" w:space="0" w:color="auto"/>
                  </w:divBdr>
                </w:div>
              </w:divsChild>
            </w:div>
            <w:div w:id="804350625">
              <w:marLeft w:val="0"/>
              <w:marRight w:val="0"/>
              <w:marTop w:val="0"/>
              <w:marBottom w:val="0"/>
              <w:divBdr>
                <w:top w:val="none" w:sz="0" w:space="0" w:color="auto"/>
                <w:left w:val="none" w:sz="0" w:space="0" w:color="auto"/>
                <w:bottom w:val="none" w:sz="0" w:space="0" w:color="auto"/>
                <w:right w:val="none" w:sz="0" w:space="0" w:color="auto"/>
              </w:divBdr>
              <w:divsChild>
                <w:div w:id="817262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53771">
          <w:marLeft w:val="0"/>
          <w:marRight w:val="0"/>
          <w:marTop w:val="0"/>
          <w:marBottom w:val="0"/>
          <w:divBdr>
            <w:top w:val="none" w:sz="0" w:space="0" w:color="auto"/>
            <w:left w:val="none" w:sz="0" w:space="0" w:color="auto"/>
            <w:bottom w:val="none" w:sz="0" w:space="0" w:color="auto"/>
            <w:right w:val="none" w:sz="0" w:space="0" w:color="auto"/>
          </w:divBdr>
          <w:divsChild>
            <w:div w:id="1766421292">
              <w:marLeft w:val="0"/>
              <w:marRight w:val="0"/>
              <w:marTop w:val="0"/>
              <w:marBottom w:val="0"/>
              <w:divBdr>
                <w:top w:val="none" w:sz="0" w:space="0" w:color="auto"/>
                <w:left w:val="none" w:sz="0" w:space="0" w:color="auto"/>
                <w:bottom w:val="none" w:sz="0" w:space="0" w:color="auto"/>
                <w:right w:val="none" w:sz="0" w:space="0" w:color="auto"/>
              </w:divBdr>
              <w:divsChild>
                <w:div w:id="19643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769270">
      <w:bodyDiv w:val="1"/>
      <w:marLeft w:val="0"/>
      <w:marRight w:val="0"/>
      <w:marTop w:val="0"/>
      <w:marBottom w:val="0"/>
      <w:divBdr>
        <w:top w:val="none" w:sz="0" w:space="0" w:color="auto"/>
        <w:left w:val="none" w:sz="0" w:space="0" w:color="auto"/>
        <w:bottom w:val="none" w:sz="0" w:space="0" w:color="auto"/>
        <w:right w:val="none" w:sz="0" w:space="0" w:color="auto"/>
      </w:divBdr>
      <w:divsChild>
        <w:div w:id="1071778716">
          <w:marLeft w:val="0"/>
          <w:marRight w:val="0"/>
          <w:marTop w:val="0"/>
          <w:marBottom w:val="0"/>
          <w:divBdr>
            <w:top w:val="none" w:sz="0" w:space="0" w:color="auto"/>
            <w:left w:val="none" w:sz="0" w:space="0" w:color="auto"/>
            <w:bottom w:val="none" w:sz="0" w:space="0" w:color="auto"/>
            <w:right w:val="none" w:sz="0" w:space="0" w:color="auto"/>
          </w:divBdr>
          <w:divsChild>
            <w:div w:id="514655894">
              <w:marLeft w:val="0"/>
              <w:marRight w:val="0"/>
              <w:marTop w:val="0"/>
              <w:marBottom w:val="0"/>
              <w:divBdr>
                <w:top w:val="none" w:sz="0" w:space="0" w:color="auto"/>
                <w:left w:val="none" w:sz="0" w:space="0" w:color="auto"/>
                <w:bottom w:val="none" w:sz="0" w:space="0" w:color="auto"/>
                <w:right w:val="none" w:sz="0" w:space="0" w:color="auto"/>
              </w:divBdr>
            </w:div>
          </w:divsChild>
        </w:div>
        <w:div w:id="123623496">
          <w:marLeft w:val="0"/>
          <w:marRight w:val="0"/>
          <w:marTop w:val="0"/>
          <w:marBottom w:val="150"/>
          <w:divBdr>
            <w:top w:val="none" w:sz="0" w:space="0" w:color="auto"/>
            <w:left w:val="none" w:sz="0" w:space="0" w:color="auto"/>
            <w:bottom w:val="none" w:sz="0" w:space="0" w:color="auto"/>
            <w:right w:val="none" w:sz="0" w:space="0" w:color="auto"/>
          </w:divBdr>
          <w:divsChild>
            <w:div w:id="1875071112">
              <w:marLeft w:val="0"/>
              <w:marRight w:val="0"/>
              <w:marTop w:val="0"/>
              <w:marBottom w:val="0"/>
              <w:divBdr>
                <w:top w:val="none" w:sz="0" w:space="0" w:color="auto"/>
                <w:left w:val="none" w:sz="0" w:space="0" w:color="auto"/>
                <w:bottom w:val="none" w:sz="0" w:space="0" w:color="auto"/>
                <w:right w:val="none" w:sz="0" w:space="0" w:color="auto"/>
              </w:divBdr>
              <w:divsChild>
                <w:div w:id="322784521">
                  <w:marLeft w:val="0"/>
                  <w:marRight w:val="0"/>
                  <w:marTop w:val="0"/>
                  <w:marBottom w:val="0"/>
                  <w:divBdr>
                    <w:top w:val="none" w:sz="0" w:space="0" w:color="auto"/>
                    <w:left w:val="none" w:sz="0" w:space="0" w:color="auto"/>
                    <w:bottom w:val="none" w:sz="0" w:space="0" w:color="auto"/>
                    <w:right w:val="none" w:sz="0" w:space="0" w:color="auto"/>
                  </w:divBdr>
                  <w:divsChild>
                    <w:div w:id="1754662546">
                      <w:marLeft w:val="0"/>
                      <w:marRight w:val="0"/>
                      <w:marTop w:val="0"/>
                      <w:marBottom w:val="0"/>
                      <w:divBdr>
                        <w:top w:val="none" w:sz="0" w:space="0" w:color="auto"/>
                        <w:left w:val="none" w:sz="0" w:space="0" w:color="auto"/>
                        <w:bottom w:val="none" w:sz="0" w:space="0" w:color="auto"/>
                        <w:right w:val="none" w:sz="0" w:space="0" w:color="auto"/>
                      </w:divBdr>
                      <w:divsChild>
                        <w:div w:id="1725986730">
                          <w:marLeft w:val="0"/>
                          <w:marRight w:val="0"/>
                          <w:marTop w:val="0"/>
                          <w:marBottom w:val="0"/>
                          <w:divBdr>
                            <w:top w:val="single" w:sz="6" w:space="0" w:color="CCCCCC"/>
                            <w:left w:val="single" w:sz="6" w:space="0" w:color="CCCCCC"/>
                            <w:bottom w:val="single" w:sz="6" w:space="0" w:color="CCCCCC"/>
                            <w:right w:val="single" w:sz="6" w:space="0" w:color="CCCCCC"/>
                          </w:divBdr>
                          <w:divsChild>
                            <w:div w:id="1486361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4244283">
      <w:bodyDiv w:val="1"/>
      <w:marLeft w:val="0"/>
      <w:marRight w:val="0"/>
      <w:marTop w:val="0"/>
      <w:marBottom w:val="0"/>
      <w:divBdr>
        <w:top w:val="none" w:sz="0" w:space="0" w:color="auto"/>
        <w:left w:val="none" w:sz="0" w:space="0" w:color="auto"/>
        <w:bottom w:val="none" w:sz="0" w:space="0" w:color="auto"/>
        <w:right w:val="none" w:sz="0" w:space="0" w:color="auto"/>
      </w:divBdr>
      <w:divsChild>
        <w:div w:id="461924585">
          <w:marLeft w:val="0"/>
          <w:marRight w:val="0"/>
          <w:marTop w:val="0"/>
          <w:marBottom w:val="0"/>
          <w:divBdr>
            <w:top w:val="none" w:sz="0" w:space="0" w:color="auto"/>
            <w:left w:val="none" w:sz="0" w:space="0" w:color="auto"/>
            <w:bottom w:val="none" w:sz="0" w:space="0" w:color="auto"/>
            <w:right w:val="none" w:sz="0" w:space="0" w:color="auto"/>
          </w:divBdr>
          <w:divsChild>
            <w:div w:id="1340501544">
              <w:marLeft w:val="0"/>
              <w:marRight w:val="0"/>
              <w:marTop w:val="0"/>
              <w:marBottom w:val="0"/>
              <w:divBdr>
                <w:top w:val="none" w:sz="0" w:space="0" w:color="auto"/>
                <w:left w:val="none" w:sz="0" w:space="0" w:color="auto"/>
                <w:bottom w:val="none" w:sz="0" w:space="0" w:color="auto"/>
                <w:right w:val="none" w:sz="0" w:space="0" w:color="auto"/>
              </w:divBdr>
              <w:divsChild>
                <w:div w:id="1674726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241705">
      <w:bodyDiv w:val="1"/>
      <w:marLeft w:val="0"/>
      <w:marRight w:val="0"/>
      <w:marTop w:val="0"/>
      <w:marBottom w:val="0"/>
      <w:divBdr>
        <w:top w:val="none" w:sz="0" w:space="0" w:color="auto"/>
        <w:left w:val="none" w:sz="0" w:space="0" w:color="auto"/>
        <w:bottom w:val="none" w:sz="0" w:space="0" w:color="auto"/>
        <w:right w:val="none" w:sz="0" w:space="0" w:color="auto"/>
      </w:divBdr>
      <w:divsChild>
        <w:div w:id="77409209">
          <w:marLeft w:val="0"/>
          <w:marRight w:val="0"/>
          <w:marTop w:val="0"/>
          <w:marBottom w:val="0"/>
          <w:divBdr>
            <w:top w:val="none" w:sz="0" w:space="0" w:color="auto"/>
            <w:left w:val="none" w:sz="0" w:space="0" w:color="auto"/>
            <w:bottom w:val="none" w:sz="0" w:space="0" w:color="auto"/>
            <w:right w:val="none" w:sz="0" w:space="0" w:color="auto"/>
          </w:divBdr>
          <w:divsChild>
            <w:div w:id="1677924324">
              <w:marLeft w:val="0"/>
              <w:marRight w:val="0"/>
              <w:marTop w:val="0"/>
              <w:marBottom w:val="0"/>
              <w:divBdr>
                <w:top w:val="none" w:sz="0" w:space="0" w:color="auto"/>
                <w:left w:val="none" w:sz="0" w:space="0" w:color="auto"/>
                <w:bottom w:val="none" w:sz="0" w:space="0" w:color="auto"/>
                <w:right w:val="none" w:sz="0" w:space="0" w:color="auto"/>
              </w:divBdr>
              <w:divsChild>
                <w:div w:id="1433818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268673">
      <w:bodyDiv w:val="1"/>
      <w:marLeft w:val="0"/>
      <w:marRight w:val="0"/>
      <w:marTop w:val="0"/>
      <w:marBottom w:val="0"/>
      <w:divBdr>
        <w:top w:val="none" w:sz="0" w:space="0" w:color="auto"/>
        <w:left w:val="none" w:sz="0" w:space="0" w:color="auto"/>
        <w:bottom w:val="none" w:sz="0" w:space="0" w:color="auto"/>
        <w:right w:val="none" w:sz="0" w:space="0" w:color="auto"/>
      </w:divBdr>
      <w:divsChild>
        <w:div w:id="1201283977">
          <w:marLeft w:val="0"/>
          <w:marRight w:val="0"/>
          <w:marTop w:val="0"/>
          <w:marBottom w:val="0"/>
          <w:divBdr>
            <w:top w:val="none" w:sz="0" w:space="0" w:color="auto"/>
            <w:left w:val="none" w:sz="0" w:space="0" w:color="auto"/>
            <w:bottom w:val="none" w:sz="0" w:space="0" w:color="auto"/>
            <w:right w:val="none" w:sz="0" w:space="0" w:color="auto"/>
          </w:divBdr>
          <w:divsChild>
            <w:div w:id="511575319">
              <w:marLeft w:val="0"/>
              <w:marRight w:val="0"/>
              <w:marTop w:val="0"/>
              <w:marBottom w:val="0"/>
              <w:divBdr>
                <w:top w:val="none" w:sz="0" w:space="0" w:color="auto"/>
                <w:left w:val="none" w:sz="0" w:space="0" w:color="auto"/>
                <w:bottom w:val="none" w:sz="0" w:space="0" w:color="auto"/>
                <w:right w:val="none" w:sz="0" w:space="0" w:color="auto"/>
              </w:divBdr>
              <w:divsChild>
                <w:div w:id="1259873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671415">
      <w:bodyDiv w:val="1"/>
      <w:marLeft w:val="0"/>
      <w:marRight w:val="0"/>
      <w:marTop w:val="0"/>
      <w:marBottom w:val="0"/>
      <w:divBdr>
        <w:top w:val="none" w:sz="0" w:space="0" w:color="auto"/>
        <w:left w:val="none" w:sz="0" w:space="0" w:color="auto"/>
        <w:bottom w:val="none" w:sz="0" w:space="0" w:color="auto"/>
        <w:right w:val="none" w:sz="0" w:space="0" w:color="auto"/>
      </w:divBdr>
      <w:divsChild>
        <w:div w:id="59060286">
          <w:marLeft w:val="0"/>
          <w:marRight w:val="0"/>
          <w:marTop w:val="0"/>
          <w:marBottom w:val="0"/>
          <w:divBdr>
            <w:top w:val="none" w:sz="0" w:space="0" w:color="auto"/>
            <w:left w:val="none" w:sz="0" w:space="0" w:color="auto"/>
            <w:bottom w:val="none" w:sz="0" w:space="0" w:color="auto"/>
            <w:right w:val="none" w:sz="0" w:space="0" w:color="auto"/>
          </w:divBdr>
          <w:divsChild>
            <w:div w:id="1399935629">
              <w:marLeft w:val="0"/>
              <w:marRight w:val="0"/>
              <w:marTop w:val="0"/>
              <w:marBottom w:val="0"/>
              <w:divBdr>
                <w:top w:val="none" w:sz="0" w:space="0" w:color="auto"/>
                <w:left w:val="none" w:sz="0" w:space="0" w:color="auto"/>
                <w:bottom w:val="none" w:sz="0" w:space="0" w:color="auto"/>
                <w:right w:val="none" w:sz="0" w:space="0" w:color="auto"/>
              </w:divBdr>
              <w:divsChild>
                <w:div w:id="15318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857455">
      <w:bodyDiv w:val="1"/>
      <w:marLeft w:val="0"/>
      <w:marRight w:val="0"/>
      <w:marTop w:val="0"/>
      <w:marBottom w:val="0"/>
      <w:divBdr>
        <w:top w:val="none" w:sz="0" w:space="0" w:color="auto"/>
        <w:left w:val="none" w:sz="0" w:space="0" w:color="auto"/>
        <w:bottom w:val="none" w:sz="0" w:space="0" w:color="auto"/>
        <w:right w:val="none" w:sz="0" w:space="0" w:color="auto"/>
      </w:divBdr>
      <w:divsChild>
        <w:div w:id="1336344825">
          <w:marLeft w:val="0"/>
          <w:marRight w:val="0"/>
          <w:marTop w:val="0"/>
          <w:marBottom w:val="0"/>
          <w:divBdr>
            <w:top w:val="none" w:sz="0" w:space="0" w:color="auto"/>
            <w:left w:val="none" w:sz="0" w:space="0" w:color="auto"/>
            <w:bottom w:val="none" w:sz="0" w:space="0" w:color="auto"/>
            <w:right w:val="none" w:sz="0" w:space="0" w:color="auto"/>
          </w:divBdr>
          <w:divsChild>
            <w:div w:id="365326112">
              <w:marLeft w:val="0"/>
              <w:marRight w:val="0"/>
              <w:marTop w:val="0"/>
              <w:marBottom w:val="0"/>
              <w:divBdr>
                <w:top w:val="none" w:sz="0" w:space="0" w:color="auto"/>
                <w:left w:val="none" w:sz="0" w:space="0" w:color="auto"/>
                <w:bottom w:val="none" w:sz="0" w:space="0" w:color="auto"/>
                <w:right w:val="none" w:sz="0" w:space="0" w:color="auto"/>
              </w:divBdr>
              <w:divsChild>
                <w:div w:id="1535533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814704">
      <w:bodyDiv w:val="1"/>
      <w:marLeft w:val="0"/>
      <w:marRight w:val="0"/>
      <w:marTop w:val="0"/>
      <w:marBottom w:val="0"/>
      <w:divBdr>
        <w:top w:val="none" w:sz="0" w:space="0" w:color="auto"/>
        <w:left w:val="none" w:sz="0" w:space="0" w:color="auto"/>
        <w:bottom w:val="none" w:sz="0" w:space="0" w:color="auto"/>
        <w:right w:val="none" w:sz="0" w:space="0" w:color="auto"/>
      </w:divBdr>
      <w:divsChild>
        <w:div w:id="2026133759">
          <w:marLeft w:val="0"/>
          <w:marRight w:val="0"/>
          <w:marTop w:val="0"/>
          <w:marBottom w:val="0"/>
          <w:divBdr>
            <w:top w:val="none" w:sz="0" w:space="0" w:color="auto"/>
            <w:left w:val="none" w:sz="0" w:space="0" w:color="auto"/>
            <w:bottom w:val="none" w:sz="0" w:space="0" w:color="auto"/>
            <w:right w:val="none" w:sz="0" w:space="0" w:color="auto"/>
          </w:divBdr>
          <w:divsChild>
            <w:div w:id="1927181500">
              <w:marLeft w:val="0"/>
              <w:marRight w:val="0"/>
              <w:marTop w:val="0"/>
              <w:marBottom w:val="0"/>
              <w:divBdr>
                <w:top w:val="none" w:sz="0" w:space="0" w:color="auto"/>
                <w:left w:val="none" w:sz="0" w:space="0" w:color="auto"/>
                <w:bottom w:val="none" w:sz="0" w:space="0" w:color="auto"/>
                <w:right w:val="none" w:sz="0" w:space="0" w:color="auto"/>
              </w:divBdr>
              <w:divsChild>
                <w:div w:id="738137836">
                  <w:marLeft w:val="0"/>
                  <w:marRight w:val="0"/>
                  <w:marTop w:val="0"/>
                  <w:marBottom w:val="0"/>
                  <w:divBdr>
                    <w:top w:val="none" w:sz="0" w:space="0" w:color="auto"/>
                    <w:left w:val="none" w:sz="0" w:space="0" w:color="auto"/>
                    <w:bottom w:val="none" w:sz="0" w:space="0" w:color="auto"/>
                    <w:right w:val="none" w:sz="0" w:space="0" w:color="auto"/>
                  </w:divBdr>
                  <w:divsChild>
                    <w:div w:id="262807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2936608">
      <w:bodyDiv w:val="1"/>
      <w:marLeft w:val="0"/>
      <w:marRight w:val="0"/>
      <w:marTop w:val="0"/>
      <w:marBottom w:val="0"/>
      <w:divBdr>
        <w:top w:val="none" w:sz="0" w:space="0" w:color="auto"/>
        <w:left w:val="none" w:sz="0" w:space="0" w:color="auto"/>
        <w:bottom w:val="none" w:sz="0" w:space="0" w:color="auto"/>
        <w:right w:val="none" w:sz="0" w:space="0" w:color="auto"/>
      </w:divBdr>
      <w:divsChild>
        <w:div w:id="1359695807">
          <w:marLeft w:val="0"/>
          <w:marRight w:val="0"/>
          <w:marTop w:val="0"/>
          <w:marBottom w:val="0"/>
          <w:divBdr>
            <w:top w:val="none" w:sz="0" w:space="0" w:color="auto"/>
            <w:left w:val="none" w:sz="0" w:space="0" w:color="auto"/>
            <w:bottom w:val="none" w:sz="0" w:space="0" w:color="auto"/>
            <w:right w:val="none" w:sz="0" w:space="0" w:color="auto"/>
          </w:divBdr>
          <w:divsChild>
            <w:div w:id="1677150949">
              <w:marLeft w:val="0"/>
              <w:marRight w:val="0"/>
              <w:marTop w:val="0"/>
              <w:marBottom w:val="0"/>
              <w:divBdr>
                <w:top w:val="none" w:sz="0" w:space="0" w:color="auto"/>
                <w:left w:val="none" w:sz="0" w:space="0" w:color="auto"/>
                <w:bottom w:val="none" w:sz="0" w:space="0" w:color="auto"/>
                <w:right w:val="none" w:sz="0" w:space="0" w:color="auto"/>
              </w:divBdr>
              <w:divsChild>
                <w:div w:id="1532262421">
                  <w:marLeft w:val="0"/>
                  <w:marRight w:val="0"/>
                  <w:marTop w:val="0"/>
                  <w:marBottom w:val="0"/>
                  <w:divBdr>
                    <w:top w:val="none" w:sz="0" w:space="0" w:color="auto"/>
                    <w:left w:val="none" w:sz="0" w:space="0" w:color="auto"/>
                    <w:bottom w:val="none" w:sz="0" w:space="0" w:color="auto"/>
                    <w:right w:val="none" w:sz="0" w:space="0" w:color="auto"/>
                  </w:divBdr>
                  <w:divsChild>
                    <w:div w:id="1361009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8454614">
      <w:bodyDiv w:val="1"/>
      <w:marLeft w:val="0"/>
      <w:marRight w:val="0"/>
      <w:marTop w:val="0"/>
      <w:marBottom w:val="0"/>
      <w:divBdr>
        <w:top w:val="none" w:sz="0" w:space="0" w:color="auto"/>
        <w:left w:val="none" w:sz="0" w:space="0" w:color="auto"/>
        <w:bottom w:val="none" w:sz="0" w:space="0" w:color="auto"/>
        <w:right w:val="none" w:sz="0" w:space="0" w:color="auto"/>
      </w:divBdr>
      <w:divsChild>
        <w:div w:id="750011443">
          <w:marLeft w:val="0"/>
          <w:marRight w:val="0"/>
          <w:marTop w:val="0"/>
          <w:marBottom w:val="0"/>
          <w:divBdr>
            <w:top w:val="none" w:sz="0" w:space="0" w:color="auto"/>
            <w:left w:val="none" w:sz="0" w:space="0" w:color="auto"/>
            <w:bottom w:val="none" w:sz="0" w:space="0" w:color="auto"/>
            <w:right w:val="none" w:sz="0" w:space="0" w:color="auto"/>
          </w:divBdr>
          <w:divsChild>
            <w:div w:id="1744596327">
              <w:marLeft w:val="0"/>
              <w:marRight w:val="0"/>
              <w:marTop w:val="0"/>
              <w:marBottom w:val="0"/>
              <w:divBdr>
                <w:top w:val="none" w:sz="0" w:space="0" w:color="auto"/>
                <w:left w:val="none" w:sz="0" w:space="0" w:color="auto"/>
                <w:bottom w:val="none" w:sz="0" w:space="0" w:color="auto"/>
                <w:right w:val="none" w:sz="0" w:space="0" w:color="auto"/>
              </w:divBdr>
              <w:divsChild>
                <w:div w:id="1838962517">
                  <w:marLeft w:val="0"/>
                  <w:marRight w:val="0"/>
                  <w:marTop w:val="0"/>
                  <w:marBottom w:val="0"/>
                  <w:divBdr>
                    <w:top w:val="none" w:sz="0" w:space="0" w:color="auto"/>
                    <w:left w:val="none" w:sz="0" w:space="0" w:color="auto"/>
                    <w:bottom w:val="none" w:sz="0" w:space="0" w:color="auto"/>
                    <w:right w:val="none" w:sz="0" w:space="0" w:color="auto"/>
                  </w:divBdr>
                  <w:divsChild>
                    <w:div w:id="125664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7771633">
      <w:bodyDiv w:val="1"/>
      <w:marLeft w:val="0"/>
      <w:marRight w:val="0"/>
      <w:marTop w:val="0"/>
      <w:marBottom w:val="0"/>
      <w:divBdr>
        <w:top w:val="none" w:sz="0" w:space="0" w:color="auto"/>
        <w:left w:val="none" w:sz="0" w:space="0" w:color="auto"/>
        <w:bottom w:val="none" w:sz="0" w:space="0" w:color="auto"/>
        <w:right w:val="none" w:sz="0" w:space="0" w:color="auto"/>
      </w:divBdr>
    </w:div>
    <w:div w:id="1868448805">
      <w:bodyDiv w:val="1"/>
      <w:marLeft w:val="0"/>
      <w:marRight w:val="0"/>
      <w:marTop w:val="0"/>
      <w:marBottom w:val="0"/>
      <w:divBdr>
        <w:top w:val="none" w:sz="0" w:space="0" w:color="auto"/>
        <w:left w:val="none" w:sz="0" w:space="0" w:color="auto"/>
        <w:bottom w:val="none" w:sz="0" w:space="0" w:color="auto"/>
        <w:right w:val="none" w:sz="0" w:space="0" w:color="auto"/>
      </w:divBdr>
      <w:divsChild>
        <w:div w:id="1803957758">
          <w:marLeft w:val="0"/>
          <w:marRight w:val="0"/>
          <w:marTop w:val="0"/>
          <w:marBottom w:val="0"/>
          <w:divBdr>
            <w:top w:val="none" w:sz="0" w:space="0" w:color="auto"/>
            <w:left w:val="none" w:sz="0" w:space="0" w:color="auto"/>
            <w:bottom w:val="none" w:sz="0" w:space="0" w:color="auto"/>
            <w:right w:val="none" w:sz="0" w:space="0" w:color="auto"/>
          </w:divBdr>
          <w:divsChild>
            <w:div w:id="595329357">
              <w:marLeft w:val="0"/>
              <w:marRight w:val="0"/>
              <w:marTop w:val="0"/>
              <w:marBottom w:val="0"/>
              <w:divBdr>
                <w:top w:val="none" w:sz="0" w:space="0" w:color="auto"/>
                <w:left w:val="none" w:sz="0" w:space="0" w:color="auto"/>
                <w:bottom w:val="none" w:sz="0" w:space="0" w:color="auto"/>
                <w:right w:val="none" w:sz="0" w:space="0" w:color="auto"/>
              </w:divBdr>
              <w:divsChild>
                <w:div w:id="340591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380796">
      <w:bodyDiv w:val="1"/>
      <w:marLeft w:val="0"/>
      <w:marRight w:val="0"/>
      <w:marTop w:val="0"/>
      <w:marBottom w:val="0"/>
      <w:divBdr>
        <w:top w:val="none" w:sz="0" w:space="0" w:color="auto"/>
        <w:left w:val="none" w:sz="0" w:space="0" w:color="auto"/>
        <w:bottom w:val="none" w:sz="0" w:space="0" w:color="auto"/>
        <w:right w:val="none" w:sz="0" w:space="0" w:color="auto"/>
      </w:divBdr>
    </w:div>
    <w:div w:id="1908802169">
      <w:bodyDiv w:val="1"/>
      <w:marLeft w:val="0"/>
      <w:marRight w:val="0"/>
      <w:marTop w:val="0"/>
      <w:marBottom w:val="0"/>
      <w:divBdr>
        <w:top w:val="none" w:sz="0" w:space="0" w:color="auto"/>
        <w:left w:val="none" w:sz="0" w:space="0" w:color="auto"/>
        <w:bottom w:val="none" w:sz="0" w:space="0" w:color="auto"/>
        <w:right w:val="none" w:sz="0" w:space="0" w:color="auto"/>
      </w:divBdr>
      <w:divsChild>
        <w:div w:id="1827699857">
          <w:marLeft w:val="0"/>
          <w:marRight w:val="0"/>
          <w:marTop w:val="0"/>
          <w:marBottom w:val="0"/>
          <w:divBdr>
            <w:top w:val="none" w:sz="0" w:space="0" w:color="auto"/>
            <w:left w:val="none" w:sz="0" w:space="0" w:color="auto"/>
            <w:bottom w:val="none" w:sz="0" w:space="0" w:color="auto"/>
            <w:right w:val="none" w:sz="0" w:space="0" w:color="auto"/>
          </w:divBdr>
          <w:divsChild>
            <w:div w:id="2019384362">
              <w:marLeft w:val="0"/>
              <w:marRight w:val="0"/>
              <w:marTop w:val="0"/>
              <w:marBottom w:val="0"/>
              <w:divBdr>
                <w:top w:val="none" w:sz="0" w:space="0" w:color="auto"/>
                <w:left w:val="none" w:sz="0" w:space="0" w:color="auto"/>
                <w:bottom w:val="none" w:sz="0" w:space="0" w:color="auto"/>
                <w:right w:val="none" w:sz="0" w:space="0" w:color="auto"/>
              </w:divBdr>
              <w:divsChild>
                <w:div w:id="1240021856">
                  <w:marLeft w:val="0"/>
                  <w:marRight w:val="0"/>
                  <w:marTop w:val="0"/>
                  <w:marBottom w:val="0"/>
                  <w:divBdr>
                    <w:top w:val="none" w:sz="0" w:space="0" w:color="auto"/>
                    <w:left w:val="none" w:sz="0" w:space="0" w:color="auto"/>
                    <w:bottom w:val="none" w:sz="0" w:space="0" w:color="auto"/>
                    <w:right w:val="none" w:sz="0" w:space="0" w:color="auto"/>
                  </w:divBdr>
                  <w:divsChild>
                    <w:div w:id="41567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947597">
      <w:bodyDiv w:val="1"/>
      <w:marLeft w:val="0"/>
      <w:marRight w:val="0"/>
      <w:marTop w:val="0"/>
      <w:marBottom w:val="0"/>
      <w:divBdr>
        <w:top w:val="none" w:sz="0" w:space="0" w:color="auto"/>
        <w:left w:val="none" w:sz="0" w:space="0" w:color="auto"/>
        <w:bottom w:val="none" w:sz="0" w:space="0" w:color="auto"/>
        <w:right w:val="none" w:sz="0" w:space="0" w:color="auto"/>
      </w:divBdr>
      <w:divsChild>
        <w:div w:id="466437868">
          <w:marLeft w:val="0"/>
          <w:marRight w:val="0"/>
          <w:marTop w:val="0"/>
          <w:marBottom w:val="0"/>
          <w:divBdr>
            <w:top w:val="none" w:sz="0" w:space="0" w:color="auto"/>
            <w:left w:val="none" w:sz="0" w:space="0" w:color="auto"/>
            <w:bottom w:val="none" w:sz="0" w:space="0" w:color="auto"/>
            <w:right w:val="none" w:sz="0" w:space="0" w:color="auto"/>
          </w:divBdr>
          <w:divsChild>
            <w:div w:id="829178265">
              <w:marLeft w:val="0"/>
              <w:marRight w:val="0"/>
              <w:marTop w:val="0"/>
              <w:marBottom w:val="0"/>
              <w:divBdr>
                <w:top w:val="none" w:sz="0" w:space="0" w:color="auto"/>
                <w:left w:val="none" w:sz="0" w:space="0" w:color="auto"/>
                <w:bottom w:val="none" w:sz="0" w:space="0" w:color="auto"/>
                <w:right w:val="none" w:sz="0" w:space="0" w:color="auto"/>
              </w:divBdr>
              <w:divsChild>
                <w:div w:id="162667440">
                  <w:marLeft w:val="0"/>
                  <w:marRight w:val="0"/>
                  <w:marTop w:val="0"/>
                  <w:marBottom w:val="0"/>
                  <w:divBdr>
                    <w:top w:val="none" w:sz="0" w:space="0" w:color="auto"/>
                    <w:left w:val="none" w:sz="0" w:space="0" w:color="auto"/>
                    <w:bottom w:val="none" w:sz="0" w:space="0" w:color="auto"/>
                    <w:right w:val="none" w:sz="0" w:space="0" w:color="auto"/>
                  </w:divBdr>
                  <w:divsChild>
                    <w:div w:id="1497110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4574041">
      <w:bodyDiv w:val="1"/>
      <w:marLeft w:val="0"/>
      <w:marRight w:val="0"/>
      <w:marTop w:val="0"/>
      <w:marBottom w:val="0"/>
      <w:divBdr>
        <w:top w:val="none" w:sz="0" w:space="0" w:color="auto"/>
        <w:left w:val="none" w:sz="0" w:space="0" w:color="auto"/>
        <w:bottom w:val="none" w:sz="0" w:space="0" w:color="auto"/>
        <w:right w:val="none" w:sz="0" w:space="0" w:color="auto"/>
      </w:divBdr>
      <w:divsChild>
        <w:div w:id="261575102">
          <w:marLeft w:val="0"/>
          <w:marRight w:val="0"/>
          <w:marTop w:val="0"/>
          <w:marBottom w:val="0"/>
          <w:divBdr>
            <w:top w:val="none" w:sz="0" w:space="0" w:color="auto"/>
            <w:left w:val="none" w:sz="0" w:space="0" w:color="auto"/>
            <w:bottom w:val="none" w:sz="0" w:space="0" w:color="auto"/>
            <w:right w:val="none" w:sz="0" w:space="0" w:color="auto"/>
          </w:divBdr>
          <w:divsChild>
            <w:div w:id="538784779">
              <w:marLeft w:val="0"/>
              <w:marRight w:val="0"/>
              <w:marTop w:val="0"/>
              <w:marBottom w:val="0"/>
              <w:divBdr>
                <w:top w:val="none" w:sz="0" w:space="0" w:color="auto"/>
                <w:left w:val="none" w:sz="0" w:space="0" w:color="auto"/>
                <w:bottom w:val="none" w:sz="0" w:space="0" w:color="auto"/>
                <w:right w:val="none" w:sz="0" w:space="0" w:color="auto"/>
              </w:divBdr>
              <w:divsChild>
                <w:div w:id="1247812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2713070">
      <w:bodyDiv w:val="1"/>
      <w:marLeft w:val="0"/>
      <w:marRight w:val="0"/>
      <w:marTop w:val="0"/>
      <w:marBottom w:val="0"/>
      <w:divBdr>
        <w:top w:val="none" w:sz="0" w:space="0" w:color="auto"/>
        <w:left w:val="none" w:sz="0" w:space="0" w:color="auto"/>
        <w:bottom w:val="none" w:sz="0" w:space="0" w:color="auto"/>
        <w:right w:val="none" w:sz="0" w:space="0" w:color="auto"/>
      </w:divBdr>
      <w:divsChild>
        <w:div w:id="1627202986">
          <w:marLeft w:val="0"/>
          <w:marRight w:val="0"/>
          <w:marTop w:val="0"/>
          <w:marBottom w:val="0"/>
          <w:divBdr>
            <w:top w:val="none" w:sz="0" w:space="0" w:color="auto"/>
            <w:left w:val="none" w:sz="0" w:space="0" w:color="auto"/>
            <w:bottom w:val="none" w:sz="0" w:space="0" w:color="auto"/>
            <w:right w:val="none" w:sz="0" w:space="0" w:color="auto"/>
          </w:divBdr>
          <w:divsChild>
            <w:div w:id="511140670">
              <w:marLeft w:val="0"/>
              <w:marRight w:val="0"/>
              <w:marTop w:val="0"/>
              <w:marBottom w:val="0"/>
              <w:divBdr>
                <w:top w:val="none" w:sz="0" w:space="0" w:color="auto"/>
                <w:left w:val="none" w:sz="0" w:space="0" w:color="auto"/>
                <w:bottom w:val="none" w:sz="0" w:space="0" w:color="auto"/>
                <w:right w:val="none" w:sz="0" w:space="0" w:color="auto"/>
              </w:divBdr>
              <w:divsChild>
                <w:div w:id="1983654562">
                  <w:marLeft w:val="0"/>
                  <w:marRight w:val="0"/>
                  <w:marTop w:val="0"/>
                  <w:marBottom w:val="0"/>
                  <w:divBdr>
                    <w:top w:val="none" w:sz="0" w:space="0" w:color="auto"/>
                    <w:left w:val="none" w:sz="0" w:space="0" w:color="auto"/>
                    <w:bottom w:val="none" w:sz="0" w:space="0" w:color="auto"/>
                    <w:right w:val="none" w:sz="0" w:space="0" w:color="auto"/>
                  </w:divBdr>
                  <w:divsChild>
                    <w:div w:id="200173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8238291">
      <w:bodyDiv w:val="1"/>
      <w:marLeft w:val="0"/>
      <w:marRight w:val="0"/>
      <w:marTop w:val="0"/>
      <w:marBottom w:val="0"/>
      <w:divBdr>
        <w:top w:val="none" w:sz="0" w:space="0" w:color="auto"/>
        <w:left w:val="none" w:sz="0" w:space="0" w:color="auto"/>
        <w:bottom w:val="none" w:sz="0" w:space="0" w:color="auto"/>
        <w:right w:val="none" w:sz="0" w:space="0" w:color="auto"/>
      </w:divBdr>
      <w:divsChild>
        <w:div w:id="1148132407">
          <w:marLeft w:val="0"/>
          <w:marRight w:val="0"/>
          <w:marTop w:val="0"/>
          <w:marBottom w:val="0"/>
          <w:divBdr>
            <w:top w:val="none" w:sz="0" w:space="0" w:color="auto"/>
            <w:left w:val="none" w:sz="0" w:space="0" w:color="auto"/>
            <w:bottom w:val="none" w:sz="0" w:space="0" w:color="auto"/>
            <w:right w:val="none" w:sz="0" w:space="0" w:color="auto"/>
          </w:divBdr>
          <w:divsChild>
            <w:div w:id="1150950323">
              <w:marLeft w:val="0"/>
              <w:marRight w:val="0"/>
              <w:marTop w:val="0"/>
              <w:marBottom w:val="0"/>
              <w:divBdr>
                <w:top w:val="none" w:sz="0" w:space="0" w:color="auto"/>
                <w:left w:val="none" w:sz="0" w:space="0" w:color="auto"/>
                <w:bottom w:val="none" w:sz="0" w:space="0" w:color="auto"/>
                <w:right w:val="none" w:sz="0" w:space="0" w:color="auto"/>
              </w:divBdr>
              <w:divsChild>
                <w:div w:id="24184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5152791">
      <w:bodyDiv w:val="1"/>
      <w:marLeft w:val="0"/>
      <w:marRight w:val="0"/>
      <w:marTop w:val="0"/>
      <w:marBottom w:val="0"/>
      <w:divBdr>
        <w:top w:val="none" w:sz="0" w:space="0" w:color="auto"/>
        <w:left w:val="none" w:sz="0" w:space="0" w:color="auto"/>
        <w:bottom w:val="none" w:sz="0" w:space="0" w:color="auto"/>
        <w:right w:val="none" w:sz="0" w:space="0" w:color="auto"/>
      </w:divBdr>
      <w:divsChild>
        <w:div w:id="1551771887">
          <w:marLeft w:val="0"/>
          <w:marRight w:val="0"/>
          <w:marTop w:val="0"/>
          <w:marBottom w:val="0"/>
          <w:divBdr>
            <w:top w:val="none" w:sz="0" w:space="0" w:color="auto"/>
            <w:left w:val="none" w:sz="0" w:space="0" w:color="auto"/>
            <w:bottom w:val="none" w:sz="0" w:space="0" w:color="auto"/>
            <w:right w:val="none" w:sz="0" w:space="0" w:color="auto"/>
          </w:divBdr>
          <w:divsChild>
            <w:div w:id="535778426">
              <w:marLeft w:val="0"/>
              <w:marRight w:val="0"/>
              <w:marTop w:val="0"/>
              <w:marBottom w:val="0"/>
              <w:divBdr>
                <w:top w:val="none" w:sz="0" w:space="0" w:color="auto"/>
                <w:left w:val="none" w:sz="0" w:space="0" w:color="auto"/>
                <w:bottom w:val="none" w:sz="0" w:space="0" w:color="auto"/>
                <w:right w:val="none" w:sz="0" w:space="0" w:color="auto"/>
              </w:divBdr>
              <w:divsChild>
                <w:div w:id="733089967">
                  <w:marLeft w:val="0"/>
                  <w:marRight w:val="0"/>
                  <w:marTop w:val="0"/>
                  <w:marBottom w:val="0"/>
                  <w:divBdr>
                    <w:top w:val="none" w:sz="0" w:space="0" w:color="auto"/>
                    <w:left w:val="none" w:sz="0" w:space="0" w:color="auto"/>
                    <w:bottom w:val="none" w:sz="0" w:space="0" w:color="auto"/>
                    <w:right w:val="none" w:sz="0" w:space="0" w:color="auto"/>
                  </w:divBdr>
                  <w:divsChild>
                    <w:div w:id="1319505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4811250">
      <w:bodyDiv w:val="1"/>
      <w:marLeft w:val="0"/>
      <w:marRight w:val="0"/>
      <w:marTop w:val="0"/>
      <w:marBottom w:val="0"/>
      <w:divBdr>
        <w:top w:val="none" w:sz="0" w:space="0" w:color="auto"/>
        <w:left w:val="none" w:sz="0" w:space="0" w:color="auto"/>
        <w:bottom w:val="none" w:sz="0" w:space="0" w:color="auto"/>
        <w:right w:val="none" w:sz="0" w:space="0" w:color="auto"/>
      </w:divBdr>
      <w:divsChild>
        <w:div w:id="681275827">
          <w:marLeft w:val="0"/>
          <w:marRight w:val="0"/>
          <w:marTop w:val="0"/>
          <w:marBottom w:val="0"/>
          <w:divBdr>
            <w:top w:val="none" w:sz="0" w:space="0" w:color="auto"/>
            <w:left w:val="none" w:sz="0" w:space="0" w:color="auto"/>
            <w:bottom w:val="none" w:sz="0" w:space="0" w:color="auto"/>
            <w:right w:val="none" w:sz="0" w:space="0" w:color="auto"/>
          </w:divBdr>
          <w:divsChild>
            <w:div w:id="1693192331">
              <w:marLeft w:val="0"/>
              <w:marRight w:val="0"/>
              <w:marTop w:val="0"/>
              <w:marBottom w:val="0"/>
              <w:divBdr>
                <w:top w:val="none" w:sz="0" w:space="0" w:color="auto"/>
                <w:left w:val="none" w:sz="0" w:space="0" w:color="auto"/>
                <w:bottom w:val="none" w:sz="0" w:space="0" w:color="auto"/>
                <w:right w:val="none" w:sz="0" w:space="0" w:color="auto"/>
              </w:divBdr>
              <w:divsChild>
                <w:div w:id="806124418">
                  <w:marLeft w:val="0"/>
                  <w:marRight w:val="0"/>
                  <w:marTop w:val="0"/>
                  <w:marBottom w:val="0"/>
                  <w:divBdr>
                    <w:top w:val="none" w:sz="0" w:space="0" w:color="auto"/>
                    <w:left w:val="none" w:sz="0" w:space="0" w:color="auto"/>
                    <w:bottom w:val="none" w:sz="0" w:space="0" w:color="auto"/>
                    <w:right w:val="none" w:sz="0" w:space="0" w:color="auto"/>
                  </w:divBdr>
                  <w:divsChild>
                    <w:div w:id="1683193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23E900-4719-B044-9490-954AA08B9E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18853</Words>
  <Characters>107464</Characters>
  <Application>Microsoft Office Word</Application>
  <DocSecurity>0</DocSecurity>
  <Lines>895</Lines>
  <Paragraphs>252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126065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Patrícia Silva Souto Lourenço Hilário</dc:creator>
  <cp:keywords/>
  <dc:description/>
  <cp:lastModifiedBy>Ana Patrícia Silva Souto Lourenço Hilário</cp:lastModifiedBy>
  <cp:revision>2</cp:revision>
  <dcterms:created xsi:type="dcterms:W3CDTF">2020-11-27T11:24:00Z</dcterms:created>
  <dcterms:modified xsi:type="dcterms:W3CDTF">2020-11-27T11:24:00Z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http://www.zotero.org/styles/chicago-author-date-16th-edition</vt:lpwstr>
  </property>
  <property fmtid="{D5CDD505-2E9C-101B-9397-08002B2CF9AE}" pid="9" name="Mendeley Recent Style Name 3_1">
    <vt:lpwstr>Chicago Manual of Style 16th edition (author-date)</vt:lpwstr>
  </property>
  <property fmtid="{D5CDD505-2E9C-101B-9397-08002B2CF9AE}" pid="10" name="Mendeley Recent Style Id 4_1">
    <vt:lpwstr>http://www.zotero.org/styles/chicago-note-bibliography-16th-edition</vt:lpwstr>
  </property>
  <property fmtid="{D5CDD505-2E9C-101B-9397-08002B2CF9AE}" pid="11" name="Mendeley Recent Style Name 4_1">
    <vt:lpwstr>Chicago Manual of Style 16th edition (note)</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http://www.zotero.org/styles/emerald-harvard</vt:lpwstr>
  </property>
  <property fmtid="{D5CDD505-2E9C-101B-9397-08002B2CF9AE}" pid="15" name="Mendeley Recent Style Name 6_1">
    <vt:lpwstr>Emerald - Harvard</vt:lpwstr>
  </property>
  <property fmtid="{D5CDD505-2E9C-101B-9397-08002B2CF9AE}" pid="16" name="Mendeley Recent Style Id 7_1">
    <vt:lpwstr>http://www.zotero.org/styles/harvard1</vt:lpwstr>
  </property>
  <property fmtid="{D5CDD505-2E9C-101B-9397-08002B2CF9AE}" pid="17" name="Mendeley Recent Style Name 7_1">
    <vt:lpwstr>Harvard reference format 1 (deprecated)</vt:lpwstr>
  </property>
  <property fmtid="{D5CDD505-2E9C-101B-9397-08002B2CF9AE}" pid="18" name="Mendeley Recent Style Id 8_1">
    <vt:lpwstr>http://www.zotero.org/styles/sage-harvard</vt:lpwstr>
  </property>
  <property fmtid="{D5CDD505-2E9C-101B-9397-08002B2CF9AE}" pid="19" name="Mendeley Recent Style Name 8_1">
    <vt:lpwstr>SAGE - Harvard</vt:lpwstr>
  </property>
  <property fmtid="{D5CDD505-2E9C-101B-9397-08002B2CF9AE}" pid="20" name="Mendeley Recent Style Id 9_1">
    <vt:lpwstr>http://www.zotero.org/styles/taylor-and-francis-acs</vt:lpwstr>
  </property>
  <property fmtid="{D5CDD505-2E9C-101B-9397-08002B2CF9AE}" pid="21" name="Mendeley Recent Style Name 9_1">
    <vt:lpwstr>Taylor &amp; Francis - American Chemical Society</vt:lpwstr>
  </property>
  <property fmtid="{D5CDD505-2E9C-101B-9397-08002B2CF9AE}" pid="22" name="Mendeley Document_1">
    <vt:lpwstr>True</vt:lpwstr>
  </property>
  <property fmtid="{D5CDD505-2E9C-101B-9397-08002B2CF9AE}" pid="23" name="Mendeley Citation Style_1">
    <vt:lpwstr>http://www.zotero.org/styles/sage-harvard</vt:lpwstr>
  </property>
  <property fmtid="{D5CDD505-2E9C-101B-9397-08002B2CF9AE}" pid="24" name="Mendeley Unique User Id_1">
    <vt:lpwstr>13e73724-3558-3230-b7e9-4bf41a88ae62</vt:lpwstr>
  </property>
</Properties>
</file>