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D0065" w14:textId="77777777" w:rsidR="0063159C" w:rsidRDefault="0030234B">
      <w:r>
        <w:rPr>
          <w:noProof/>
        </w:rPr>
        <w:drawing>
          <wp:anchor distT="0" distB="0" distL="114300" distR="114300" simplePos="0" relativeHeight="251659264" behindDoc="0" locked="0" layoutInCell="1" allowOverlap="1" wp14:anchorId="2981E5D9" wp14:editId="775B8DA5">
            <wp:simplePos x="0" y="0"/>
            <wp:positionH relativeFrom="margin">
              <wp:posOffset>4630420</wp:posOffset>
            </wp:positionH>
            <wp:positionV relativeFrom="margin">
              <wp:posOffset>-624840</wp:posOffset>
            </wp:positionV>
            <wp:extent cx="1188720" cy="1988384"/>
            <wp:effectExtent l="0" t="0" r="0" b="0"/>
            <wp:wrapSquare wrapText="bothSides"/>
            <wp:docPr id="2" name="Imagem 2" descr="Universidade de Lisboa – Wikipédia, a enciclopédia liv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versidade de Lisboa – Wikipédia, a enciclopédia livr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88720" cy="1988384"/>
                    </a:xfrm>
                    <a:prstGeom prst="rect">
                      <a:avLst/>
                    </a:prstGeom>
                    <a:noFill/>
                    <a:ln>
                      <a:noFill/>
                    </a:ln>
                  </pic:spPr>
                </pic:pic>
              </a:graphicData>
            </a:graphic>
          </wp:anchor>
        </w:drawing>
      </w:r>
      <w:r>
        <w:rPr>
          <w:noProof/>
        </w:rPr>
        <w:drawing>
          <wp:anchor distT="0" distB="0" distL="114300" distR="114300" simplePos="0" relativeHeight="251658240" behindDoc="0" locked="0" layoutInCell="1" allowOverlap="1" wp14:anchorId="0E55EEA7" wp14:editId="11B12BF3">
            <wp:simplePos x="0" y="0"/>
            <wp:positionH relativeFrom="margin">
              <wp:posOffset>-715010</wp:posOffset>
            </wp:positionH>
            <wp:positionV relativeFrom="margin">
              <wp:posOffset>-358775</wp:posOffset>
            </wp:positionV>
            <wp:extent cx="2677795" cy="1333500"/>
            <wp:effectExtent l="0" t="0" r="8255" b="0"/>
            <wp:wrapSquare wrapText="bothSides"/>
            <wp:docPr id="1" name="Imagem 1" descr="FMH promove entrada no mercado de trabalho – Human Resour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H promove entrada no mercado de trabalho – Human Resource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77795" cy="1333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0509F1" w14:textId="77777777" w:rsidR="0030234B" w:rsidRPr="0030234B" w:rsidRDefault="0030234B" w:rsidP="0030234B"/>
    <w:p w14:paraId="235B47EE" w14:textId="77777777" w:rsidR="0030234B" w:rsidRPr="0030234B" w:rsidRDefault="0030234B" w:rsidP="0030234B"/>
    <w:p w14:paraId="7FE34628" w14:textId="77777777" w:rsidR="0030234B" w:rsidRPr="0030234B" w:rsidRDefault="0030234B" w:rsidP="0030234B"/>
    <w:p w14:paraId="4D075E6C" w14:textId="77777777" w:rsidR="0030234B" w:rsidRPr="0030234B" w:rsidRDefault="0030234B" w:rsidP="0030234B"/>
    <w:p w14:paraId="2EBE32AC" w14:textId="77777777" w:rsidR="0030234B" w:rsidRPr="00EA5EC5" w:rsidRDefault="0030234B" w:rsidP="0030234B">
      <w:pPr>
        <w:rPr>
          <w:sz w:val="24"/>
          <w:szCs w:val="24"/>
        </w:rPr>
      </w:pPr>
    </w:p>
    <w:p w14:paraId="51AAB75E" w14:textId="77777777" w:rsidR="0030234B" w:rsidRPr="00EA5EC5" w:rsidRDefault="0030234B" w:rsidP="0030234B">
      <w:pPr>
        <w:tabs>
          <w:tab w:val="left" w:pos="3252"/>
        </w:tabs>
        <w:jc w:val="center"/>
        <w:rPr>
          <w:rFonts w:ascii="Times New Roman" w:hAnsi="Times New Roman" w:cs="Times New Roman"/>
          <w:b/>
          <w:bCs/>
          <w:sz w:val="24"/>
          <w:szCs w:val="24"/>
        </w:rPr>
      </w:pPr>
      <w:r w:rsidRPr="00EA5EC5">
        <w:rPr>
          <w:rFonts w:ascii="Times New Roman" w:hAnsi="Times New Roman" w:cs="Times New Roman"/>
          <w:b/>
          <w:bCs/>
          <w:sz w:val="24"/>
          <w:szCs w:val="24"/>
        </w:rPr>
        <w:t>Universidade de Lisboa</w:t>
      </w:r>
    </w:p>
    <w:p w14:paraId="1D49648C" w14:textId="77777777" w:rsidR="0030234B" w:rsidRPr="00EA5EC5" w:rsidRDefault="0030234B" w:rsidP="0030234B">
      <w:pPr>
        <w:tabs>
          <w:tab w:val="left" w:pos="3252"/>
        </w:tabs>
        <w:jc w:val="center"/>
        <w:rPr>
          <w:rFonts w:ascii="Times New Roman" w:hAnsi="Times New Roman" w:cs="Times New Roman"/>
          <w:sz w:val="24"/>
          <w:szCs w:val="24"/>
        </w:rPr>
      </w:pPr>
      <w:r w:rsidRPr="00EA5EC5">
        <w:rPr>
          <w:rFonts w:ascii="Times New Roman" w:hAnsi="Times New Roman" w:cs="Times New Roman"/>
          <w:sz w:val="24"/>
          <w:szCs w:val="24"/>
        </w:rPr>
        <w:t>FACULDADE DE MOTRICIDADE HUMANA</w:t>
      </w:r>
    </w:p>
    <w:p w14:paraId="23A308B5" w14:textId="77777777" w:rsidR="0030234B" w:rsidRPr="00EA5EC5" w:rsidRDefault="0030234B" w:rsidP="0030234B">
      <w:pPr>
        <w:tabs>
          <w:tab w:val="left" w:pos="3252"/>
        </w:tabs>
        <w:jc w:val="center"/>
        <w:rPr>
          <w:rFonts w:ascii="Times New Roman" w:hAnsi="Times New Roman" w:cs="Times New Roman"/>
          <w:sz w:val="24"/>
          <w:szCs w:val="24"/>
        </w:rPr>
      </w:pPr>
    </w:p>
    <w:p w14:paraId="4091C3EC" w14:textId="77777777" w:rsidR="0030234B" w:rsidRPr="00EA5EC5" w:rsidRDefault="0030234B" w:rsidP="0030234B">
      <w:pPr>
        <w:tabs>
          <w:tab w:val="left" w:pos="3252"/>
        </w:tabs>
        <w:jc w:val="center"/>
        <w:rPr>
          <w:rFonts w:ascii="Times New Roman" w:hAnsi="Times New Roman" w:cs="Times New Roman"/>
          <w:sz w:val="24"/>
          <w:szCs w:val="24"/>
        </w:rPr>
      </w:pPr>
    </w:p>
    <w:p w14:paraId="3316091B" w14:textId="77777777" w:rsidR="0030234B" w:rsidRPr="00EA5EC5" w:rsidRDefault="0030234B" w:rsidP="0030234B">
      <w:pPr>
        <w:tabs>
          <w:tab w:val="left" w:pos="3252"/>
        </w:tabs>
        <w:jc w:val="center"/>
        <w:rPr>
          <w:rFonts w:ascii="Times New Roman" w:hAnsi="Times New Roman" w:cs="Times New Roman"/>
          <w:sz w:val="24"/>
          <w:szCs w:val="24"/>
        </w:rPr>
      </w:pPr>
      <w:r w:rsidRPr="00EA5EC5">
        <w:rPr>
          <w:rFonts w:ascii="Times New Roman" w:hAnsi="Times New Roman" w:cs="Times New Roman"/>
          <w:sz w:val="24"/>
          <w:szCs w:val="24"/>
        </w:rPr>
        <w:t>Relatório de Estágio realizado no Sport Lisboa e Benfica – Departamento de Prospeção</w:t>
      </w:r>
    </w:p>
    <w:p w14:paraId="6F681883" w14:textId="77777777" w:rsidR="0030234B" w:rsidRPr="00EA5EC5" w:rsidRDefault="0030234B" w:rsidP="0030234B">
      <w:pPr>
        <w:tabs>
          <w:tab w:val="left" w:pos="3252"/>
        </w:tabs>
        <w:jc w:val="center"/>
        <w:rPr>
          <w:rFonts w:ascii="Times New Roman" w:hAnsi="Times New Roman" w:cs="Times New Roman"/>
          <w:sz w:val="24"/>
          <w:szCs w:val="24"/>
        </w:rPr>
      </w:pPr>
    </w:p>
    <w:p w14:paraId="2C2D97A3" w14:textId="77777777" w:rsidR="00D52836" w:rsidRPr="00EA5EC5" w:rsidRDefault="00D52836" w:rsidP="0030234B">
      <w:pPr>
        <w:rPr>
          <w:rFonts w:ascii="Times New Roman" w:hAnsi="Times New Roman" w:cs="Times New Roman"/>
          <w:sz w:val="24"/>
          <w:szCs w:val="24"/>
        </w:rPr>
      </w:pPr>
    </w:p>
    <w:p w14:paraId="07647DAC" w14:textId="77777777" w:rsidR="0030234B" w:rsidRPr="00EA5EC5" w:rsidRDefault="0030234B" w:rsidP="0030234B">
      <w:pPr>
        <w:jc w:val="center"/>
        <w:rPr>
          <w:rFonts w:ascii="Times New Roman" w:hAnsi="Times New Roman" w:cs="Times New Roman"/>
          <w:sz w:val="24"/>
          <w:szCs w:val="24"/>
        </w:rPr>
      </w:pPr>
      <w:r w:rsidRPr="00EA5EC5">
        <w:rPr>
          <w:rFonts w:ascii="Times New Roman" w:hAnsi="Times New Roman" w:cs="Times New Roman"/>
          <w:sz w:val="24"/>
          <w:szCs w:val="24"/>
        </w:rPr>
        <w:t>Relatório de estágio apresentado com vista à obtenção do grau de Mestre em Gestão do Desporto</w:t>
      </w:r>
    </w:p>
    <w:p w14:paraId="32461954" w14:textId="67D4AFED" w:rsidR="0030234B" w:rsidRDefault="0030234B" w:rsidP="00D67EC2">
      <w:pPr>
        <w:tabs>
          <w:tab w:val="left" w:pos="4800"/>
        </w:tabs>
        <w:rPr>
          <w:rFonts w:ascii="Times New Roman" w:hAnsi="Times New Roman" w:cs="Times New Roman"/>
          <w:sz w:val="24"/>
          <w:szCs w:val="24"/>
        </w:rPr>
      </w:pPr>
    </w:p>
    <w:p w14:paraId="519C0082" w14:textId="77777777" w:rsidR="00EA5EC5" w:rsidRPr="00EA5EC5" w:rsidRDefault="00EA5EC5" w:rsidP="00D52836">
      <w:pPr>
        <w:tabs>
          <w:tab w:val="left" w:pos="4800"/>
        </w:tabs>
        <w:rPr>
          <w:rFonts w:ascii="Times New Roman" w:hAnsi="Times New Roman" w:cs="Times New Roman"/>
          <w:sz w:val="24"/>
          <w:szCs w:val="24"/>
        </w:rPr>
      </w:pPr>
    </w:p>
    <w:p w14:paraId="46466D14" w14:textId="77777777" w:rsidR="0030234B" w:rsidRPr="00EA5EC5" w:rsidRDefault="0030234B" w:rsidP="0030234B">
      <w:pPr>
        <w:tabs>
          <w:tab w:val="left" w:pos="4800"/>
        </w:tabs>
        <w:jc w:val="center"/>
        <w:rPr>
          <w:rFonts w:ascii="Times New Roman" w:hAnsi="Times New Roman" w:cs="Times New Roman"/>
          <w:sz w:val="24"/>
          <w:szCs w:val="24"/>
        </w:rPr>
      </w:pPr>
    </w:p>
    <w:p w14:paraId="16D36FA3" w14:textId="77777777" w:rsidR="0030234B" w:rsidRPr="00EA5EC5" w:rsidRDefault="0030234B" w:rsidP="0030234B">
      <w:pPr>
        <w:tabs>
          <w:tab w:val="left" w:pos="4800"/>
        </w:tabs>
        <w:jc w:val="center"/>
        <w:rPr>
          <w:rFonts w:ascii="Times New Roman" w:hAnsi="Times New Roman" w:cs="Times New Roman"/>
          <w:sz w:val="24"/>
          <w:szCs w:val="24"/>
        </w:rPr>
      </w:pPr>
      <w:r w:rsidRPr="00EA5EC5">
        <w:rPr>
          <w:rFonts w:ascii="Times New Roman" w:hAnsi="Times New Roman" w:cs="Times New Roman"/>
          <w:sz w:val="24"/>
          <w:szCs w:val="24"/>
        </w:rPr>
        <w:t>Orientador:</w:t>
      </w:r>
    </w:p>
    <w:p w14:paraId="486E6BBF" w14:textId="7564A150" w:rsidR="0030234B" w:rsidRDefault="00DF745D" w:rsidP="0030234B">
      <w:pPr>
        <w:tabs>
          <w:tab w:val="left" w:pos="4800"/>
        </w:tabs>
        <w:jc w:val="center"/>
        <w:rPr>
          <w:rFonts w:ascii="Times New Roman" w:hAnsi="Times New Roman" w:cs="Times New Roman"/>
          <w:sz w:val="24"/>
          <w:szCs w:val="24"/>
        </w:rPr>
      </w:pPr>
      <w:r w:rsidRPr="00EA5EC5">
        <w:rPr>
          <w:rFonts w:ascii="Times New Roman" w:hAnsi="Times New Roman" w:cs="Times New Roman"/>
          <w:sz w:val="24"/>
          <w:szCs w:val="24"/>
        </w:rPr>
        <w:t>Professor Doutor</w:t>
      </w:r>
      <w:r w:rsidR="0030234B" w:rsidRPr="00EA5EC5">
        <w:rPr>
          <w:rFonts w:ascii="Times New Roman" w:hAnsi="Times New Roman" w:cs="Times New Roman"/>
          <w:sz w:val="24"/>
          <w:szCs w:val="24"/>
        </w:rPr>
        <w:t xml:space="preserve"> </w:t>
      </w:r>
      <w:r w:rsidR="002C106C">
        <w:rPr>
          <w:rFonts w:ascii="Times New Roman" w:hAnsi="Times New Roman" w:cs="Times New Roman"/>
          <w:sz w:val="24"/>
          <w:szCs w:val="24"/>
        </w:rPr>
        <w:t>Abel Hermínio Lourenço Correia</w:t>
      </w:r>
    </w:p>
    <w:p w14:paraId="308D5F84" w14:textId="3A9622B2" w:rsidR="00D67EC2" w:rsidRDefault="00D67EC2" w:rsidP="0030234B">
      <w:pPr>
        <w:tabs>
          <w:tab w:val="left" w:pos="4800"/>
        </w:tabs>
        <w:jc w:val="center"/>
        <w:rPr>
          <w:rFonts w:ascii="Times New Roman" w:hAnsi="Times New Roman" w:cs="Times New Roman"/>
          <w:sz w:val="24"/>
          <w:szCs w:val="24"/>
        </w:rPr>
      </w:pPr>
    </w:p>
    <w:p w14:paraId="2AEFEDA0" w14:textId="7E214F6C" w:rsidR="00D67EC2" w:rsidRPr="00EA5EC5" w:rsidRDefault="00D67EC2" w:rsidP="00D67EC2">
      <w:pPr>
        <w:tabs>
          <w:tab w:val="left" w:pos="4800"/>
        </w:tabs>
        <w:jc w:val="center"/>
        <w:rPr>
          <w:rFonts w:ascii="Times New Roman" w:hAnsi="Times New Roman" w:cs="Times New Roman"/>
          <w:sz w:val="24"/>
          <w:szCs w:val="24"/>
        </w:rPr>
      </w:pPr>
      <w:r>
        <w:rPr>
          <w:rFonts w:ascii="Times New Roman" w:hAnsi="Times New Roman" w:cs="Times New Roman"/>
          <w:sz w:val="24"/>
          <w:szCs w:val="24"/>
        </w:rPr>
        <w:t>Júri:</w:t>
      </w:r>
    </w:p>
    <w:p w14:paraId="4F286CAE" w14:textId="15215461" w:rsidR="0030234B" w:rsidRDefault="00D67EC2" w:rsidP="00D67EC2">
      <w:pPr>
        <w:tabs>
          <w:tab w:val="left" w:pos="4800"/>
        </w:tabs>
        <w:jc w:val="center"/>
        <w:rPr>
          <w:rFonts w:ascii="Times New Roman" w:hAnsi="Times New Roman" w:cs="Times New Roman"/>
          <w:sz w:val="24"/>
          <w:szCs w:val="24"/>
        </w:rPr>
      </w:pPr>
      <w:r>
        <w:rPr>
          <w:rFonts w:ascii="Times New Roman" w:hAnsi="Times New Roman" w:cs="Times New Roman"/>
          <w:sz w:val="24"/>
          <w:szCs w:val="24"/>
        </w:rPr>
        <w:t>Professor Doutor Nuno Miguel da Silva Januário</w:t>
      </w:r>
    </w:p>
    <w:p w14:paraId="167B5966" w14:textId="3AAEDB2A" w:rsidR="00D67EC2" w:rsidRDefault="00D67EC2" w:rsidP="00D67EC2">
      <w:pPr>
        <w:tabs>
          <w:tab w:val="left" w:pos="4800"/>
        </w:tabs>
        <w:jc w:val="center"/>
        <w:rPr>
          <w:rFonts w:ascii="Times New Roman" w:hAnsi="Times New Roman" w:cs="Times New Roman"/>
          <w:sz w:val="24"/>
          <w:szCs w:val="24"/>
        </w:rPr>
      </w:pPr>
      <w:r w:rsidRPr="00EA5EC5">
        <w:rPr>
          <w:rFonts w:ascii="Times New Roman" w:hAnsi="Times New Roman" w:cs="Times New Roman"/>
          <w:sz w:val="24"/>
          <w:szCs w:val="24"/>
        </w:rPr>
        <w:t xml:space="preserve">Professor Doutor </w:t>
      </w:r>
      <w:r>
        <w:rPr>
          <w:rFonts w:ascii="Times New Roman" w:hAnsi="Times New Roman" w:cs="Times New Roman"/>
          <w:sz w:val="24"/>
          <w:szCs w:val="24"/>
        </w:rPr>
        <w:t>Abel Hermínio Lourenço Correia</w:t>
      </w:r>
    </w:p>
    <w:p w14:paraId="611AB080" w14:textId="79296F04" w:rsidR="00D67EC2" w:rsidRDefault="00D67EC2" w:rsidP="00D67EC2">
      <w:pPr>
        <w:tabs>
          <w:tab w:val="left" w:pos="4800"/>
        </w:tabs>
        <w:jc w:val="center"/>
        <w:rPr>
          <w:rFonts w:ascii="Times New Roman" w:hAnsi="Times New Roman" w:cs="Times New Roman"/>
          <w:sz w:val="24"/>
          <w:szCs w:val="24"/>
        </w:rPr>
      </w:pPr>
      <w:r>
        <w:rPr>
          <w:rFonts w:ascii="Times New Roman" w:hAnsi="Times New Roman" w:cs="Times New Roman"/>
          <w:sz w:val="24"/>
          <w:szCs w:val="24"/>
        </w:rPr>
        <w:t>Professor Doutor Tiago Miguel Patrício Ribeiro</w:t>
      </w:r>
    </w:p>
    <w:p w14:paraId="5BC1021F" w14:textId="77777777" w:rsidR="00D67EC2" w:rsidRPr="00EA5EC5" w:rsidRDefault="00D67EC2" w:rsidP="0030234B">
      <w:pPr>
        <w:tabs>
          <w:tab w:val="left" w:pos="4800"/>
        </w:tabs>
        <w:rPr>
          <w:rFonts w:ascii="Times New Roman" w:hAnsi="Times New Roman" w:cs="Times New Roman"/>
          <w:sz w:val="24"/>
          <w:szCs w:val="24"/>
        </w:rPr>
      </w:pPr>
    </w:p>
    <w:p w14:paraId="53853C9F" w14:textId="39738271" w:rsidR="00EA5EC5" w:rsidRDefault="00EA5EC5" w:rsidP="0030234B">
      <w:pPr>
        <w:tabs>
          <w:tab w:val="left" w:pos="4800"/>
        </w:tabs>
        <w:jc w:val="center"/>
        <w:rPr>
          <w:rFonts w:ascii="Times New Roman" w:hAnsi="Times New Roman" w:cs="Times New Roman"/>
          <w:sz w:val="24"/>
          <w:szCs w:val="24"/>
        </w:rPr>
      </w:pPr>
    </w:p>
    <w:p w14:paraId="1F600B5C" w14:textId="42A087E3" w:rsidR="00EA5EC5" w:rsidRDefault="00EA5EC5" w:rsidP="0030234B">
      <w:pPr>
        <w:tabs>
          <w:tab w:val="left" w:pos="4800"/>
        </w:tabs>
        <w:jc w:val="center"/>
        <w:rPr>
          <w:rFonts w:ascii="Times New Roman" w:hAnsi="Times New Roman" w:cs="Times New Roman"/>
          <w:sz w:val="24"/>
          <w:szCs w:val="24"/>
        </w:rPr>
      </w:pPr>
    </w:p>
    <w:p w14:paraId="7868CEDB" w14:textId="77777777" w:rsidR="00EA5EC5" w:rsidRPr="00EA5EC5" w:rsidRDefault="00EA5EC5" w:rsidP="00D67EC2">
      <w:pPr>
        <w:tabs>
          <w:tab w:val="left" w:pos="4800"/>
        </w:tabs>
        <w:rPr>
          <w:rFonts w:ascii="Times New Roman" w:hAnsi="Times New Roman" w:cs="Times New Roman"/>
          <w:sz w:val="24"/>
          <w:szCs w:val="24"/>
        </w:rPr>
      </w:pPr>
    </w:p>
    <w:p w14:paraId="54019090" w14:textId="77777777" w:rsidR="0030234B" w:rsidRPr="00EA5EC5" w:rsidRDefault="0030234B" w:rsidP="0030234B">
      <w:pPr>
        <w:tabs>
          <w:tab w:val="left" w:pos="4800"/>
        </w:tabs>
        <w:jc w:val="center"/>
        <w:rPr>
          <w:rFonts w:ascii="Times New Roman" w:hAnsi="Times New Roman" w:cs="Times New Roman"/>
          <w:b/>
          <w:bCs/>
          <w:sz w:val="24"/>
          <w:szCs w:val="24"/>
        </w:rPr>
      </w:pPr>
      <w:r w:rsidRPr="00EA5EC5">
        <w:rPr>
          <w:rFonts w:ascii="Times New Roman" w:hAnsi="Times New Roman" w:cs="Times New Roman"/>
          <w:b/>
          <w:bCs/>
          <w:sz w:val="24"/>
          <w:szCs w:val="24"/>
        </w:rPr>
        <w:t>Pedro Filipe Firmino Mendes</w:t>
      </w:r>
    </w:p>
    <w:p w14:paraId="3D74E152" w14:textId="77777777" w:rsidR="000E7EB3" w:rsidRDefault="0030234B" w:rsidP="000E7EB3">
      <w:pPr>
        <w:tabs>
          <w:tab w:val="left" w:pos="4800"/>
        </w:tabs>
        <w:jc w:val="center"/>
        <w:rPr>
          <w:rFonts w:ascii="Times New Roman" w:hAnsi="Times New Roman" w:cs="Times New Roman"/>
          <w:b/>
          <w:bCs/>
          <w:sz w:val="24"/>
          <w:szCs w:val="24"/>
        </w:rPr>
      </w:pPr>
      <w:r w:rsidRPr="00EA5EC5">
        <w:rPr>
          <w:rFonts w:ascii="Times New Roman" w:hAnsi="Times New Roman" w:cs="Times New Roman"/>
          <w:b/>
          <w:bCs/>
          <w:sz w:val="24"/>
          <w:szCs w:val="24"/>
        </w:rPr>
        <w:t>202</w:t>
      </w:r>
      <w:bookmarkStart w:id="0" w:name="_Toc65674749"/>
      <w:r w:rsidR="000E7EB3">
        <w:rPr>
          <w:rFonts w:ascii="Times New Roman" w:hAnsi="Times New Roman" w:cs="Times New Roman"/>
          <w:b/>
          <w:bCs/>
          <w:sz w:val="24"/>
          <w:szCs w:val="24"/>
        </w:rPr>
        <w:t>1</w:t>
      </w:r>
    </w:p>
    <w:p w14:paraId="3C514F98" w14:textId="0064FE1A" w:rsidR="00254D52" w:rsidRPr="00657544" w:rsidRDefault="00254D52" w:rsidP="000E7EB3">
      <w:pPr>
        <w:tabs>
          <w:tab w:val="left" w:pos="4800"/>
        </w:tabs>
        <w:jc w:val="center"/>
        <w:rPr>
          <w:rFonts w:cs="Times New Roman"/>
          <w:b/>
          <w:bCs/>
          <w:szCs w:val="24"/>
        </w:rPr>
      </w:pPr>
      <w:r w:rsidRPr="00657544">
        <w:rPr>
          <w:rFonts w:cs="Times New Roman"/>
          <w:b/>
          <w:bCs/>
          <w:szCs w:val="24"/>
        </w:rPr>
        <w:lastRenderedPageBreak/>
        <w:t>Agradecimentos</w:t>
      </w:r>
      <w:bookmarkEnd w:id="0"/>
    </w:p>
    <w:p w14:paraId="03963228" w14:textId="77777777" w:rsidR="006D7A36" w:rsidRPr="00657544" w:rsidRDefault="006D7A36" w:rsidP="006D7A36">
      <w:pPr>
        <w:rPr>
          <w:rFonts w:ascii="Times New Roman" w:hAnsi="Times New Roman" w:cs="Times New Roman"/>
          <w:sz w:val="24"/>
          <w:szCs w:val="24"/>
        </w:rPr>
      </w:pPr>
    </w:p>
    <w:p w14:paraId="435FC7D7" w14:textId="558596CF" w:rsidR="00CF0240" w:rsidRPr="00657544" w:rsidRDefault="00D42FBA" w:rsidP="00030AF0">
      <w:p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Agradecer primeiramente e especialmente aos meus pais, Cristiano</w:t>
      </w:r>
      <w:r w:rsidR="000508F8">
        <w:rPr>
          <w:rFonts w:ascii="Times New Roman" w:hAnsi="Times New Roman" w:cs="Times New Roman"/>
          <w:color w:val="000000" w:themeColor="text1"/>
          <w:sz w:val="24"/>
          <w:szCs w:val="24"/>
        </w:rPr>
        <w:t xml:space="preserve"> Mendes</w:t>
      </w:r>
      <w:r w:rsidRPr="00657544">
        <w:rPr>
          <w:rFonts w:ascii="Times New Roman" w:hAnsi="Times New Roman" w:cs="Times New Roman"/>
          <w:color w:val="000000" w:themeColor="text1"/>
          <w:sz w:val="24"/>
          <w:szCs w:val="24"/>
        </w:rPr>
        <w:t xml:space="preserve"> e Mercedes</w:t>
      </w:r>
      <w:r w:rsidR="000508F8">
        <w:rPr>
          <w:rFonts w:ascii="Times New Roman" w:hAnsi="Times New Roman" w:cs="Times New Roman"/>
          <w:color w:val="000000" w:themeColor="text1"/>
          <w:sz w:val="24"/>
          <w:szCs w:val="24"/>
        </w:rPr>
        <w:t xml:space="preserve"> Firmino</w:t>
      </w:r>
      <w:r w:rsidRPr="00657544">
        <w:rPr>
          <w:rFonts w:ascii="Times New Roman" w:hAnsi="Times New Roman" w:cs="Times New Roman"/>
          <w:color w:val="000000" w:themeColor="text1"/>
          <w:sz w:val="24"/>
          <w:szCs w:val="24"/>
        </w:rPr>
        <w:t>, pois sem eles nada era possível.</w:t>
      </w:r>
      <w:r w:rsidR="00CF1D6B">
        <w:rPr>
          <w:rFonts w:ascii="Times New Roman" w:hAnsi="Times New Roman" w:cs="Times New Roman"/>
          <w:color w:val="000000" w:themeColor="text1"/>
          <w:sz w:val="24"/>
          <w:szCs w:val="24"/>
        </w:rPr>
        <w:t xml:space="preserve"> </w:t>
      </w:r>
    </w:p>
    <w:p w14:paraId="01D37117" w14:textId="359CA57E" w:rsidR="00254D52" w:rsidRPr="00657544" w:rsidRDefault="00CF0240" w:rsidP="00030AF0">
      <w:p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Agradecer também a todos os meus familiares presentes durante o meu percurso académico, irmãos, cunhados e sobrinhos, por serem uma fonte de inspiração e motivação.</w:t>
      </w:r>
      <w:r w:rsidR="00A15E97">
        <w:rPr>
          <w:rFonts w:ascii="Times New Roman" w:hAnsi="Times New Roman" w:cs="Times New Roman"/>
          <w:color w:val="000000" w:themeColor="text1"/>
          <w:sz w:val="24"/>
          <w:szCs w:val="24"/>
        </w:rPr>
        <w:t xml:space="preserve"> </w:t>
      </w:r>
    </w:p>
    <w:p w14:paraId="5A10B31C" w14:textId="3162C7ED" w:rsidR="00CF0240" w:rsidRPr="00657544" w:rsidRDefault="00CF0240" w:rsidP="00030AF0">
      <w:p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Agradecer à minha namorada Cindy pelo amor e carinho e a todos os meus amigos pelo companheirismo e amizade demonstrad</w:t>
      </w:r>
      <w:r w:rsidR="007E1540" w:rsidRPr="00657544">
        <w:rPr>
          <w:rFonts w:ascii="Times New Roman" w:hAnsi="Times New Roman" w:cs="Times New Roman"/>
          <w:color w:val="000000" w:themeColor="text1"/>
          <w:sz w:val="24"/>
          <w:szCs w:val="24"/>
        </w:rPr>
        <w:t>a</w:t>
      </w:r>
      <w:r w:rsidRPr="00657544">
        <w:rPr>
          <w:rFonts w:ascii="Times New Roman" w:hAnsi="Times New Roman" w:cs="Times New Roman"/>
          <w:color w:val="000000" w:themeColor="text1"/>
          <w:sz w:val="24"/>
          <w:szCs w:val="24"/>
        </w:rPr>
        <w:t xml:space="preserve"> neste trajeto académico.</w:t>
      </w:r>
      <w:r w:rsidR="006F5088">
        <w:rPr>
          <w:rFonts w:ascii="Times New Roman" w:hAnsi="Times New Roman" w:cs="Times New Roman"/>
          <w:color w:val="000000" w:themeColor="text1"/>
          <w:sz w:val="24"/>
          <w:szCs w:val="24"/>
        </w:rPr>
        <w:t xml:space="preserve"> </w:t>
      </w:r>
    </w:p>
    <w:p w14:paraId="1CDFCE85" w14:textId="196E23DE" w:rsidR="00CF0240" w:rsidRDefault="00CF0240" w:rsidP="00030AF0">
      <w:p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Agradecer aos meus companheiros do </w:t>
      </w:r>
      <w:r w:rsidR="007A327D" w:rsidRPr="00657544">
        <w:rPr>
          <w:rFonts w:ascii="Times New Roman" w:hAnsi="Times New Roman" w:cs="Times New Roman"/>
          <w:color w:val="000000" w:themeColor="text1"/>
          <w:sz w:val="24"/>
          <w:szCs w:val="24"/>
        </w:rPr>
        <w:t>departamento,</w:t>
      </w:r>
      <w:r w:rsidR="006D07B5" w:rsidRPr="00657544">
        <w:rPr>
          <w:rFonts w:ascii="Times New Roman" w:hAnsi="Times New Roman" w:cs="Times New Roman"/>
          <w:color w:val="000000" w:themeColor="text1"/>
          <w:sz w:val="24"/>
          <w:szCs w:val="24"/>
        </w:rPr>
        <w:t xml:space="preserve"> mas em especial ao</w:t>
      </w:r>
      <w:r w:rsidRPr="00657544">
        <w:rPr>
          <w:rFonts w:ascii="Times New Roman" w:hAnsi="Times New Roman" w:cs="Times New Roman"/>
          <w:color w:val="000000" w:themeColor="text1"/>
          <w:sz w:val="24"/>
          <w:szCs w:val="24"/>
        </w:rPr>
        <w:t xml:space="preserve"> Filipe Rolo, Filipe Martins, David Silva e Pedro Costa pela entreajuda, integração e transmissão de conhecimentos profissionais e pessoais</w:t>
      </w:r>
      <w:r w:rsidR="00030AF0" w:rsidRPr="00657544">
        <w:rPr>
          <w:rFonts w:ascii="Times New Roman" w:hAnsi="Times New Roman" w:cs="Times New Roman"/>
          <w:color w:val="000000" w:themeColor="text1"/>
          <w:sz w:val="24"/>
          <w:szCs w:val="24"/>
        </w:rPr>
        <w:t>.</w:t>
      </w:r>
      <w:r w:rsidR="00A15E97">
        <w:rPr>
          <w:rFonts w:ascii="Times New Roman" w:hAnsi="Times New Roman" w:cs="Times New Roman"/>
          <w:color w:val="000000" w:themeColor="text1"/>
          <w:sz w:val="24"/>
          <w:szCs w:val="24"/>
        </w:rPr>
        <w:t xml:space="preserve"> </w:t>
      </w:r>
    </w:p>
    <w:p w14:paraId="0568DAD8" w14:textId="4DB40D77" w:rsidR="00CF0240" w:rsidRPr="00657544" w:rsidRDefault="00CF0240" w:rsidP="00030AF0">
      <w:pPr>
        <w:spacing w:line="360" w:lineRule="auto"/>
        <w:jc w:val="both"/>
        <w:rPr>
          <w:rFonts w:ascii="Times New Roman" w:hAnsi="Times New Roman" w:cs="Times New Roman"/>
          <w:color w:val="000000" w:themeColor="text1"/>
          <w:sz w:val="24"/>
          <w:szCs w:val="24"/>
        </w:rPr>
      </w:pPr>
    </w:p>
    <w:p w14:paraId="13B1E4E7" w14:textId="77777777" w:rsidR="00254D52" w:rsidRPr="00657544" w:rsidRDefault="00254D52" w:rsidP="00030AF0">
      <w:pPr>
        <w:spacing w:line="360" w:lineRule="auto"/>
        <w:jc w:val="both"/>
        <w:rPr>
          <w:rFonts w:ascii="Times New Roman" w:hAnsi="Times New Roman" w:cs="Times New Roman"/>
          <w:color w:val="000000" w:themeColor="text1"/>
          <w:sz w:val="24"/>
          <w:szCs w:val="24"/>
        </w:rPr>
      </w:pPr>
    </w:p>
    <w:p w14:paraId="69DC5F27" w14:textId="77777777" w:rsidR="00254D52" w:rsidRPr="00657544" w:rsidRDefault="00254D52" w:rsidP="00E510D8">
      <w:pPr>
        <w:pStyle w:val="Title"/>
        <w:rPr>
          <w:rFonts w:ascii="Times New Roman" w:hAnsi="Times New Roman" w:cs="Times New Roman"/>
          <w:sz w:val="24"/>
          <w:szCs w:val="24"/>
        </w:rPr>
      </w:pPr>
    </w:p>
    <w:p w14:paraId="6D35E84E" w14:textId="77777777" w:rsidR="00254D52" w:rsidRPr="00657544" w:rsidRDefault="00254D52" w:rsidP="00E510D8">
      <w:pPr>
        <w:pStyle w:val="Title"/>
        <w:rPr>
          <w:rFonts w:ascii="Times New Roman" w:hAnsi="Times New Roman" w:cs="Times New Roman"/>
          <w:sz w:val="24"/>
          <w:szCs w:val="24"/>
        </w:rPr>
      </w:pPr>
    </w:p>
    <w:p w14:paraId="3C624B18" w14:textId="77777777" w:rsidR="00254D52" w:rsidRPr="00657544" w:rsidRDefault="00254D52" w:rsidP="00E510D8">
      <w:pPr>
        <w:pStyle w:val="Title"/>
        <w:rPr>
          <w:rFonts w:ascii="Times New Roman" w:hAnsi="Times New Roman" w:cs="Times New Roman"/>
          <w:sz w:val="24"/>
          <w:szCs w:val="24"/>
        </w:rPr>
      </w:pPr>
    </w:p>
    <w:p w14:paraId="4EE73FE4" w14:textId="77777777" w:rsidR="00254D52" w:rsidRPr="00657544" w:rsidRDefault="00254D52" w:rsidP="00E510D8">
      <w:pPr>
        <w:pStyle w:val="Title"/>
        <w:rPr>
          <w:rFonts w:ascii="Times New Roman" w:hAnsi="Times New Roman" w:cs="Times New Roman"/>
          <w:sz w:val="24"/>
          <w:szCs w:val="24"/>
        </w:rPr>
      </w:pPr>
    </w:p>
    <w:p w14:paraId="23DDBD2F" w14:textId="77777777" w:rsidR="00254D52" w:rsidRPr="00657544" w:rsidRDefault="00254D52" w:rsidP="00E510D8">
      <w:pPr>
        <w:pStyle w:val="Title"/>
        <w:rPr>
          <w:rFonts w:ascii="Times New Roman" w:hAnsi="Times New Roman" w:cs="Times New Roman"/>
          <w:sz w:val="24"/>
          <w:szCs w:val="24"/>
        </w:rPr>
      </w:pPr>
    </w:p>
    <w:p w14:paraId="41ED6955" w14:textId="77777777" w:rsidR="00254D52" w:rsidRPr="00657544" w:rsidRDefault="00254D52" w:rsidP="00E510D8">
      <w:pPr>
        <w:pStyle w:val="Title"/>
        <w:rPr>
          <w:rFonts w:ascii="Times New Roman" w:hAnsi="Times New Roman" w:cs="Times New Roman"/>
          <w:sz w:val="24"/>
          <w:szCs w:val="24"/>
        </w:rPr>
      </w:pPr>
    </w:p>
    <w:p w14:paraId="201D3999" w14:textId="77777777" w:rsidR="00254D52" w:rsidRPr="00657544" w:rsidRDefault="00254D52" w:rsidP="00E510D8">
      <w:pPr>
        <w:pStyle w:val="Title"/>
        <w:rPr>
          <w:rFonts w:ascii="Times New Roman" w:hAnsi="Times New Roman" w:cs="Times New Roman"/>
          <w:sz w:val="24"/>
          <w:szCs w:val="24"/>
        </w:rPr>
      </w:pPr>
    </w:p>
    <w:p w14:paraId="1223ECAB" w14:textId="77777777" w:rsidR="00254D52" w:rsidRPr="00657544" w:rsidRDefault="00254D52" w:rsidP="00E510D8">
      <w:pPr>
        <w:pStyle w:val="Title"/>
        <w:rPr>
          <w:rFonts w:ascii="Times New Roman" w:hAnsi="Times New Roman" w:cs="Times New Roman"/>
          <w:sz w:val="24"/>
          <w:szCs w:val="24"/>
        </w:rPr>
      </w:pPr>
    </w:p>
    <w:p w14:paraId="7F8495BE" w14:textId="77777777" w:rsidR="00254D52" w:rsidRPr="00657544" w:rsidRDefault="00254D52" w:rsidP="00E510D8">
      <w:pPr>
        <w:pStyle w:val="Title"/>
        <w:rPr>
          <w:rFonts w:ascii="Times New Roman" w:hAnsi="Times New Roman" w:cs="Times New Roman"/>
          <w:sz w:val="24"/>
          <w:szCs w:val="24"/>
        </w:rPr>
      </w:pPr>
    </w:p>
    <w:p w14:paraId="4C929C43" w14:textId="77777777" w:rsidR="00254D52" w:rsidRPr="00657544" w:rsidRDefault="00254D52" w:rsidP="00E510D8">
      <w:pPr>
        <w:pStyle w:val="Title"/>
        <w:rPr>
          <w:rFonts w:ascii="Times New Roman" w:hAnsi="Times New Roman" w:cs="Times New Roman"/>
          <w:sz w:val="24"/>
          <w:szCs w:val="24"/>
        </w:rPr>
      </w:pPr>
    </w:p>
    <w:p w14:paraId="1B3F86F6" w14:textId="77777777" w:rsidR="00254D52" w:rsidRPr="00657544" w:rsidRDefault="00254D52" w:rsidP="00E510D8">
      <w:pPr>
        <w:pStyle w:val="Title"/>
        <w:rPr>
          <w:rFonts w:ascii="Times New Roman" w:hAnsi="Times New Roman" w:cs="Times New Roman"/>
          <w:sz w:val="24"/>
          <w:szCs w:val="24"/>
        </w:rPr>
      </w:pPr>
    </w:p>
    <w:p w14:paraId="1BB31DC6" w14:textId="77777777" w:rsidR="00254D52" w:rsidRPr="00657544" w:rsidRDefault="00254D52" w:rsidP="00E510D8">
      <w:pPr>
        <w:pStyle w:val="Title"/>
        <w:rPr>
          <w:rFonts w:ascii="Times New Roman" w:hAnsi="Times New Roman" w:cs="Times New Roman"/>
          <w:sz w:val="24"/>
          <w:szCs w:val="24"/>
        </w:rPr>
      </w:pPr>
    </w:p>
    <w:p w14:paraId="648899B9" w14:textId="77777777" w:rsidR="00254D52" w:rsidRPr="00657544" w:rsidRDefault="00254D52" w:rsidP="00E510D8">
      <w:pPr>
        <w:pStyle w:val="Title"/>
        <w:rPr>
          <w:rFonts w:ascii="Times New Roman" w:hAnsi="Times New Roman" w:cs="Times New Roman"/>
          <w:sz w:val="24"/>
          <w:szCs w:val="24"/>
        </w:rPr>
      </w:pPr>
    </w:p>
    <w:p w14:paraId="733CA7B1" w14:textId="77777777" w:rsidR="00254D52" w:rsidRPr="00657544" w:rsidRDefault="00254D52" w:rsidP="00E510D8">
      <w:pPr>
        <w:pStyle w:val="Title"/>
        <w:rPr>
          <w:rFonts w:ascii="Times New Roman" w:hAnsi="Times New Roman" w:cs="Times New Roman"/>
          <w:sz w:val="24"/>
          <w:szCs w:val="24"/>
        </w:rPr>
      </w:pPr>
    </w:p>
    <w:p w14:paraId="328065A5" w14:textId="77777777" w:rsidR="00254D52" w:rsidRPr="00657544" w:rsidRDefault="00254D52" w:rsidP="00E510D8">
      <w:pPr>
        <w:pStyle w:val="Title"/>
        <w:rPr>
          <w:rFonts w:ascii="Times New Roman" w:hAnsi="Times New Roman" w:cs="Times New Roman"/>
          <w:sz w:val="24"/>
          <w:szCs w:val="24"/>
        </w:rPr>
      </w:pPr>
    </w:p>
    <w:p w14:paraId="558B1AC7" w14:textId="77777777" w:rsidR="00254D52" w:rsidRPr="00657544" w:rsidRDefault="00254D52" w:rsidP="00E510D8">
      <w:pPr>
        <w:pStyle w:val="Title"/>
        <w:rPr>
          <w:rFonts w:ascii="Times New Roman" w:hAnsi="Times New Roman" w:cs="Times New Roman"/>
          <w:sz w:val="24"/>
          <w:szCs w:val="24"/>
        </w:rPr>
      </w:pPr>
    </w:p>
    <w:p w14:paraId="1515FDE7" w14:textId="77777777" w:rsidR="00254D52" w:rsidRPr="00657544" w:rsidRDefault="00254D52" w:rsidP="00E510D8">
      <w:pPr>
        <w:pStyle w:val="Title"/>
        <w:rPr>
          <w:rFonts w:ascii="Times New Roman" w:hAnsi="Times New Roman" w:cs="Times New Roman"/>
          <w:sz w:val="24"/>
          <w:szCs w:val="24"/>
        </w:rPr>
      </w:pPr>
    </w:p>
    <w:p w14:paraId="2BEE710F" w14:textId="77777777" w:rsidR="00254D52" w:rsidRPr="00657544" w:rsidRDefault="00254D52" w:rsidP="00030AF0">
      <w:pPr>
        <w:pStyle w:val="Title"/>
        <w:jc w:val="left"/>
        <w:rPr>
          <w:rFonts w:ascii="Times New Roman" w:hAnsi="Times New Roman" w:cs="Times New Roman"/>
          <w:sz w:val="24"/>
          <w:szCs w:val="24"/>
        </w:rPr>
      </w:pPr>
    </w:p>
    <w:p w14:paraId="218957CA" w14:textId="1AEA5C95" w:rsidR="004B49C6" w:rsidRPr="00657544" w:rsidRDefault="004B49C6" w:rsidP="00310CB5">
      <w:pPr>
        <w:pStyle w:val="Heading2"/>
        <w:jc w:val="center"/>
        <w:rPr>
          <w:rFonts w:cs="Times New Roman"/>
          <w:b/>
          <w:bCs/>
          <w:szCs w:val="24"/>
        </w:rPr>
      </w:pPr>
      <w:bookmarkStart w:id="1" w:name="_Toc65674750"/>
      <w:r w:rsidRPr="00657544">
        <w:rPr>
          <w:rFonts w:cs="Times New Roman"/>
          <w:b/>
          <w:bCs/>
          <w:szCs w:val="24"/>
        </w:rPr>
        <w:t>Índice</w:t>
      </w:r>
      <w:bookmarkEnd w:id="1"/>
    </w:p>
    <w:sdt>
      <w:sdtPr>
        <w:rPr>
          <w:rFonts w:ascii="Times New Roman" w:eastAsiaTheme="minorHAnsi" w:hAnsi="Times New Roman" w:cs="Times New Roman"/>
          <w:color w:val="auto"/>
          <w:sz w:val="24"/>
          <w:szCs w:val="24"/>
          <w:lang w:eastAsia="en-US"/>
        </w:rPr>
        <w:id w:val="-1874608816"/>
        <w:docPartObj>
          <w:docPartGallery w:val="Table of Contents"/>
          <w:docPartUnique/>
        </w:docPartObj>
      </w:sdtPr>
      <w:sdtEndPr>
        <w:rPr>
          <w:b/>
          <w:bCs/>
        </w:rPr>
      </w:sdtEndPr>
      <w:sdtContent>
        <w:p w14:paraId="2CF99429" w14:textId="77777777" w:rsidR="004B49C6" w:rsidRPr="00657544" w:rsidRDefault="004B49C6" w:rsidP="00E510D8">
          <w:pPr>
            <w:pStyle w:val="TOCHeading"/>
            <w:spacing w:line="360" w:lineRule="auto"/>
            <w:rPr>
              <w:rFonts w:ascii="Times New Roman" w:hAnsi="Times New Roman" w:cs="Times New Roman"/>
              <w:sz w:val="24"/>
              <w:szCs w:val="24"/>
            </w:rPr>
          </w:pPr>
        </w:p>
        <w:p w14:paraId="632A0FBF" w14:textId="3B374D3C" w:rsidR="008A560F" w:rsidRDefault="004B49C6">
          <w:pPr>
            <w:pStyle w:val="TOC2"/>
            <w:rPr>
              <w:rFonts w:eastAsiaTheme="minorEastAsia"/>
              <w:noProof/>
              <w:lang w:eastAsia="pt-PT"/>
            </w:rPr>
          </w:pP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TOC \o "1-3" \h \z \u </w:instrText>
          </w:r>
          <w:r w:rsidRPr="00657544">
            <w:rPr>
              <w:rFonts w:ascii="Times New Roman" w:hAnsi="Times New Roman" w:cs="Times New Roman"/>
              <w:sz w:val="24"/>
              <w:szCs w:val="24"/>
            </w:rPr>
            <w:fldChar w:fldCharType="separate"/>
          </w:r>
          <w:hyperlink w:anchor="_Toc65674749" w:history="1">
            <w:r w:rsidR="008A560F" w:rsidRPr="009456CF">
              <w:rPr>
                <w:rStyle w:val="Hyperlink"/>
                <w:rFonts w:cs="Times New Roman"/>
                <w:b/>
                <w:bCs/>
                <w:noProof/>
              </w:rPr>
              <w:t>Agradecimentos</w:t>
            </w:r>
            <w:r w:rsidR="008A560F">
              <w:rPr>
                <w:noProof/>
                <w:webHidden/>
              </w:rPr>
              <w:tab/>
            </w:r>
            <w:r w:rsidR="008A560F">
              <w:rPr>
                <w:noProof/>
                <w:webHidden/>
              </w:rPr>
              <w:fldChar w:fldCharType="begin"/>
            </w:r>
            <w:r w:rsidR="008A560F">
              <w:rPr>
                <w:noProof/>
                <w:webHidden/>
              </w:rPr>
              <w:instrText xml:space="preserve"> PAGEREF _Toc65674749 \h </w:instrText>
            </w:r>
            <w:r w:rsidR="008A560F">
              <w:rPr>
                <w:noProof/>
                <w:webHidden/>
              </w:rPr>
            </w:r>
            <w:r w:rsidR="008A560F">
              <w:rPr>
                <w:noProof/>
                <w:webHidden/>
              </w:rPr>
              <w:fldChar w:fldCharType="separate"/>
            </w:r>
            <w:r w:rsidR="008A560F">
              <w:rPr>
                <w:noProof/>
                <w:webHidden/>
              </w:rPr>
              <w:t>I</w:t>
            </w:r>
            <w:r w:rsidR="008A560F">
              <w:rPr>
                <w:noProof/>
                <w:webHidden/>
              </w:rPr>
              <w:fldChar w:fldCharType="end"/>
            </w:r>
          </w:hyperlink>
        </w:p>
        <w:p w14:paraId="5FAAFCDC" w14:textId="4C2A54C1" w:rsidR="008A560F" w:rsidRDefault="00667949">
          <w:pPr>
            <w:pStyle w:val="TOC2"/>
            <w:rPr>
              <w:rFonts w:eastAsiaTheme="minorEastAsia"/>
              <w:noProof/>
              <w:lang w:eastAsia="pt-PT"/>
            </w:rPr>
          </w:pPr>
          <w:hyperlink w:anchor="_Toc65674750" w:history="1">
            <w:r w:rsidR="008A560F" w:rsidRPr="009456CF">
              <w:rPr>
                <w:rStyle w:val="Hyperlink"/>
                <w:rFonts w:cs="Times New Roman"/>
                <w:b/>
                <w:bCs/>
                <w:noProof/>
              </w:rPr>
              <w:t>Índice</w:t>
            </w:r>
            <w:r w:rsidR="008A560F">
              <w:rPr>
                <w:noProof/>
                <w:webHidden/>
              </w:rPr>
              <w:tab/>
            </w:r>
            <w:r w:rsidR="008A560F">
              <w:rPr>
                <w:noProof/>
                <w:webHidden/>
              </w:rPr>
              <w:fldChar w:fldCharType="begin"/>
            </w:r>
            <w:r w:rsidR="008A560F">
              <w:rPr>
                <w:noProof/>
                <w:webHidden/>
              </w:rPr>
              <w:instrText xml:space="preserve"> PAGEREF _Toc65674750 \h </w:instrText>
            </w:r>
            <w:r w:rsidR="008A560F">
              <w:rPr>
                <w:noProof/>
                <w:webHidden/>
              </w:rPr>
            </w:r>
            <w:r w:rsidR="008A560F">
              <w:rPr>
                <w:noProof/>
                <w:webHidden/>
              </w:rPr>
              <w:fldChar w:fldCharType="separate"/>
            </w:r>
            <w:r w:rsidR="008A560F">
              <w:rPr>
                <w:noProof/>
                <w:webHidden/>
              </w:rPr>
              <w:t>II</w:t>
            </w:r>
            <w:r w:rsidR="008A560F">
              <w:rPr>
                <w:noProof/>
                <w:webHidden/>
              </w:rPr>
              <w:fldChar w:fldCharType="end"/>
            </w:r>
          </w:hyperlink>
        </w:p>
        <w:p w14:paraId="3DB36208" w14:textId="0EFC14BA" w:rsidR="008A560F" w:rsidRDefault="00667949">
          <w:pPr>
            <w:pStyle w:val="TOC2"/>
            <w:rPr>
              <w:rFonts w:eastAsiaTheme="minorEastAsia"/>
              <w:noProof/>
              <w:lang w:eastAsia="pt-PT"/>
            </w:rPr>
          </w:pPr>
          <w:hyperlink w:anchor="_Toc65674751" w:history="1">
            <w:r w:rsidR="008A560F" w:rsidRPr="009456CF">
              <w:rPr>
                <w:rStyle w:val="Hyperlink"/>
                <w:rFonts w:cs="Times New Roman"/>
                <w:b/>
                <w:bCs/>
                <w:noProof/>
              </w:rPr>
              <w:t>Índice de figuras</w:t>
            </w:r>
            <w:r w:rsidR="008A560F">
              <w:rPr>
                <w:noProof/>
                <w:webHidden/>
              </w:rPr>
              <w:tab/>
            </w:r>
            <w:r w:rsidR="008A560F">
              <w:rPr>
                <w:noProof/>
                <w:webHidden/>
              </w:rPr>
              <w:fldChar w:fldCharType="begin"/>
            </w:r>
            <w:r w:rsidR="008A560F">
              <w:rPr>
                <w:noProof/>
                <w:webHidden/>
              </w:rPr>
              <w:instrText xml:space="preserve"> PAGEREF _Toc65674751 \h </w:instrText>
            </w:r>
            <w:r w:rsidR="008A560F">
              <w:rPr>
                <w:noProof/>
                <w:webHidden/>
              </w:rPr>
            </w:r>
            <w:r w:rsidR="008A560F">
              <w:rPr>
                <w:noProof/>
                <w:webHidden/>
              </w:rPr>
              <w:fldChar w:fldCharType="separate"/>
            </w:r>
            <w:r w:rsidR="008A560F">
              <w:rPr>
                <w:noProof/>
                <w:webHidden/>
              </w:rPr>
              <w:t>III</w:t>
            </w:r>
            <w:r w:rsidR="008A560F">
              <w:rPr>
                <w:noProof/>
                <w:webHidden/>
              </w:rPr>
              <w:fldChar w:fldCharType="end"/>
            </w:r>
          </w:hyperlink>
        </w:p>
        <w:p w14:paraId="25C4AC24" w14:textId="1B3FD3DB" w:rsidR="008A560F" w:rsidRDefault="00667949">
          <w:pPr>
            <w:pStyle w:val="TOC2"/>
            <w:rPr>
              <w:rFonts w:eastAsiaTheme="minorEastAsia"/>
              <w:noProof/>
              <w:lang w:eastAsia="pt-PT"/>
            </w:rPr>
          </w:pPr>
          <w:hyperlink w:anchor="_Toc65674752" w:history="1">
            <w:r w:rsidR="008A560F" w:rsidRPr="009456CF">
              <w:rPr>
                <w:rStyle w:val="Hyperlink"/>
                <w:rFonts w:cs="Times New Roman"/>
                <w:b/>
                <w:bCs/>
                <w:noProof/>
              </w:rPr>
              <w:t>Índice de tabelas</w:t>
            </w:r>
            <w:r w:rsidR="008A560F">
              <w:rPr>
                <w:noProof/>
                <w:webHidden/>
              </w:rPr>
              <w:tab/>
            </w:r>
            <w:r w:rsidR="008A560F">
              <w:rPr>
                <w:noProof/>
                <w:webHidden/>
              </w:rPr>
              <w:fldChar w:fldCharType="begin"/>
            </w:r>
            <w:r w:rsidR="008A560F">
              <w:rPr>
                <w:noProof/>
                <w:webHidden/>
              </w:rPr>
              <w:instrText xml:space="preserve"> PAGEREF _Toc65674752 \h </w:instrText>
            </w:r>
            <w:r w:rsidR="008A560F">
              <w:rPr>
                <w:noProof/>
                <w:webHidden/>
              </w:rPr>
            </w:r>
            <w:r w:rsidR="008A560F">
              <w:rPr>
                <w:noProof/>
                <w:webHidden/>
              </w:rPr>
              <w:fldChar w:fldCharType="separate"/>
            </w:r>
            <w:r w:rsidR="008A560F">
              <w:rPr>
                <w:noProof/>
                <w:webHidden/>
              </w:rPr>
              <w:t>IV</w:t>
            </w:r>
            <w:r w:rsidR="008A560F">
              <w:rPr>
                <w:noProof/>
                <w:webHidden/>
              </w:rPr>
              <w:fldChar w:fldCharType="end"/>
            </w:r>
          </w:hyperlink>
        </w:p>
        <w:p w14:paraId="050CB5C0" w14:textId="76777948" w:rsidR="008A560F" w:rsidRDefault="00667949">
          <w:pPr>
            <w:pStyle w:val="TOC2"/>
            <w:rPr>
              <w:rFonts w:eastAsiaTheme="minorEastAsia"/>
              <w:noProof/>
              <w:lang w:eastAsia="pt-PT"/>
            </w:rPr>
          </w:pPr>
          <w:hyperlink w:anchor="_Toc65674753" w:history="1">
            <w:r w:rsidR="008A560F" w:rsidRPr="009456CF">
              <w:rPr>
                <w:rStyle w:val="Hyperlink"/>
                <w:rFonts w:cs="Times New Roman"/>
                <w:b/>
                <w:bCs/>
                <w:noProof/>
              </w:rPr>
              <w:t>Resumo</w:t>
            </w:r>
            <w:r w:rsidR="008A560F">
              <w:rPr>
                <w:noProof/>
                <w:webHidden/>
              </w:rPr>
              <w:tab/>
            </w:r>
            <w:r w:rsidR="008A560F">
              <w:rPr>
                <w:noProof/>
                <w:webHidden/>
              </w:rPr>
              <w:fldChar w:fldCharType="begin"/>
            </w:r>
            <w:r w:rsidR="008A560F">
              <w:rPr>
                <w:noProof/>
                <w:webHidden/>
              </w:rPr>
              <w:instrText xml:space="preserve"> PAGEREF _Toc65674753 \h </w:instrText>
            </w:r>
            <w:r w:rsidR="008A560F">
              <w:rPr>
                <w:noProof/>
                <w:webHidden/>
              </w:rPr>
            </w:r>
            <w:r w:rsidR="008A560F">
              <w:rPr>
                <w:noProof/>
                <w:webHidden/>
              </w:rPr>
              <w:fldChar w:fldCharType="separate"/>
            </w:r>
            <w:r w:rsidR="008A560F">
              <w:rPr>
                <w:noProof/>
                <w:webHidden/>
              </w:rPr>
              <w:t>V</w:t>
            </w:r>
            <w:r w:rsidR="008A560F">
              <w:rPr>
                <w:noProof/>
                <w:webHidden/>
              </w:rPr>
              <w:fldChar w:fldCharType="end"/>
            </w:r>
          </w:hyperlink>
        </w:p>
        <w:p w14:paraId="53A543F7" w14:textId="477BDDE2" w:rsidR="008A560F" w:rsidRDefault="00667949">
          <w:pPr>
            <w:pStyle w:val="TOC2"/>
            <w:rPr>
              <w:rFonts w:eastAsiaTheme="minorEastAsia"/>
              <w:noProof/>
              <w:lang w:eastAsia="pt-PT"/>
            </w:rPr>
          </w:pPr>
          <w:hyperlink w:anchor="_Toc65674754" w:history="1">
            <w:r w:rsidR="008A560F" w:rsidRPr="009456CF">
              <w:rPr>
                <w:rStyle w:val="Hyperlink"/>
                <w:rFonts w:cs="Times New Roman"/>
                <w:b/>
                <w:bCs/>
                <w:noProof/>
                <w:lang w:val="en-US"/>
              </w:rPr>
              <w:t>Abstract</w:t>
            </w:r>
            <w:r w:rsidR="008A560F">
              <w:rPr>
                <w:noProof/>
                <w:webHidden/>
              </w:rPr>
              <w:tab/>
            </w:r>
            <w:r w:rsidR="008A560F">
              <w:rPr>
                <w:noProof/>
                <w:webHidden/>
              </w:rPr>
              <w:fldChar w:fldCharType="begin"/>
            </w:r>
            <w:r w:rsidR="008A560F">
              <w:rPr>
                <w:noProof/>
                <w:webHidden/>
              </w:rPr>
              <w:instrText xml:space="preserve"> PAGEREF _Toc65674754 \h </w:instrText>
            </w:r>
            <w:r w:rsidR="008A560F">
              <w:rPr>
                <w:noProof/>
                <w:webHidden/>
              </w:rPr>
            </w:r>
            <w:r w:rsidR="008A560F">
              <w:rPr>
                <w:noProof/>
                <w:webHidden/>
              </w:rPr>
              <w:fldChar w:fldCharType="separate"/>
            </w:r>
            <w:r w:rsidR="008A560F">
              <w:rPr>
                <w:noProof/>
                <w:webHidden/>
              </w:rPr>
              <w:t>VI</w:t>
            </w:r>
            <w:r w:rsidR="008A560F">
              <w:rPr>
                <w:noProof/>
                <w:webHidden/>
              </w:rPr>
              <w:fldChar w:fldCharType="end"/>
            </w:r>
          </w:hyperlink>
        </w:p>
        <w:p w14:paraId="062D43EF" w14:textId="3F38CD62" w:rsidR="008A560F" w:rsidRDefault="00667949">
          <w:pPr>
            <w:pStyle w:val="TOC2"/>
            <w:rPr>
              <w:rFonts w:eastAsiaTheme="minorEastAsia"/>
              <w:noProof/>
              <w:lang w:eastAsia="pt-PT"/>
            </w:rPr>
          </w:pPr>
          <w:hyperlink w:anchor="_Toc65674755" w:history="1">
            <w:r w:rsidR="008A560F" w:rsidRPr="009456CF">
              <w:rPr>
                <w:rStyle w:val="Hyperlink"/>
                <w:rFonts w:cs="Times New Roman"/>
                <w:b/>
                <w:bCs/>
                <w:noProof/>
              </w:rPr>
              <w:t>1.Introdução</w:t>
            </w:r>
            <w:r w:rsidR="008A560F">
              <w:rPr>
                <w:noProof/>
                <w:webHidden/>
              </w:rPr>
              <w:tab/>
            </w:r>
            <w:r w:rsidR="008A560F">
              <w:rPr>
                <w:noProof/>
                <w:webHidden/>
              </w:rPr>
              <w:fldChar w:fldCharType="begin"/>
            </w:r>
            <w:r w:rsidR="008A560F">
              <w:rPr>
                <w:noProof/>
                <w:webHidden/>
              </w:rPr>
              <w:instrText xml:space="preserve"> PAGEREF _Toc65674755 \h </w:instrText>
            </w:r>
            <w:r w:rsidR="008A560F">
              <w:rPr>
                <w:noProof/>
                <w:webHidden/>
              </w:rPr>
            </w:r>
            <w:r w:rsidR="008A560F">
              <w:rPr>
                <w:noProof/>
                <w:webHidden/>
              </w:rPr>
              <w:fldChar w:fldCharType="separate"/>
            </w:r>
            <w:r w:rsidR="008A560F">
              <w:rPr>
                <w:noProof/>
                <w:webHidden/>
              </w:rPr>
              <w:t>1</w:t>
            </w:r>
            <w:r w:rsidR="008A560F">
              <w:rPr>
                <w:noProof/>
                <w:webHidden/>
              </w:rPr>
              <w:fldChar w:fldCharType="end"/>
            </w:r>
          </w:hyperlink>
        </w:p>
        <w:p w14:paraId="1193DC34" w14:textId="13AE6E7C" w:rsidR="008A560F" w:rsidRDefault="00667949">
          <w:pPr>
            <w:pStyle w:val="TOC2"/>
            <w:tabs>
              <w:tab w:val="left" w:pos="880"/>
            </w:tabs>
            <w:rPr>
              <w:rFonts w:eastAsiaTheme="minorEastAsia"/>
              <w:noProof/>
              <w:lang w:eastAsia="pt-PT"/>
            </w:rPr>
          </w:pPr>
          <w:hyperlink w:anchor="_Toc65674756" w:history="1">
            <w:r w:rsidR="008A560F" w:rsidRPr="009456CF">
              <w:rPr>
                <w:rStyle w:val="Hyperlink"/>
                <w:rFonts w:cs="Times New Roman"/>
                <w:noProof/>
              </w:rPr>
              <w:t>1.1</w:t>
            </w:r>
            <w:r w:rsidR="008A560F">
              <w:rPr>
                <w:rFonts w:eastAsiaTheme="minorEastAsia"/>
                <w:noProof/>
                <w:lang w:eastAsia="pt-PT"/>
              </w:rPr>
              <w:tab/>
            </w:r>
            <w:r w:rsidR="008A560F" w:rsidRPr="009456CF">
              <w:rPr>
                <w:rStyle w:val="Hyperlink"/>
                <w:rFonts w:cs="Times New Roman"/>
                <w:noProof/>
              </w:rPr>
              <w:t>Descrição do estado do conhecimento</w:t>
            </w:r>
            <w:r w:rsidR="008A560F">
              <w:rPr>
                <w:noProof/>
                <w:webHidden/>
              </w:rPr>
              <w:tab/>
            </w:r>
            <w:r w:rsidR="008A560F">
              <w:rPr>
                <w:noProof/>
                <w:webHidden/>
              </w:rPr>
              <w:fldChar w:fldCharType="begin"/>
            </w:r>
            <w:r w:rsidR="008A560F">
              <w:rPr>
                <w:noProof/>
                <w:webHidden/>
              </w:rPr>
              <w:instrText xml:space="preserve"> PAGEREF _Toc65674756 \h </w:instrText>
            </w:r>
            <w:r w:rsidR="008A560F">
              <w:rPr>
                <w:noProof/>
                <w:webHidden/>
              </w:rPr>
            </w:r>
            <w:r w:rsidR="008A560F">
              <w:rPr>
                <w:noProof/>
                <w:webHidden/>
              </w:rPr>
              <w:fldChar w:fldCharType="separate"/>
            </w:r>
            <w:r w:rsidR="008A560F">
              <w:rPr>
                <w:noProof/>
                <w:webHidden/>
              </w:rPr>
              <w:t>1</w:t>
            </w:r>
            <w:r w:rsidR="008A560F">
              <w:rPr>
                <w:noProof/>
                <w:webHidden/>
              </w:rPr>
              <w:fldChar w:fldCharType="end"/>
            </w:r>
          </w:hyperlink>
        </w:p>
        <w:p w14:paraId="70736917" w14:textId="59F379AE" w:rsidR="008A560F" w:rsidRDefault="00667949">
          <w:pPr>
            <w:pStyle w:val="TOC2"/>
            <w:rPr>
              <w:rFonts w:eastAsiaTheme="minorEastAsia"/>
              <w:noProof/>
              <w:lang w:eastAsia="pt-PT"/>
            </w:rPr>
          </w:pPr>
          <w:hyperlink w:anchor="_Toc65674757" w:history="1">
            <w:r w:rsidR="008A560F" w:rsidRPr="009456CF">
              <w:rPr>
                <w:rStyle w:val="Hyperlink"/>
                <w:rFonts w:cs="Times New Roman"/>
                <w:noProof/>
              </w:rPr>
              <w:t>1.2 Caracterização geral da instituição e definição dos objetivos que orientam a intervenção</w:t>
            </w:r>
            <w:r w:rsidR="008A560F">
              <w:rPr>
                <w:noProof/>
                <w:webHidden/>
              </w:rPr>
              <w:tab/>
            </w:r>
            <w:r w:rsidR="008A560F">
              <w:rPr>
                <w:noProof/>
                <w:webHidden/>
              </w:rPr>
              <w:fldChar w:fldCharType="begin"/>
            </w:r>
            <w:r w:rsidR="008A560F">
              <w:rPr>
                <w:noProof/>
                <w:webHidden/>
              </w:rPr>
              <w:instrText xml:space="preserve"> PAGEREF _Toc65674757 \h </w:instrText>
            </w:r>
            <w:r w:rsidR="008A560F">
              <w:rPr>
                <w:noProof/>
                <w:webHidden/>
              </w:rPr>
            </w:r>
            <w:r w:rsidR="008A560F">
              <w:rPr>
                <w:noProof/>
                <w:webHidden/>
              </w:rPr>
              <w:fldChar w:fldCharType="separate"/>
            </w:r>
            <w:r w:rsidR="008A560F">
              <w:rPr>
                <w:noProof/>
                <w:webHidden/>
              </w:rPr>
              <w:t>5</w:t>
            </w:r>
            <w:r w:rsidR="008A560F">
              <w:rPr>
                <w:noProof/>
                <w:webHidden/>
              </w:rPr>
              <w:fldChar w:fldCharType="end"/>
            </w:r>
          </w:hyperlink>
        </w:p>
        <w:p w14:paraId="16938C06" w14:textId="6782CA39" w:rsidR="008A560F" w:rsidRDefault="00667949">
          <w:pPr>
            <w:pStyle w:val="TOC2"/>
            <w:rPr>
              <w:rFonts w:eastAsiaTheme="minorEastAsia"/>
              <w:noProof/>
              <w:lang w:eastAsia="pt-PT"/>
            </w:rPr>
          </w:pPr>
          <w:hyperlink w:anchor="_Toc65674758" w:history="1">
            <w:r w:rsidR="008A560F" w:rsidRPr="009456CF">
              <w:rPr>
                <w:rStyle w:val="Hyperlink"/>
                <w:rFonts w:cs="Times New Roman"/>
                <w:noProof/>
              </w:rPr>
              <w:t>1.3 Estrutura do relatório</w:t>
            </w:r>
            <w:r w:rsidR="008A560F">
              <w:rPr>
                <w:noProof/>
                <w:webHidden/>
              </w:rPr>
              <w:tab/>
            </w:r>
            <w:r w:rsidR="008A560F">
              <w:rPr>
                <w:noProof/>
                <w:webHidden/>
              </w:rPr>
              <w:fldChar w:fldCharType="begin"/>
            </w:r>
            <w:r w:rsidR="008A560F">
              <w:rPr>
                <w:noProof/>
                <w:webHidden/>
              </w:rPr>
              <w:instrText xml:space="preserve"> PAGEREF _Toc65674758 \h </w:instrText>
            </w:r>
            <w:r w:rsidR="008A560F">
              <w:rPr>
                <w:noProof/>
                <w:webHidden/>
              </w:rPr>
            </w:r>
            <w:r w:rsidR="008A560F">
              <w:rPr>
                <w:noProof/>
                <w:webHidden/>
              </w:rPr>
              <w:fldChar w:fldCharType="separate"/>
            </w:r>
            <w:r w:rsidR="008A560F">
              <w:rPr>
                <w:noProof/>
                <w:webHidden/>
              </w:rPr>
              <w:t>8</w:t>
            </w:r>
            <w:r w:rsidR="008A560F">
              <w:rPr>
                <w:noProof/>
                <w:webHidden/>
              </w:rPr>
              <w:fldChar w:fldCharType="end"/>
            </w:r>
          </w:hyperlink>
        </w:p>
        <w:p w14:paraId="356F6E9D" w14:textId="1324D0EB" w:rsidR="008A560F" w:rsidRDefault="00667949">
          <w:pPr>
            <w:pStyle w:val="TOC2"/>
            <w:rPr>
              <w:rFonts w:eastAsiaTheme="minorEastAsia"/>
              <w:noProof/>
              <w:lang w:eastAsia="pt-PT"/>
            </w:rPr>
          </w:pPr>
          <w:hyperlink w:anchor="_Toc65674759" w:history="1">
            <w:r w:rsidR="008A560F" w:rsidRPr="009456CF">
              <w:rPr>
                <w:rStyle w:val="Hyperlink"/>
                <w:rFonts w:cs="Times New Roman"/>
                <w:b/>
                <w:bCs/>
                <w:noProof/>
              </w:rPr>
              <w:t>2.Enquadramento da prática profissional</w:t>
            </w:r>
            <w:r w:rsidR="008A560F">
              <w:rPr>
                <w:noProof/>
                <w:webHidden/>
              </w:rPr>
              <w:tab/>
            </w:r>
            <w:r w:rsidR="008A560F">
              <w:rPr>
                <w:noProof/>
                <w:webHidden/>
              </w:rPr>
              <w:fldChar w:fldCharType="begin"/>
            </w:r>
            <w:r w:rsidR="008A560F">
              <w:rPr>
                <w:noProof/>
                <w:webHidden/>
              </w:rPr>
              <w:instrText xml:space="preserve"> PAGEREF _Toc65674759 \h </w:instrText>
            </w:r>
            <w:r w:rsidR="008A560F">
              <w:rPr>
                <w:noProof/>
                <w:webHidden/>
              </w:rPr>
            </w:r>
            <w:r w:rsidR="008A560F">
              <w:rPr>
                <w:noProof/>
                <w:webHidden/>
              </w:rPr>
              <w:fldChar w:fldCharType="separate"/>
            </w:r>
            <w:r w:rsidR="008A560F">
              <w:rPr>
                <w:noProof/>
                <w:webHidden/>
              </w:rPr>
              <w:t>10</w:t>
            </w:r>
            <w:r w:rsidR="008A560F">
              <w:rPr>
                <w:noProof/>
                <w:webHidden/>
              </w:rPr>
              <w:fldChar w:fldCharType="end"/>
            </w:r>
          </w:hyperlink>
        </w:p>
        <w:p w14:paraId="0EF34BDD" w14:textId="56D6F56C" w:rsidR="008A560F" w:rsidRDefault="00667949">
          <w:pPr>
            <w:pStyle w:val="TOC2"/>
            <w:rPr>
              <w:rFonts w:eastAsiaTheme="minorEastAsia"/>
              <w:noProof/>
              <w:lang w:eastAsia="pt-PT"/>
            </w:rPr>
          </w:pPr>
          <w:hyperlink w:anchor="_Toc65674760" w:history="1">
            <w:r w:rsidR="008A560F" w:rsidRPr="009456CF">
              <w:rPr>
                <w:rStyle w:val="Hyperlink"/>
                <w:rFonts w:cs="Times New Roman"/>
                <w:noProof/>
              </w:rPr>
              <w:t>2.1 Macro contexto</w:t>
            </w:r>
            <w:r w:rsidR="008A560F">
              <w:rPr>
                <w:noProof/>
                <w:webHidden/>
              </w:rPr>
              <w:tab/>
            </w:r>
            <w:r w:rsidR="008A560F">
              <w:rPr>
                <w:noProof/>
                <w:webHidden/>
              </w:rPr>
              <w:fldChar w:fldCharType="begin"/>
            </w:r>
            <w:r w:rsidR="008A560F">
              <w:rPr>
                <w:noProof/>
                <w:webHidden/>
              </w:rPr>
              <w:instrText xml:space="preserve"> PAGEREF _Toc65674760 \h </w:instrText>
            </w:r>
            <w:r w:rsidR="008A560F">
              <w:rPr>
                <w:noProof/>
                <w:webHidden/>
              </w:rPr>
            </w:r>
            <w:r w:rsidR="008A560F">
              <w:rPr>
                <w:noProof/>
                <w:webHidden/>
              </w:rPr>
              <w:fldChar w:fldCharType="separate"/>
            </w:r>
            <w:r w:rsidR="008A560F">
              <w:rPr>
                <w:noProof/>
                <w:webHidden/>
              </w:rPr>
              <w:t>10</w:t>
            </w:r>
            <w:r w:rsidR="008A560F">
              <w:rPr>
                <w:noProof/>
                <w:webHidden/>
              </w:rPr>
              <w:fldChar w:fldCharType="end"/>
            </w:r>
          </w:hyperlink>
        </w:p>
        <w:p w14:paraId="26B2140F" w14:textId="34E5F1EE" w:rsidR="008A560F" w:rsidRDefault="00667949">
          <w:pPr>
            <w:pStyle w:val="TOC2"/>
            <w:rPr>
              <w:rFonts w:eastAsiaTheme="minorEastAsia"/>
              <w:noProof/>
              <w:lang w:eastAsia="pt-PT"/>
            </w:rPr>
          </w:pPr>
          <w:hyperlink w:anchor="_Toc65674761" w:history="1">
            <w:r w:rsidR="008A560F" w:rsidRPr="009456CF">
              <w:rPr>
                <w:rStyle w:val="Hyperlink"/>
                <w:rFonts w:cs="Times New Roman"/>
                <w:noProof/>
              </w:rPr>
              <w:t>2.2 Contexto legal</w:t>
            </w:r>
            <w:r w:rsidR="008A560F">
              <w:rPr>
                <w:noProof/>
                <w:webHidden/>
              </w:rPr>
              <w:tab/>
            </w:r>
            <w:r w:rsidR="008A560F">
              <w:rPr>
                <w:noProof/>
                <w:webHidden/>
              </w:rPr>
              <w:fldChar w:fldCharType="begin"/>
            </w:r>
            <w:r w:rsidR="008A560F">
              <w:rPr>
                <w:noProof/>
                <w:webHidden/>
              </w:rPr>
              <w:instrText xml:space="preserve"> PAGEREF _Toc65674761 \h </w:instrText>
            </w:r>
            <w:r w:rsidR="008A560F">
              <w:rPr>
                <w:noProof/>
                <w:webHidden/>
              </w:rPr>
            </w:r>
            <w:r w:rsidR="008A560F">
              <w:rPr>
                <w:noProof/>
                <w:webHidden/>
              </w:rPr>
              <w:fldChar w:fldCharType="separate"/>
            </w:r>
            <w:r w:rsidR="008A560F">
              <w:rPr>
                <w:noProof/>
                <w:webHidden/>
              </w:rPr>
              <w:t>17</w:t>
            </w:r>
            <w:r w:rsidR="008A560F">
              <w:rPr>
                <w:noProof/>
                <w:webHidden/>
              </w:rPr>
              <w:fldChar w:fldCharType="end"/>
            </w:r>
          </w:hyperlink>
        </w:p>
        <w:p w14:paraId="18B854D3" w14:textId="397EA58E" w:rsidR="008A560F" w:rsidRDefault="00667949">
          <w:pPr>
            <w:pStyle w:val="TOC2"/>
            <w:rPr>
              <w:rFonts w:eastAsiaTheme="minorEastAsia"/>
              <w:noProof/>
              <w:lang w:eastAsia="pt-PT"/>
            </w:rPr>
          </w:pPr>
          <w:hyperlink w:anchor="_Toc65674762" w:history="1">
            <w:r w:rsidR="008A560F" w:rsidRPr="009456CF">
              <w:rPr>
                <w:rStyle w:val="Hyperlink"/>
                <w:rFonts w:cs="Times New Roman"/>
                <w:noProof/>
              </w:rPr>
              <w:t>2.3 Contexto institucional</w:t>
            </w:r>
            <w:r w:rsidR="008A560F">
              <w:rPr>
                <w:noProof/>
                <w:webHidden/>
              </w:rPr>
              <w:tab/>
            </w:r>
            <w:r w:rsidR="008A560F">
              <w:rPr>
                <w:noProof/>
                <w:webHidden/>
              </w:rPr>
              <w:fldChar w:fldCharType="begin"/>
            </w:r>
            <w:r w:rsidR="008A560F">
              <w:rPr>
                <w:noProof/>
                <w:webHidden/>
              </w:rPr>
              <w:instrText xml:space="preserve"> PAGEREF _Toc65674762 \h </w:instrText>
            </w:r>
            <w:r w:rsidR="008A560F">
              <w:rPr>
                <w:noProof/>
                <w:webHidden/>
              </w:rPr>
            </w:r>
            <w:r w:rsidR="008A560F">
              <w:rPr>
                <w:noProof/>
                <w:webHidden/>
              </w:rPr>
              <w:fldChar w:fldCharType="separate"/>
            </w:r>
            <w:r w:rsidR="008A560F">
              <w:rPr>
                <w:noProof/>
                <w:webHidden/>
              </w:rPr>
              <w:t>18</w:t>
            </w:r>
            <w:r w:rsidR="008A560F">
              <w:rPr>
                <w:noProof/>
                <w:webHidden/>
              </w:rPr>
              <w:fldChar w:fldCharType="end"/>
            </w:r>
          </w:hyperlink>
        </w:p>
        <w:p w14:paraId="729AE02A" w14:textId="303B072A" w:rsidR="008A560F" w:rsidRDefault="00667949">
          <w:pPr>
            <w:pStyle w:val="TOC2"/>
            <w:rPr>
              <w:rFonts w:eastAsiaTheme="minorEastAsia"/>
              <w:noProof/>
              <w:lang w:eastAsia="pt-PT"/>
            </w:rPr>
          </w:pPr>
          <w:hyperlink w:anchor="_Toc65674763" w:history="1">
            <w:r w:rsidR="008A560F" w:rsidRPr="009456CF">
              <w:rPr>
                <w:rStyle w:val="Hyperlink"/>
                <w:rFonts w:cs="Times New Roman"/>
                <w:noProof/>
              </w:rPr>
              <w:t>2.4 Contexto de natureza funcional</w:t>
            </w:r>
            <w:r w:rsidR="008A560F">
              <w:rPr>
                <w:noProof/>
                <w:webHidden/>
              </w:rPr>
              <w:tab/>
            </w:r>
            <w:r w:rsidR="008A560F">
              <w:rPr>
                <w:noProof/>
                <w:webHidden/>
              </w:rPr>
              <w:fldChar w:fldCharType="begin"/>
            </w:r>
            <w:r w:rsidR="008A560F">
              <w:rPr>
                <w:noProof/>
                <w:webHidden/>
              </w:rPr>
              <w:instrText xml:space="preserve"> PAGEREF _Toc65674763 \h </w:instrText>
            </w:r>
            <w:r w:rsidR="008A560F">
              <w:rPr>
                <w:noProof/>
                <w:webHidden/>
              </w:rPr>
            </w:r>
            <w:r w:rsidR="008A560F">
              <w:rPr>
                <w:noProof/>
                <w:webHidden/>
              </w:rPr>
              <w:fldChar w:fldCharType="separate"/>
            </w:r>
            <w:r w:rsidR="008A560F">
              <w:rPr>
                <w:noProof/>
                <w:webHidden/>
              </w:rPr>
              <w:t>20</w:t>
            </w:r>
            <w:r w:rsidR="008A560F">
              <w:rPr>
                <w:noProof/>
                <w:webHidden/>
              </w:rPr>
              <w:fldChar w:fldCharType="end"/>
            </w:r>
          </w:hyperlink>
        </w:p>
        <w:p w14:paraId="3A96B055" w14:textId="265B6AB7" w:rsidR="008A560F" w:rsidRDefault="00667949">
          <w:pPr>
            <w:pStyle w:val="TOC2"/>
            <w:rPr>
              <w:rFonts w:eastAsiaTheme="minorEastAsia"/>
              <w:noProof/>
              <w:lang w:eastAsia="pt-PT"/>
            </w:rPr>
          </w:pPr>
          <w:hyperlink w:anchor="_Toc65674764" w:history="1">
            <w:r w:rsidR="008A560F" w:rsidRPr="009456CF">
              <w:rPr>
                <w:rStyle w:val="Hyperlink"/>
                <w:rFonts w:cs="Times New Roman"/>
                <w:b/>
                <w:bCs/>
                <w:noProof/>
              </w:rPr>
              <w:t>3.Realização da prática profissional</w:t>
            </w:r>
            <w:r w:rsidR="008A560F">
              <w:rPr>
                <w:noProof/>
                <w:webHidden/>
              </w:rPr>
              <w:tab/>
            </w:r>
            <w:r w:rsidR="008A560F">
              <w:rPr>
                <w:noProof/>
                <w:webHidden/>
              </w:rPr>
              <w:fldChar w:fldCharType="begin"/>
            </w:r>
            <w:r w:rsidR="008A560F">
              <w:rPr>
                <w:noProof/>
                <w:webHidden/>
              </w:rPr>
              <w:instrText xml:space="preserve"> PAGEREF _Toc65674764 \h </w:instrText>
            </w:r>
            <w:r w:rsidR="008A560F">
              <w:rPr>
                <w:noProof/>
                <w:webHidden/>
              </w:rPr>
            </w:r>
            <w:r w:rsidR="008A560F">
              <w:rPr>
                <w:noProof/>
                <w:webHidden/>
              </w:rPr>
              <w:fldChar w:fldCharType="separate"/>
            </w:r>
            <w:r w:rsidR="008A560F">
              <w:rPr>
                <w:noProof/>
                <w:webHidden/>
              </w:rPr>
              <w:t>24</w:t>
            </w:r>
            <w:r w:rsidR="008A560F">
              <w:rPr>
                <w:noProof/>
                <w:webHidden/>
              </w:rPr>
              <w:fldChar w:fldCharType="end"/>
            </w:r>
          </w:hyperlink>
        </w:p>
        <w:p w14:paraId="41F77722" w14:textId="512447D5" w:rsidR="008A560F" w:rsidRDefault="00667949">
          <w:pPr>
            <w:pStyle w:val="TOC2"/>
            <w:rPr>
              <w:rFonts w:eastAsiaTheme="minorEastAsia"/>
              <w:noProof/>
              <w:lang w:eastAsia="pt-PT"/>
            </w:rPr>
          </w:pPr>
          <w:hyperlink w:anchor="_Toc65674765" w:history="1">
            <w:r w:rsidR="008A560F" w:rsidRPr="009456CF">
              <w:rPr>
                <w:rStyle w:val="Hyperlink"/>
                <w:rFonts w:cs="Times New Roman"/>
                <w:noProof/>
              </w:rPr>
              <w:t>3.1 Conceção, funções e tarefas</w:t>
            </w:r>
            <w:r w:rsidR="008A560F">
              <w:rPr>
                <w:noProof/>
                <w:webHidden/>
              </w:rPr>
              <w:tab/>
            </w:r>
            <w:r w:rsidR="008A560F">
              <w:rPr>
                <w:noProof/>
                <w:webHidden/>
              </w:rPr>
              <w:fldChar w:fldCharType="begin"/>
            </w:r>
            <w:r w:rsidR="008A560F">
              <w:rPr>
                <w:noProof/>
                <w:webHidden/>
              </w:rPr>
              <w:instrText xml:space="preserve"> PAGEREF _Toc65674765 \h </w:instrText>
            </w:r>
            <w:r w:rsidR="008A560F">
              <w:rPr>
                <w:noProof/>
                <w:webHidden/>
              </w:rPr>
            </w:r>
            <w:r w:rsidR="008A560F">
              <w:rPr>
                <w:noProof/>
                <w:webHidden/>
              </w:rPr>
              <w:fldChar w:fldCharType="separate"/>
            </w:r>
            <w:r w:rsidR="008A560F">
              <w:rPr>
                <w:noProof/>
                <w:webHidden/>
              </w:rPr>
              <w:t>24</w:t>
            </w:r>
            <w:r w:rsidR="008A560F">
              <w:rPr>
                <w:noProof/>
                <w:webHidden/>
              </w:rPr>
              <w:fldChar w:fldCharType="end"/>
            </w:r>
          </w:hyperlink>
        </w:p>
        <w:p w14:paraId="4DA22D6A" w14:textId="605BF596" w:rsidR="008A560F" w:rsidRDefault="00667949">
          <w:pPr>
            <w:pStyle w:val="TOC2"/>
            <w:rPr>
              <w:rFonts w:eastAsiaTheme="minorEastAsia"/>
              <w:noProof/>
              <w:lang w:eastAsia="pt-PT"/>
            </w:rPr>
          </w:pPr>
          <w:hyperlink w:anchor="_Toc65674766" w:history="1">
            <w:r w:rsidR="008A560F" w:rsidRPr="009456CF">
              <w:rPr>
                <w:rStyle w:val="Hyperlink"/>
                <w:rFonts w:cs="Times New Roman"/>
                <w:noProof/>
              </w:rPr>
              <w:t>3.2 Problemas na área de intervenção</w:t>
            </w:r>
            <w:r w:rsidR="008A560F">
              <w:rPr>
                <w:noProof/>
                <w:webHidden/>
              </w:rPr>
              <w:tab/>
            </w:r>
            <w:r w:rsidR="008A560F">
              <w:rPr>
                <w:noProof/>
                <w:webHidden/>
              </w:rPr>
              <w:fldChar w:fldCharType="begin"/>
            </w:r>
            <w:r w:rsidR="008A560F">
              <w:rPr>
                <w:noProof/>
                <w:webHidden/>
              </w:rPr>
              <w:instrText xml:space="preserve"> PAGEREF _Toc65674766 \h </w:instrText>
            </w:r>
            <w:r w:rsidR="008A560F">
              <w:rPr>
                <w:noProof/>
                <w:webHidden/>
              </w:rPr>
            </w:r>
            <w:r w:rsidR="008A560F">
              <w:rPr>
                <w:noProof/>
                <w:webHidden/>
              </w:rPr>
              <w:fldChar w:fldCharType="separate"/>
            </w:r>
            <w:r w:rsidR="008A560F">
              <w:rPr>
                <w:noProof/>
                <w:webHidden/>
              </w:rPr>
              <w:t>40</w:t>
            </w:r>
            <w:r w:rsidR="008A560F">
              <w:rPr>
                <w:noProof/>
                <w:webHidden/>
              </w:rPr>
              <w:fldChar w:fldCharType="end"/>
            </w:r>
          </w:hyperlink>
        </w:p>
        <w:p w14:paraId="61B52215" w14:textId="672C1127" w:rsidR="008A560F" w:rsidRDefault="00667949">
          <w:pPr>
            <w:pStyle w:val="TOC2"/>
            <w:rPr>
              <w:rFonts w:eastAsiaTheme="minorEastAsia"/>
              <w:noProof/>
              <w:lang w:eastAsia="pt-PT"/>
            </w:rPr>
          </w:pPr>
          <w:hyperlink w:anchor="_Toc65674767" w:history="1">
            <w:r w:rsidR="008A560F" w:rsidRPr="009456CF">
              <w:rPr>
                <w:rStyle w:val="Hyperlink"/>
                <w:rFonts w:cs="Times New Roman"/>
                <w:noProof/>
              </w:rPr>
              <w:t>3.3 Dificuldades, resoluções e contextualização</w:t>
            </w:r>
            <w:r w:rsidR="008A560F">
              <w:rPr>
                <w:noProof/>
                <w:webHidden/>
              </w:rPr>
              <w:tab/>
            </w:r>
            <w:r w:rsidR="008A560F">
              <w:rPr>
                <w:noProof/>
                <w:webHidden/>
              </w:rPr>
              <w:fldChar w:fldCharType="begin"/>
            </w:r>
            <w:r w:rsidR="008A560F">
              <w:rPr>
                <w:noProof/>
                <w:webHidden/>
              </w:rPr>
              <w:instrText xml:space="preserve"> PAGEREF _Toc65674767 \h </w:instrText>
            </w:r>
            <w:r w:rsidR="008A560F">
              <w:rPr>
                <w:noProof/>
                <w:webHidden/>
              </w:rPr>
            </w:r>
            <w:r w:rsidR="008A560F">
              <w:rPr>
                <w:noProof/>
                <w:webHidden/>
              </w:rPr>
              <w:fldChar w:fldCharType="separate"/>
            </w:r>
            <w:r w:rsidR="008A560F">
              <w:rPr>
                <w:noProof/>
                <w:webHidden/>
              </w:rPr>
              <w:t>41</w:t>
            </w:r>
            <w:r w:rsidR="008A560F">
              <w:rPr>
                <w:noProof/>
                <w:webHidden/>
              </w:rPr>
              <w:fldChar w:fldCharType="end"/>
            </w:r>
          </w:hyperlink>
        </w:p>
        <w:p w14:paraId="7CE97304" w14:textId="69AFDA15" w:rsidR="008A560F" w:rsidRDefault="00667949">
          <w:pPr>
            <w:pStyle w:val="TOC2"/>
            <w:rPr>
              <w:rFonts w:eastAsiaTheme="minorEastAsia"/>
              <w:noProof/>
              <w:lang w:eastAsia="pt-PT"/>
            </w:rPr>
          </w:pPr>
          <w:hyperlink w:anchor="_Toc65674768" w:history="1">
            <w:r w:rsidR="008A560F" w:rsidRPr="009456CF">
              <w:rPr>
                <w:rStyle w:val="Hyperlink"/>
                <w:rFonts w:cs="Times New Roman"/>
                <w:noProof/>
              </w:rPr>
              <w:t>3.4 Estratégias e atividades de formação</w:t>
            </w:r>
            <w:r w:rsidR="008A560F">
              <w:rPr>
                <w:noProof/>
                <w:webHidden/>
              </w:rPr>
              <w:tab/>
            </w:r>
            <w:r w:rsidR="008A560F">
              <w:rPr>
                <w:noProof/>
                <w:webHidden/>
              </w:rPr>
              <w:fldChar w:fldCharType="begin"/>
            </w:r>
            <w:r w:rsidR="008A560F">
              <w:rPr>
                <w:noProof/>
                <w:webHidden/>
              </w:rPr>
              <w:instrText xml:space="preserve"> PAGEREF _Toc65674768 \h </w:instrText>
            </w:r>
            <w:r w:rsidR="008A560F">
              <w:rPr>
                <w:noProof/>
                <w:webHidden/>
              </w:rPr>
            </w:r>
            <w:r w:rsidR="008A560F">
              <w:rPr>
                <w:noProof/>
                <w:webHidden/>
              </w:rPr>
              <w:fldChar w:fldCharType="separate"/>
            </w:r>
            <w:r w:rsidR="008A560F">
              <w:rPr>
                <w:noProof/>
                <w:webHidden/>
              </w:rPr>
              <w:t>42</w:t>
            </w:r>
            <w:r w:rsidR="008A560F">
              <w:rPr>
                <w:noProof/>
                <w:webHidden/>
              </w:rPr>
              <w:fldChar w:fldCharType="end"/>
            </w:r>
          </w:hyperlink>
        </w:p>
        <w:p w14:paraId="22EE562B" w14:textId="5DAC85BC" w:rsidR="008A560F" w:rsidRDefault="00667949">
          <w:pPr>
            <w:pStyle w:val="TOC2"/>
            <w:rPr>
              <w:rFonts w:eastAsiaTheme="minorEastAsia"/>
              <w:noProof/>
              <w:lang w:eastAsia="pt-PT"/>
            </w:rPr>
          </w:pPr>
          <w:hyperlink w:anchor="_Toc65674769" w:history="1">
            <w:r w:rsidR="008A560F" w:rsidRPr="009456CF">
              <w:rPr>
                <w:rStyle w:val="Hyperlink"/>
                <w:rFonts w:cs="Times New Roman"/>
                <w:noProof/>
              </w:rPr>
              <w:t>3.5 Sistema de avaliação e controlo do trabalho</w:t>
            </w:r>
            <w:r w:rsidR="008A560F">
              <w:rPr>
                <w:noProof/>
                <w:webHidden/>
              </w:rPr>
              <w:tab/>
            </w:r>
            <w:r w:rsidR="008A560F">
              <w:rPr>
                <w:noProof/>
                <w:webHidden/>
              </w:rPr>
              <w:fldChar w:fldCharType="begin"/>
            </w:r>
            <w:r w:rsidR="008A560F">
              <w:rPr>
                <w:noProof/>
                <w:webHidden/>
              </w:rPr>
              <w:instrText xml:space="preserve"> PAGEREF _Toc65674769 \h </w:instrText>
            </w:r>
            <w:r w:rsidR="008A560F">
              <w:rPr>
                <w:noProof/>
                <w:webHidden/>
              </w:rPr>
            </w:r>
            <w:r w:rsidR="008A560F">
              <w:rPr>
                <w:noProof/>
                <w:webHidden/>
              </w:rPr>
              <w:fldChar w:fldCharType="separate"/>
            </w:r>
            <w:r w:rsidR="008A560F">
              <w:rPr>
                <w:noProof/>
                <w:webHidden/>
              </w:rPr>
              <w:t>43</w:t>
            </w:r>
            <w:r w:rsidR="008A560F">
              <w:rPr>
                <w:noProof/>
                <w:webHidden/>
              </w:rPr>
              <w:fldChar w:fldCharType="end"/>
            </w:r>
          </w:hyperlink>
        </w:p>
        <w:p w14:paraId="2C6C70E3" w14:textId="40D18445" w:rsidR="008A560F" w:rsidRDefault="00667949">
          <w:pPr>
            <w:pStyle w:val="TOC2"/>
            <w:rPr>
              <w:rFonts w:eastAsiaTheme="minorEastAsia"/>
              <w:noProof/>
              <w:lang w:eastAsia="pt-PT"/>
            </w:rPr>
          </w:pPr>
          <w:hyperlink w:anchor="_Toc65674770" w:history="1">
            <w:r w:rsidR="008A560F" w:rsidRPr="009456CF">
              <w:rPr>
                <w:rStyle w:val="Hyperlink"/>
                <w:rFonts w:cs="Times New Roman"/>
                <w:b/>
                <w:bCs/>
                <w:noProof/>
              </w:rPr>
              <w:t>4.Conclusão, limitações e perspetivas</w:t>
            </w:r>
            <w:r w:rsidR="008A560F">
              <w:rPr>
                <w:noProof/>
                <w:webHidden/>
              </w:rPr>
              <w:tab/>
            </w:r>
            <w:r w:rsidR="008A560F">
              <w:rPr>
                <w:noProof/>
                <w:webHidden/>
              </w:rPr>
              <w:fldChar w:fldCharType="begin"/>
            </w:r>
            <w:r w:rsidR="008A560F">
              <w:rPr>
                <w:noProof/>
                <w:webHidden/>
              </w:rPr>
              <w:instrText xml:space="preserve"> PAGEREF _Toc65674770 \h </w:instrText>
            </w:r>
            <w:r w:rsidR="008A560F">
              <w:rPr>
                <w:noProof/>
                <w:webHidden/>
              </w:rPr>
            </w:r>
            <w:r w:rsidR="008A560F">
              <w:rPr>
                <w:noProof/>
                <w:webHidden/>
              </w:rPr>
              <w:fldChar w:fldCharType="separate"/>
            </w:r>
            <w:r w:rsidR="008A560F">
              <w:rPr>
                <w:noProof/>
                <w:webHidden/>
              </w:rPr>
              <w:t>45</w:t>
            </w:r>
            <w:r w:rsidR="008A560F">
              <w:rPr>
                <w:noProof/>
                <w:webHidden/>
              </w:rPr>
              <w:fldChar w:fldCharType="end"/>
            </w:r>
          </w:hyperlink>
        </w:p>
        <w:p w14:paraId="57336FF5" w14:textId="113DFD7A" w:rsidR="008A560F" w:rsidRDefault="00667949">
          <w:pPr>
            <w:pStyle w:val="TOC2"/>
            <w:rPr>
              <w:rFonts w:eastAsiaTheme="minorEastAsia"/>
              <w:noProof/>
              <w:lang w:eastAsia="pt-PT"/>
            </w:rPr>
          </w:pPr>
          <w:hyperlink w:anchor="_Toc65674771" w:history="1">
            <w:r w:rsidR="008A560F" w:rsidRPr="009456CF">
              <w:rPr>
                <w:rStyle w:val="Hyperlink"/>
                <w:rFonts w:cs="Times New Roman"/>
                <w:noProof/>
              </w:rPr>
              <w:t>4.1 Principais conclusões</w:t>
            </w:r>
            <w:r w:rsidR="008A560F">
              <w:rPr>
                <w:noProof/>
                <w:webHidden/>
              </w:rPr>
              <w:tab/>
            </w:r>
            <w:r w:rsidR="008A560F">
              <w:rPr>
                <w:noProof/>
                <w:webHidden/>
              </w:rPr>
              <w:fldChar w:fldCharType="begin"/>
            </w:r>
            <w:r w:rsidR="008A560F">
              <w:rPr>
                <w:noProof/>
                <w:webHidden/>
              </w:rPr>
              <w:instrText xml:space="preserve"> PAGEREF _Toc65674771 \h </w:instrText>
            </w:r>
            <w:r w:rsidR="008A560F">
              <w:rPr>
                <w:noProof/>
                <w:webHidden/>
              </w:rPr>
            </w:r>
            <w:r w:rsidR="008A560F">
              <w:rPr>
                <w:noProof/>
                <w:webHidden/>
              </w:rPr>
              <w:fldChar w:fldCharType="separate"/>
            </w:r>
            <w:r w:rsidR="008A560F">
              <w:rPr>
                <w:noProof/>
                <w:webHidden/>
              </w:rPr>
              <w:t>45</w:t>
            </w:r>
            <w:r w:rsidR="008A560F">
              <w:rPr>
                <w:noProof/>
                <w:webHidden/>
              </w:rPr>
              <w:fldChar w:fldCharType="end"/>
            </w:r>
          </w:hyperlink>
        </w:p>
        <w:p w14:paraId="6B5AEC62" w14:textId="5E1414D1" w:rsidR="008A560F" w:rsidRDefault="00667949">
          <w:pPr>
            <w:pStyle w:val="TOC2"/>
            <w:rPr>
              <w:rFonts w:eastAsiaTheme="minorEastAsia"/>
              <w:noProof/>
              <w:lang w:eastAsia="pt-PT"/>
            </w:rPr>
          </w:pPr>
          <w:hyperlink w:anchor="_Toc65674772" w:history="1">
            <w:r w:rsidR="008A560F" w:rsidRPr="009456CF">
              <w:rPr>
                <w:rStyle w:val="Hyperlink"/>
                <w:rFonts w:cs="Times New Roman"/>
                <w:noProof/>
              </w:rPr>
              <w:t>4.2 Análise dos efeitos e das consequências da intervenção</w:t>
            </w:r>
            <w:r w:rsidR="008A560F">
              <w:rPr>
                <w:noProof/>
                <w:webHidden/>
              </w:rPr>
              <w:tab/>
            </w:r>
            <w:r w:rsidR="008A560F">
              <w:rPr>
                <w:noProof/>
                <w:webHidden/>
              </w:rPr>
              <w:fldChar w:fldCharType="begin"/>
            </w:r>
            <w:r w:rsidR="008A560F">
              <w:rPr>
                <w:noProof/>
                <w:webHidden/>
              </w:rPr>
              <w:instrText xml:space="preserve"> PAGEREF _Toc65674772 \h </w:instrText>
            </w:r>
            <w:r w:rsidR="008A560F">
              <w:rPr>
                <w:noProof/>
                <w:webHidden/>
              </w:rPr>
            </w:r>
            <w:r w:rsidR="008A560F">
              <w:rPr>
                <w:noProof/>
                <w:webHidden/>
              </w:rPr>
              <w:fldChar w:fldCharType="separate"/>
            </w:r>
            <w:r w:rsidR="008A560F">
              <w:rPr>
                <w:noProof/>
                <w:webHidden/>
              </w:rPr>
              <w:t>46</w:t>
            </w:r>
            <w:r w:rsidR="008A560F">
              <w:rPr>
                <w:noProof/>
                <w:webHidden/>
              </w:rPr>
              <w:fldChar w:fldCharType="end"/>
            </w:r>
          </w:hyperlink>
        </w:p>
        <w:p w14:paraId="1A2B5866" w14:textId="5BCA9694" w:rsidR="008A560F" w:rsidRDefault="00667949">
          <w:pPr>
            <w:pStyle w:val="TOC2"/>
            <w:rPr>
              <w:rFonts w:eastAsiaTheme="minorEastAsia"/>
              <w:noProof/>
              <w:lang w:eastAsia="pt-PT"/>
            </w:rPr>
          </w:pPr>
          <w:hyperlink w:anchor="_Toc65674773" w:history="1">
            <w:r w:rsidR="008A560F" w:rsidRPr="009456CF">
              <w:rPr>
                <w:rStyle w:val="Hyperlink"/>
                <w:rFonts w:cs="Times New Roman"/>
                <w:noProof/>
              </w:rPr>
              <w:t>4.3 Apresentação das limitações</w:t>
            </w:r>
            <w:r w:rsidR="008A560F">
              <w:rPr>
                <w:noProof/>
                <w:webHidden/>
              </w:rPr>
              <w:tab/>
            </w:r>
            <w:r w:rsidR="008A560F">
              <w:rPr>
                <w:noProof/>
                <w:webHidden/>
              </w:rPr>
              <w:fldChar w:fldCharType="begin"/>
            </w:r>
            <w:r w:rsidR="008A560F">
              <w:rPr>
                <w:noProof/>
                <w:webHidden/>
              </w:rPr>
              <w:instrText xml:space="preserve"> PAGEREF _Toc65674773 \h </w:instrText>
            </w:r>
            <w:r w:rsidR="008A560F">
              <w:rPr>
                <w:noProof/>
                <w:webHidden/>
              </w:rPr>
            </w:r>
            <w:r w:rsidR="008A560F">
              <w:rPr>
                <w:noProof/>
                <w:webHidden/>
              </w:rPr>
              <w:fldChar w:fldCharType="separate"/>
            </w:r>
            <w:r w:rsidR="008A560F">
              <w:rPr>
                <w:noProof/>
                <w:webHidden/>
              </w:rPr>
              <w:t>47</w:t>
            </w:r>
            <w:r w:rsidR="008A560F">
              <w:rPr>
                <w:noProof/>
                <w:webHidden/>
              </w:rPr>
              <w:fldChar w:fldCharType="end"/>
            </w:r>
          </w:hyperlink>
        </w:p>
        <w:p w14:paraId="0BEB1102" w14:textId="103B9FD3" w:rsidR="008A560F" w:rsidRDefault="00667949">
          <w:pPr>
            <w:pStyle w:val="TOC2"/>
            <w:rPr>
              <w:rFonts w:eastAsiaTheme="minorEastAsia"/>
              <w:noProof/>
              <w:lang w:eastAsia="pt-PT"/>
            </w:rPr>
          </w:pPr>
          <w:hyperlink w:anchor="_Toc65674774" w:history="1">
            <w:r w:rsidR="008A560F" w:rsidRPr="009456CF">
              <w:rPr>
                <w:rStyle w:val="Hyperlink"/>
                <w:rFonts w:cs="Times New Roman"/>
                <w:noProof/>
              </w:rPr>
              <w:t>4.4 Perspetivas e sugestões de melhoria</w:t>
            </w:r>
            <w:r w:rsidR="008A560F">
              <w:rPr>
                <w:noProof/>
                <w:webHidden/>
              </w:rPr>
              <w:tab/>
            </w:r>
            <w:r w:rsidR="008A560F">
              <w:rPr>
                <w:noProof/>
                <w:webHidden/>
              </w:rPr>
              <w:fldChar w:fldCharType="begin"/>
            </w:r>
            <w:r w:rsidR="008A560F">
              <w:rPr>
                <w:noProof/>
                <w:webHidden/>
              </w:rPr>
              <w:instrText xml:space="preserve"> PAGEREF _Toc65674774 \h </w:instrText>
            </w:r>
            <w:r w:rsidR="008A560F">
              <w:rPr>
                <w:noProof/>
                <w:webHidden/>
              </w:rPr>
            </w:r>
            <w:r w:rsidR="008A560F">
              <w:rPr>
                <w:noProof/>
                <w:webHidden/>
              </w:rPr>
              <w:fldChar w:fldCharType="separate"/>
            </w:r>
            <w:r w:rsidR="008A560F">
              <w:rPr>
                <w:noProof/>
                <w:webHidden/>
              </w:rPr>
              <w:t>48</w:t>
            </w:r>
            <w:r w:rsidR="008A560F">
              <w:rPr>
                <w:noProof/>
                <w:webHidden/>
              </w:rPr>
              <w:fldChar w:fldCharType="end"/>
            </w:r>
          </w:hyperlink>
        </w:p>
        <w:p w14:paraId="53F825EF" w14:textId="38D56544" w:rsidR="008A560F" w:rsidRDefault="00667949">
          <w:pPr>
            <w:pStyle w:val="TOC2"/>
            <w:rPr>
              <w:rFonts w:eastAsiaTheme="minorEastAsia"/>
              <w:noProof/>
              <w:lang w:eastAsia="pt-PT"/>
            </w:rPr>
          </w:pPr>
          <w:hyperlink w:anchor="_Toc65674775" w:history="1">
            <w:r w:rsidR="008A560F" w:rsidRPr="009456CF">
              <w:rPr>
                <w:rStyle w:val="Hyperlink"/>
                <w:rFonts w:cs="Times New Roman"/>
                <w:b/>
                <w:bCs/>
                <w:noProof/>
                <w:lang w:val="en-US"/>
              </w:rPr>
              <w:t>5.Referências</w:t>
            </w:r>
            <w:r w:rsidR="008A560F">
              <w:rPr>
                <w:noProof/>
                <w:webHidden/>
              </w:rPr>
              <w:tab/>
            </w:r>
            <w:r w:rsidR="008A560F">
              <w:rPr>
                <w:noProof/>
                <w:webHidden/>
              </w:rPr>
              <w:fldChar w:fldCharType="begin"/>
            </w:r>
            <w:r w:rsidR="008A560F">
              <w:rPr>
                <w:noProof/>
                <w:webHidden/>
              </w:rPr>
              <w:instrText xml:space="preserve"> PAGEREF _Toc65674775 \h </w:instrText>
            </w:r>
            <w:r w:rsidR="008A560F">
              <w:rPr>
                <w:noProof/>
                <w:webHidden/>
              </w:rPr>
            </w:r>
            <w:r w:rsidR="008A560F">
              <w:rPr>
                <w:noProof/>
                <w:webHidden/>
              </w:rPr>
              <w:fldChar w:fldCharType="separate"/>
            </w:r>
            <w:r w:rsidR="008A560F">
              <w:rPr>
                <w:noProof/>
                <w:webHidden/>
              </w:rPr>
              <w:t>51</w:t>
            </w:r>
            <w:r w:rsidR="008A560F">
              <w:rPr>
                <w:noProof/>
                <w:webHidden/>
              </w:rPr>
              <w:fldChar w:fldCharType="end"/>
            </w:r>
          </w:hyperlink>
        </w:p>
        <w:p w14:paraId="4D64303C" w14:textId="71D4221B" w:rsidR="00E510D8" w:rsidRPr="00657544" w:rsidRDefault="004B49C6" w:rsidP="00E510D8">
          <w:pPr>
            <w:spacing w:line="360" w:lineRule="auto"/>
            <w:rPr>
              <w:rFonts w:ascii="Times New Roman" w:hAnsi="Times New Roman" w:cs="Times New Roman"/>
              <w:sz w:val="24"/>
              <w:szCs w:val="24"/>
            </w:rPr>
          </w:pPr>
          <w:r w:rsidRPr="00657544">
            <w:rPr>
              <w:rFonts w:ascii="Times New Roman" w:hAnsi="Times New Roman" w:cs="Times New Roman"/>
              <w:b/>
              <w:bCs/>
              <w:sz w:val="24"/>
              <w:szCs w:val="24"/>
            </w:rPr>
            <w:fldChar w:fldCharType="end"/>
          </w:r>
        </w:p>
      </w:sdtContent>
    </w:sdt>
    <w:p w14:paraId="2917CA85" w14:textId="57C54F87" w:rsidR="007F795E" w:rsidRDefault="007F795E" w:rsidP="00E510D8">
      <w:pPr>
        <w:spacing w:line="360" w:lineRule="auto"/>
        <w:rPr>
          <w:rFonts w:ascii="Times New Roman" w:hAnsi="Times New Roman" w:cs="Times New Roman"/>
          <w:sz w:val="24"/>
          <w:szCs w:val="24"/>
        </w:rPr>
      </w:pPr>
    </w:p>
    <w:p w14:paraId="4788E089" w14:textId="691AB039" w:rsidR="00A2353F" w:rsidRDefault="00A2353F" w:rsidP="00E510D8">
      <w:pPr>
        <w:spacing w:line="360" w:lineRule="auto"/>
        <w:rPr>
          <w:rFonts w:ascii="Times New Roman" w:hAnsi="Times New Roman" w:cs="Times New Roman"/>
          <w:sz w:val="24"/>
          <w:szCs w:val="24"/>
        </w:rPr>
      </w:pPr>
    </w:p>
    <w:p w14:paraId="3FE76D59" w14:textId="77777777" w:rsidR="00A2353F" w:rsidRPr="00657544" w:rsidRDefault="00A2353F" w:rsidP="00E510D8">
      <w:pPr>
        <w:spacing w:line="360" w:lineRule="auto"/>
        <w:rPr>
          <w:rFonts w:ascii="Times New Roman" w:hAnsi="Times New Roman" w:cs="Times New Roman"/>
          <w:sz w:val="24"/>
          <w:szCs w:val="24"/>
        </w:rPr>
      </w:pPr>
    </w:p>
    <w:p w14:paraId="10C113C1" w14:textId="270D60E7" w:rsidR="007F795E" w:rsidRPr="00657544" w:rsidRDefault="007F795E" w:rsidP="00E510D8">
      <w:pPr>
        <w:pStyle w:val="Heading2"/>
        <w:spacing w:line="360" w:lineRule="auto"/>
        <w:jc w:val="center"/>
        <w:rPr>
          <w:rFonts w:cs="Times New Roman"/>
          <w:b/>
          <w:bCs/>
          <w:szCs w:val="24"/>
        </w:rPr>
      </w:pPr>
      <w:bookmarkStart w:id="2" w:name="_Toc65674751"/>
      <w:r w:rsidRPr="00657544">
        <w:rPr>
          <w:rFonts w:cs="Times New Roman"/>
          <w:b/>
          <w:bCs/>
          <w:szCs w:val="24"/>
        </w:rPr>
        <w:lastRenderedPageBreak/>
        <w:t xml:space="preserve">Índice de </w:t>
      </w:r>
      <w:r w:rsidR="005F4A4D">
        <w:rPr>
          <w:rFonts w:cs="Times New Roman"/>
          <w:b/>
          <w:bCs/>
          <w:szCs w:val="24"/>
        </w:rPr>
        <w:t>f</w:t>
      </w:r>
      <w:r w:rsidRPr="00657544">
        <w:rPr>
          <w:rFonts w:cs="Times New Roman"/>
          <w:b/>
          <w:bCs/>
          <w:szCs w:val="24"/>
        </w:rPr>
        <w:t>iguras</w:t>
      </w:r>
      <w:bookmarkEnd w:id="2"/>
    </w:p>
    <w:p w14:paraId="6AEBCDEE" w14:textId="35BF176E" w:rsidR="00DC7E9A" w:rsidRDefault="00E05272">
      <w:pPr>
        <w:pStyle w:val="TableofFigures"/>
        <w:tabs>
          <w:tab w:val="right" w:leader="dot" w:pos="8494"/>
        </w:tabs>
        <w:rPr>
          <w:rFonts w:eastAsiaTheme="minorEastAsia"/>
          <w:noProof/>
          <w:lang w:eastAsia="pt-PT"/>
        </w:rPr>
      </w:pP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TOC \h \z \c "Figura" </w:instrText>
      </w:r>
      <w:r w:rsidRPr="00657544">
        <w:rPr>
          <w:rFonts w:ascii="Times New Roman" w:hAnsi="Times New Roman" w:cs="Times New Roman"/>
          <w:sz w:val="24"/>
          <w:szCs w:val="24"/>
        </w:rPr>
        <w:fldChar w:fldCharType="separate"/>
      </w:r>
      <w:hyperlink r:id="rId10" w:anchor="_Toc65242430" w:history="1">
        <w:r w:rsidR="00DC7E9A" w:rsidRPr="00F11ED9">
          <w:rPr>
            <w:rStyle w:val="Hyperlink"/>
            <w:noProof/>
          </w:rPr>
          <w:t>Figura 1 -  Simulador 360 S</w:t>
        </w:r>
        <w:r w:rsidR="00DC7E9A">
          <w:rPr>
            <w:noProof/>
            <w:webHidden/>
          </w:rPr>
          <w:tab/>
        </w:r>
        <w:r w:rsidR="00DC7E9A">
          <w:rPr>
            <w:noProof/>
            <w:webHidden/>
          </w:rPr>
          <w:fldChar w:fldCharType="begin"/>
        </w:r>
        <w:r w:rsidR="00DC7E9A">
          <w:rPr>
            <w:noProof/>
            <w:webHidden/>
          </w:rPr>
          <w:instrText xml:space="preserve"> PAGEREF _Toc65242430 \h </w:instrText>
        </w:r>
        <w:r w:rsidR="00DC7E9A">
          <w:rPr>
            <w:noProof/>
            <w:webHidden/>
          </w:rPr>
        </w:r>
        <w:r w:rsidR="00DC7E9A">
          <w:rPr>
            <w:noProof/>
            <w:webHidden/>
          </w:rPr>
          <w:fldChar w:fldCharType="separate"/>
        </w:r>
        <w:r w:rsidR="00DC7E9A">
          <w:rPr>
            <w:noProof/>
            <w:webHidden/>
          </w:rPr>
          <w:t>3</w:t>
        </w:r>
        <w:r w:rsidR="00DC7E9A">
          <w:rPr>
            <w:noProof/>
            <w:webHidden/>
          </w:rPr>
          <w:fldChar w:fldCharType="end"/>
        </w:r>
      </w:hyperlink>
    </w:p>
    <w:p w14:paraId="734808B0" w14:textId="72BE7D34" w:rsidR="00DC7E9A" w:rsidRDefault="00667949">
      <w:pPr>
        <w:pStyle w:val="TableofFigures"/>
        <w:tabs>
          <w:tab w:val="right" w:leader="dot" w:pos="8494"/>
        </w:tabs>
        <w:rPr>
          <w:rFonts w:eastAsiaTheme="minorEastAsia"/>
          <w:noProof/>
          <w:lang w:eastAsia="pt-PT"/>
        </w:rPr>
      </w:pPr>
      <w:hyperlink r:id="rId11" w:anchor="_Toc65242431" w:history="1">
        <w:r w:rsidR="00DC7E9A" w:rsidRPr="00F11ED9">
          <w:rPr>
            <w:rStyle w:val="Hyperlink"/>
            <w:noProof/>
          </w:rPr>
          <w:t>Figura 2 - Cosme Damião</w:t>
        </w:r>
        <w:r w:rsidR="00DC7E9A">
          <w:rPr>
            <w:noProof/>
            <w:webHidden/>
          </w:rPr>
          <w:tab/>
        </w:r>
        <w:r w:rsidR="00DC7E9A">
          <w:rPr>
            <w:noProof/>
            <w:webHidden/>
          </w:rPr>
          <w:fldChar w:fldCharType="begin"/>
        </w:r>
        <w:r w:rsidR="00DC7E9A">
          <w:rPr>
            <w:noProof/>
            <w:webHidden/>
          </w:rPr>
          <w:instrText xml:space="preserve"> PAGEREF _Toc65242431 \h </w:instrText>
        </w:r>
        <w:r w:rsidR="00DC7E9A">
          <w:rPr>
            <w:noProof/>
            <w:webHidden/>
          </w:rPr>
        </w:r>
        <w:r w:rsidR="00DC7E9A">
          <w:rPr>
            <w:noProof/>
            <w:webHidden/>
          </w:rPr>
          <w:fldChar w:fldCharType="separate"/>
        </w:r>
        <w:r w:rsidR="00DC7E9A">
          <w:rPr>
            <w:noProof/>
            <w:webHidden/>
          </w:rPr>
          <w:t>6</w:t>
        </w:r>
        <w:r w:rsidR="00DC7E9A">
          <w:rPr>
            <w:noProof/>
            <w:webHidden/>
          </w:rPr>
          <w:fldChar w:fldCharType="end"/>
        </w:r>
      </w:hyperlink>
    </w:p>
    <w:p w14:paraId="2D823110" w14:textId="52C4545B" w:rsidR="00DC7E9A" w:rsidRDefault="00667949">
      <w:pPr>
        <w:pStyle w:val="TableofFigures"/>
        <w:tabs>
          <w:tab w:val="right" w:leader="dot" w:pos="8494"/>
        </w:tabs>
        <w:rPr>
          <w:rFonts w:eastAsiaTheme="minorEastAsia"/>
          <w:noProof/>
          <w:lang w:eastAsia="pt-PT"/>
        </w:rPr>
      </w:pPr>
      <w:hyperlink r:id="rId12" w:anchor="_Toc65242432" w:history="1">
        <w:r w:rsidR="00DC7E9A" w:rsidRPr="00F11ED9">
          <w:rPr>
            <w:rStyle w:val="Hyperlink"/>
            <w:noProof/>
          </w:rPr>
          <w:t>Figura 3 - Eusébio</w:t>
        </w:r>
        <w:r w:rsidR="00DC7E9A">
          <w:rPr>
            <w:noProof/>
            <w:webHidden/>
          </w:rPr>
          <w:tab/>
        </w:r>
        <w:r w:rsidR="00DC7E9A">
          <w:rPr>
            <w:noProof/>
            <w:webHidden/>
          </w:rPr>
          <w:fldChar w:fldCharType="begin"/>
        </w:r>
        <w:r w:rsidR="00DC7E9A">
          <w:rPr>
            <w:noProof/>
            <w:webHidden/>
          </w:rPr>
          <w:instrText xml:space="preserve"> PAGEREF _Toc65242432 \h </w:instrText>
        </w:r>
        <w:r w:rsidR="00DC7E9A">
          <w:rPr>
            <w:noProof/>
            <w:webHidden/>
          </w:rPr>
        </w:r>
        <w:r w:rsidR="00DC7E9A">
          <w:rPr>
            <w:noProof/>
            <w:webHidden/>
          </w:rPr>
          <w:fldChar w:fldCharType="separate"/>
        </w:r>
        <w:r w:rsidR="00DC7E9A">
          <w:rPr>
            <w:noProof/>
            <w:webHidden/>
          </w:rPr>
          <w:t>6</w:t>
        </w:r>
        <w:r w:rsidR="00DC7E9A">
          <w:rPr>
            <w:noProof/>
            <w:webHidden/>
          </w:rPr>
          <w:fldChar w:fldCharType="end"/>
        </w:r>
      </w:hyperlink>
    </w:p>
    <w:p w14:paraId="76A106A7" w14:textId="6D87DD89" w:rsidR="00DC7E9A" w:rsidRDefault="00667949">
      <w:pPr>
        <w:pStyle w:val="TableofFigures"/>
        <w:tabs>
          <w:tab w:val="right" w:leader="dot" w:pos="8494"/>
        </w:tabs>
        <w:rPr>
          <w:rFonts w:eastAsiaTheme="minorEastAsia"/>
          <w:noProof/>
          <w:lang w:eastAsia="pt-PT"/>
        </w:rPr>
      </w:pPr>
      <w:hyperlink w:anchor="_Toc65242433" w:history="1">
        <w:r w:rsidR="00DC7E9A" w:rsidRPr="00F11ED9">
          <w:rPr>
            <w:rStyle w:val="Hyperlink"/>
            <w:noProof/>
          </w:rPr>
          <w:t>Figura 4 - Benfica Campus</w:t>
        </w:r>
        <w:r w:rsidR="00DC7E9A">
          <w:rPr>
            <w:noProof/>
            <w:webHidden/>
          </w:rPr>
          <w:tab/>
        </w:r>
        <w:r w:rsidR="00DC7E9A">
          <w:rPr>
            <w:noProof/>
            <w:webHidden/>
          </w:rPr>
          <w:fldChar w:fldCharType="begin"/>
        </w:r>
        <w:r w:rsidR="00DC7E9A">
          <w:rPr>
            <w:noProof/>
            <w:webHidden/>
          </w:rPr>
          <w:instrText xml:space="preserve"> PAGEREF _Toc65242433 \h </w:instrText>
        </w:r>
        <w:r w:rsidR="00DC7E9A">
          <w:rPr>
            <w:noProof/>
            <w:webHidden/>
          </w:rPr>
        </w:r>
        <w:r w:rsidR="00DC7E9A">
          <w:rPr>
            <w:noProof/>
            <w:webHidden/>
          </w:rPr>
          <w:fldChar w:fldCharType="separate"/>
        </w:r>
        <w:r w:rsidR="00DC7E9A">
          <w:rPr>
            <w:noProof/>
            <w:webHidden/>
          </w:rPr>
          <w:t>14</w:t>
        </w:r>
        <w:r w:rsidR="00DC7E9A">
          <w:rPr>
            <w:noProof/>
            <w:webHidden/>
          </w:rPr>
          <w:fldChar w:fldCharType="end"/>
        </w:r>
      </w:hyperlink>
    </w:p>
    <w:p w14:paraId="1E36AFE5" w14:textId="563700BE" w:rsidR="00DC7E9A" w:rsidRDefault="00667949">
      <w:pPr>
        <w:pStyle w:val="TableofFigures"/>
        <w:tabs>
          <w:tab w:val="right" w:leader="dot" w:pos="8494"/>
        </w:tabs>
        <w:rPr>
          <w:rFonts w:eastAsiaTheme="minorEastAsia"/>
          <w:noProof/>
          <w:lang w:eastAsia="pt-PT"/>
        </w:rPr>
      </w:pPr>
      <w:hyperlink r:id="rId13" w:anchor="_Toc65242435" w:history="1">
        <w:r w:rsidR="00DC7E9A" w:rsidRPr="00F11ED9">
          <w:rPr>
            <w:rStyle w:val="Hyperlink"/>
            <w:noProof/>
          </w:rPr>
          <w:t xml:space="preserve">Figura </w:t>
        </w:r>
        <w:r w:rsidR="00DC7E9A">
          <w:rPr>
            <w:rStyle w:val="Hyperlink"/>
            <w:noProof/>
          </w:rPr>
          <w:t>5</w:t>
        </w:r>
        <w:r w:rsidR="00DC7E9A" w:rsidRPr="00F11ED9">
          <w:rPr>
            <w:rStyle w:val="Hyperlink"/>
            <w:noProof/>
          </w:rPr>
          <w:t xml:space="preserve"> - Símbolo do Sport Lisboa e Benfica ao longo dos anos</w:t>
        </w:r>
        <w:r w:rsidR="00DC7E9A">
          <w:rPr>
            <w:noProof/>
            <w:webHidden/>
          </w:rPr>
          <w:tab/>
        </w:r>
        <w:r w:rsidR="00DC7E9A">
          <w:rPr>
            <w:noProof/>
            <w:webHidden/>
          </w:rPr>
          <w:fldChar w:fldCharType="begin"/>
        </w:r>
        <w:r w:rsidR="00DC7E9A">
          <w:rPr>
            <w:noProof/>
            <w:webHidden/>
          </w:rPr>
          <w:instrText xml:space="preserve"> PAGEREF _Toc65242435 \h </w:instrText>
        </w:r>
        <w:r w:rsidR="00DC7E9A">
          <w:rPr>
            <w:noProof/>
            <w:webHidden/>
          </w:rPr>
        </w:r>
        <w:r w:rsidR="00DC7E9A">
          <w:rPr>
            <w:noProof/>
            <w:webHidden/>
          </w:rPr>
          <w:fldChar w:fldCharType="separate"/>
        </w:r>
        <w:r w:rsidR="00DC7E9A">
          <w:rPr>
            <w:noProof/>
            <w:webHidden/>
          </w:rPr>
          <w:t>19</w:t>
        </w:r>
        <w:r w:rsidR="00DC7E9A">
          <w:rPr>
            <w:noProof/>
            <w:webHidden/>
          </w:rPr>
          <w:fldChar w:fldCharType="end"/>
        </w:r>
      </w:hyperlink>
    </w:p>
    <w:p w14:paraId="5CE50780" w14:textId="52CBB3E6" w:rsidR="00DC7E9A" w:rsidRDefault="00667949">
      <w:pPr>
        <w:pStyle w:val="TableofFigures"/>
        <w:tabs>
          <w:tab w:val="right" w:leader="dot" w:pos="8494"/>
        </w:tabs>
        <w:rPr>
          <w:rFonts w:eastAsiaTheme="minorEastAsia"/>
          <w:noProof/>
          <w:lang w:eastAsia="pt-PT"/>
        </w:rPr>
      </w:pPr>
      <w:hyperlink r:id="rId14" w:anchor="_Toc65242438" w:history="1">
        <w:r w:rsidR="00DC7E9A" w:rsidRPr="00F11ED9">
          <w:rPr>
            <w:rStyle w:val="Hyperlink"/>
            <w:noProof/>
          </w:rPr>
          <w:t xml:space="preserve">Figura </w:t>
        </w:r>
        <w:r w:rsidR="00DC7E9A">
          <w:rPr>
            <w:rStyle w:val="Hyperlink"/>
            <w:noProof/>
          </w:rPr>
          <w:t>6</w:t>
        </w:r>
        <w:r w:rsidR="00DC7E9A" w:rsidRPr="00F11ED9">
          <w:rPr>
            <w:rStyle w:val="Hyperlink"/>
            <w:noProof/>
          </w:rPr>
          <w:t xml:space="preserve"> - Entrega dos Prémios "Best Academy" dos Globe Soccer Awards</w:t>
        </w:r>
        <w:r w:rsidR="00DC7E9A">
          <w:rPr>
            <w:noProof/>
            <w:webHidden/>
          </w:rPr>
          <w:tab/>
          <w:t>21</w:t>
        </w:r>
      </w:hyperlink>
    </w:p>
    <w:p w14:paraId="492D0E35" w14:textId="53EEB15F" w:rsidR="00DC7E9A" w:rsidRDefault="00667949">
      <w:pPr>
        <w:pStyle w:val="TableofFigures"/>
        <w:tabs>
          <w:tab w:val="right" w:leader="dot" w:pos="8494"/>
        </w:tabs>
        <w:rPr>
          <w:rFonts w:eastAsiaTheme="minorEastAsia"/>
          <w:noProof/>
          <w:lang w:eastAsia="pt-PT"/>
        </w:rPr>
      </w:pPr>
      <w:hyperlink r:id="rId15" w:anchor="_Toc65242453" w:history="1">
        <w:r w:rsidR="00DC7E9A" w:rsidRPr="00F11ED9">
          <w:rPr>
            <w:rStyle w:val="Hyperlink"/>
            <w:noProof/>
          </w:rPr>
          <w:t xml:space="preserve">Figura </w:t>
        </w:r>
        <w:r w:rsidR="00DC7E9A">
          <w:rPr>
            <w:rStyle w:val="Hyperlink"/>
            <w:noProof/>
          </w:rPr>
          <w:t>7</w:t>
        </w:r>
        <w:r w:rsidR="00DC7E9A" w:rsidRPr="00F11ED9">
          <w:rPr>
            <w:rStyle w:val="Hyperlink"/>
            <w:noProof/>
          </w:rPr>
          <w:t xml:space="preserve"> - Títulos do Sport Lisboa e Benfica</w:t>
        </w:r>
        <w:r w:rsidR="00DC7E9A">
          <w:rPr>
            <w:noProof/>
            <w:webHidden/>
          </w:rPr>
          <w:tab/>
        </w:r>
        <w:r w:rsidR="00DC7E9A">
          <w:rPr>
            <w:noProof/>
            <w:webHidden/>
          </w:rPr>
          <w:fldChar w:fldCharType="begin"/>
        </w:r>
        <w:r w:rsidR="00DC7E9A">
          <w:rPr>
            <w:noProof/>
            <w:webHidden/>
          </w:rPr>
          <w:instrText xml:space="preserve"> PAGEREF _Toc65242453 \h </w:instrText>
        </w:r>
        <w:r w:rsidR="00DC7E9A">
          <w:rPr>
            <w:noProof/>
            <w:webHidden/>
          </w:rPr>
        </w:r>
        <w:r w:rsidR="00DC7E9A">
          <w:rPr>
            <w:noProof/>
            <w:webHidden/>
          </w:rPr>
          <w:fldChar w:fldCharType="separate"/>
        </w:r>
        <w:r w:rsidR="00DC7E9A">
          <w:rPr>
            <w:noProof/>
            <w:webHidden/>
          </w:rPr>
          <w:t>22</w:t>
        </w:r>
        <w:r w:rsidR="00DC7E9A">
          <w:rPr>
            <w:noProof/>
            <w:webHidden/>
          </w:rPr>
          <w:fldChar w:fldCharType="end"/>
        </w:r>
      </w:hyperlink>
    </w:p>
    <w:p w14:paraId="53C42194" w14:textId="38903AFB" w:rsidR="00DC7E9A" w:rsidRDefault="00667949">
      <w:pPr>
        <w:pStyle w:val="TableofFigures"/>
        <w:tabs>
          <w:tab w:val="right" w:leader="dot" w:pos="8494"/>
        </w:tabs>
        <w:rPr>
          <w:rFonts w:eastAsiaTheme="minorEastAsia"/>
          <w:noProof/>
          <w:lang w:eastAsia="pt-PT"/>
        </w:rPr>
      </w:pPr>
      <w:hyperlink r:id="rId16" w:anchor="_Toc65242477" w:history="1">
        <w:r w:rsidR="00DC7E9A" w:rsidRPr="00F11ED9">
          <w:rPr>
            <w:rStyle w:val="Hyperlink"/>
            <w:noProof/>
          </w:rPr>
          <w:t xml:space="preserve">Figura </w:t>
        </w:r>
        <w:r w:rsidR="00DC7E9A">
          <w:rPr>
            <w:rStyle w:val="Hyperlink"/>
            <w:noProof/>
          </w:rPr>
          <w:t>8</w:t>
        </w:r>
        <w:r w:rsidR="00DC7E9A" w:rsidRPr="00F11ED9">
          <w:rPr>
            <w:rStyle w:val="Hyperlink"/>
            <w:noProof/>
          </w:rPr>
          <w:t xml:space="preserve"> - Cartaz da observação concentrada aberta</w:t>
        </w:r>
        <w:r w:rsidR="00DC7E9A">
          <w:rPr>
            <w:noProof/>
            <w:webHidden/>
          </w:rPr>
          <w:tab/>
        </w:r>
        <w:r w:rsidR="00DC7E9A">
          <w:rPr>
            <w:noProof/>
            <w:webHidden/>
          </w:rPr>
          <w:fldChar w:fldCharType="begin"/>
        </w:r>
        <w:r w:rsidR="00DC7E9A">
          <w:rPr>
            <w:noProof/>
            <w:webHidden/>
          </w:rPr>
          <w:instrText xml:space="preserve"> PAGEREF _Toc65242477 \h </w:instrText>
        </w:r>
        <w:r w:rsidR="00DC7E9A">
          <w:rPr>
            <w:noProof/>
            <w:webHidden/>
          </w:rPr>
        </w:r>
        <w:r w:rsidR="00DC7E9A">
          <w:rPr>
            <w:noProof/>
            <w:webHidden/>
          </w:rPr>
          <w:fldChar w:fldCharType="separate"/>
        </w:r>
        <w:r w:rsidR="00DC7E9A">
          <w:rPr>
            <w:noProof/>
            <w:webHidden/>
          </w:rPr>
          <w:t>35</w:t>
        </w:r>
        <w:r w:rsidR="00DC7E9A">
          <w:rPr>
            <w:noProof/>
            <w:webHidden/>
          </w:rPr>
          <w:fldChar w:fldCharType="end"/>
        </w:r>
      </w:hyperlink>
    </w:p>
    <w:p w14:paraId="61224606" w14:textId="264918B0" w:rsidR="004B49C6" w:rsidRPr="001C41A4" w:rsidRDefault="00E05272" w:rsidP="001C41A4">
      <w:pPr>
        <w:pStyle w:val="TableofFigures"/>
        <w:tabs>
          <w:tab w:val="right" w:leader="dot" w:pos="8494"/>
        </w:tabs>
        <w:rPr>
          <w:rFonts w:ascii="Times New Roman" w:eastAsiaTheme="minorEastAsia" w:hAnsi="Times New Roman" w:cs="Times New Roman"/>
          <w:noProof/>
          <w:color w:val="000000" w:themeColor="text1"/>
          <w:sz w:val="24"/>
          <w:szCs w:val="24"/>
          <w:lang w:eastAsia="pt-PT"/>
        </w:rPr>
      </w:pPr>
      <w:r w:rsidRPr="00657544">
        <w:rPr>
          <w:rFonts w:ascii="Times New Roman" w:hAnsi="Times New Roman" w:cs="Times New Roman"/>
          <w:sz w:val="24"/>
          <w:szCs w:val="24"/>
        </w:rPr>
        <w:fldChar w:fldCharType="end"/>
      </w:r>
      <w:bookmarkStart w:id="3" w:name="_Toc58061992"/>
      <w:r w:rsidR="007136F9" w:rsidRPr="00657544">
        <w:rPr>
          <w:rFonts w:ascii="Times New Roman" w:eastAsiaTheme="minorEastAsia" w:hAnsi="Times New Roman" w:cs="Times New Roman"/>
          <w:noProof/>
          <w:color w:val="000000" w:themeColor="text1"/>
          <w:sz w:val="24"/>
          <w:szCs w:val="24"/>
          <w:lang w:eastAsia="pt-PT"/>
        </w:rPr>
        <w:t xml:space="preserve"> </w:t>
      </w:r>
    </w:p>
    <w:p w14:paraId="7AE53702" w14:textId="217948A9" w:rsidR="004B49C6" w:rsidRPr="00657544" w:rsidRDefault="004B49C6" w:rsidP="007A327D">
      <w:pPr>
        <w:pStyle w:val="Title"/>
        <w:tabs>
          <w:tab w:val="left" w:pos="733"/>
        </w:tabs>
        <w:jc w:val="left"/>
        <w:rPr>
          <w:rFonts w:ascii="Times New Roman" w:hAnsi="Times New Roman" w:cs="Times New Roman"/>
          <w:sz w:val="24"/>
          <w:szCs w:val="24"/>
        </w:rPr>
      </w:pPr>
    </w:p>
    <w:p w14:paraId="467C37F8" w14:textId="5856F01F" w:rsidR="004B49C6" w:rsidRPr="00657544" w:rsidRDefault="004B49C6" w:rsidP="007A327D">
      <w:pPr>
        <w:pStyle w:val="Title"/>
        <w:tabs>
          <w:tab w:val="left" w:pos="240"/>
        </w:tabs>
        <w:jc w:val="left"/>
        <w:rPr>
          <w:rFonts w:ascii="Times New Roman" w:hAnsi="Times New Roman" w:cs="Times New Roman"/>
          <w:sz w:val="24"/>
          <w:szCs w:val="24"/>
        </w:rPr>
      </w:pPr>
    </w:p>
    <w:p w14:paraId="1A46B53F" w14:textId="25A3FF84" w:rsidR="007136F9" w:rsidRPr="00657544" w:rsidRDefault="007136F9" w:rsidP="007136F9">
      <w:pPr>
        <w:rPr>
          <w:rFonts w:ascii="Times New Roman" w:hAnsi="Times New Roman" w:cs="Times New Roman"/>
          <w:sz w:val="24"/>
          <w:szCs w:val="24"/>
        </w:rPr>
      </w:pPr>
    </w:p>
    <w:p w14:paraId="1F8E2553" w14:textId="2B3AA7BD" w:rsidR="007136F9" w:rsidRPr="00657544" w:rsidRDefault="007136F9" w:rsidP="007136F9">
      <w:pPr>
        <w:rPr>
          <w:rFonts w:ascii="Times New Roman" w:hAnsi="Times New Roman" w:cs="Times New Roman"/>
          <w:sz w:val="24"/>
          <w:szCs w:val="24"/>
        </w:rPr>
      </w:pPr>
    </w:p>
    <w:p w14:paraId="0441B530" w14:textId="67D09667" w:rsidR="007136F9" w:rsidRPr="00657544" w:rsidRDefault="007136F9" w:rsidP="007136F9">
      <w:pPr>
        <w:rPr>
          <w:rFonts w:ascii="Times New Roman" w:hAnsi="Times New Roman" w:cs="Times New Roman"/>
          <w:sz w:val="24"/>
          <w:szCs w:val="24"/>
        </w:rPr>
      </w:pPr>
    </w:p>
    <w:p w14:paraId="4826CE73" w14:textId="13CAF43C" w:rsidR="007136F9" w:rsidRPr="00657544" w:rsidRDefault="007136F9" w:rsidP="007136F9">
      <w:pPr>
        <w:rPr>
          <w:rFonts w:ascii="Times New Roman" w:hAnsi="Times New Roman" w:cs="Times New Roman"/>
          <w:sz w:val="24"/>
          <w:szCs w:val="24"/>
        </w:rPr>
      </w:pPr>
    </w:p>
    <w:p w14:paraId="6C086F32" w14:textId="1A9EC35B" w:rsidR="007136F9" w:rsidRPr="00657544" w:rsidRDefault="007136F9" w:rsidP="007136F9">
      <w:pPr>
        <w:rPr>
          <w:rFonts w:ascii="Times New Roman" w:hAnsi="Times New Roman" w:cs="Times New Roman"/>
          <w:sz w:val="24"/>
          <w:szCs w:val="24"/>
        </w:rPr>
      </w:pPr>
    </w:p>
    <w:p w14:paraId="57B94D01" w14:textId="7ACBFC1F" w:rsidR="007136F9" w:rsidRPr="00657544" w:rsidRDefault="007136F9" w:rsidP="007136F9">
      <w:pPr>
        <w:rPr>
          <w:rFonts w:ascii="Times New Roman" w:hAnsi="Times New Roman" w:cs="Times New Roman"/>
          <w:sz w:val="24"/>
          <w:szCs w:val="24"/>
        </w:rPr>
      </w:pPr>
    </w:p>
    <w:p w14:paraId="7E942C84" w14:textId="157CBC84" w:rsidR="007136F9" w:rsidRPr="00657544" w:rsidRDefault="007136F9" w:rsidP="007136F9">
      <w:pPr>
        <w:rPr>
          <w:rFonts w:ascii="Times New Roman" w:hAnsi="Times New Roman" w:cs="Times New Roman"/>
          <w:sz w:val="24"/>
          <w:szCs w:val="24"/>
        </w:rPr>
      </w:pPr>
    </w:p>
    <w:p w14:paraId="6D58D178" w14:textId="0368C74F" w:rsidR="007136F9" w:rsidRPr="00657544" w:rsidRDefault="007136F9" w:rsidP="007136F9">
      <w:pPr>
        <w:rPr>
          <w:rFonts w:ascii="Times New Roman" w:hAnsi="Times New Roman" w:cs="Times New Roman"/>
          <w:sz w:val="24"/>
          <w:szCs w:val="24"/>
        </w:rPr>
      </w:pPr>
    </w:p>
    <w:p w14:paraId="65B2C597" w14:textId="16530BEC" w:rsidR="007136F9" w:rsidRPr="00657544" w:rsidRDefault="007136F9" w:rsidP="007136F9">
      <w:pPr>
        <w:rPr>
          <w:rFonts w:ascii="Times New Roman" w:hAnsi="Times New Roman" w:cs="Times New Roman"/>
          <w:sz w:val="24"/>
          <w:szCs w:val="24"/>
        </w:rPr>
      </w:pPr>
    </w:p>
    <w:p w14:paraId="0AFD1CF4" w14:textId="2B4C634E" w:rsidR="007136F9" w:rsidRPr="00657544" w:rsidRDefault="007136F9" w:rsidP="007136F9">
      <w:pPr>
        <w:rPr>
          <w:rFonts w:ascii="Times New Roman" w:hAnsi="Times New Roman" w:cs="Times New Roman"/>
          <w:sz w:val="24"/>
          <w:szCs w:val="24"/>
        </w:rPr>
      </w:pPr>
    </w:p>
    <w:p w14:paraId="2C8A76B0" w14:textId="56F7FF20" w:rsidR="007136F9" w:rsidRPr="00657544" w:rsidRDefault="007136F9" w:rsidP="007136F9">
      <w:pPr>
        <w:rPr>
          <w:rFonts w:ascii="Times New Roman" w:hAnsi="Times New Roman" w:cs="Times New Roman"/>
          <w:sz w:val="24"/>
          <w:szCs w:val="24"/>
        </w:rPr>
      </w:pPr>
    </w:p>
    <w:p w14:paraId="03034984" w14:textId="30280D18" w:rsidR="007136F9" w:rsidRPr="00657544" w:rsidRDefault="007136F9" w:rsidP="007136F9">
      <w:pPr>
        <w:rPr>
          <w:rFonts w:ascii="Times New Roman" w:hAnsi="Times New Roman" w:cs="Times New Roman"/>
          <w:sz w:val="24"/>
          <w:szCs w:val="24"/>
        </w:rPr>
      </w:pPr>
    </w:p>
    <w:p w14:paraId="0B8B17C8" w14:textId="721C17C3" w:rsidR="007136F9" w:rsidRPr="00657544" w:rsidRDefault="007136F9" w:rsidP="007136F9">
      <w:pPr>
        <w:rPr>
          <w:rFonts w:ascii="Times New Roman" w:hAnsi="Times New Roman" w:cs="Times New Roman"/>
          <w:sz w:val="24"/>
          <w:szCs w:val="24"/>
        </w:rPr>
      </w:pPr>
    </w:p>
    <w:p w14:paraId="3AC89850" w14:textId="3C88144C" w:rsidR="007136F9" w:rsidRPr="00657544" w:rsidRDefault="007136F9" w:rsidP="007136F9">
      <w:pPr>
        <w:rPr>
          <w:rFonts w:ascii="Times New Roman" w:hAnsi="Times New Roman" w:cs="Times New Roman"/>
          <w:sz w:val="24"/>
          <w:szCs w:val="24"/>
        </w:rPr>
      </w:pPr>
    </w:p>
    <w:p w14:paraId="4B7F7C47" w14:textId="74CF935F" w:rsidR="007136F9" w:rsidRPr="00657544" w:rsidRDefault="007136F9" w:rsidP="007136F9">
      <w:pPr>
        <w:rPr>
          <w:rFonts w:ascii="Times New Roman" w:hAnsi="Times New Roman" w:cs="Times New Roman"/>
          <w:sz w:val="24"/>
          <w:szCs w:val="24"/>
        </w:rPr>
      </w:pPr>
    </w:p>
    <w:p w14:paraId="5A558CB6" w14:textId="1F03FCDC" w:rsidR="007136F9" w:rsidRPr="00657544" w:rsidRDefault="007136F9" w:rsidP="007136F9">
      <w:pPr>
        <w:rPr>
          <w:rFonts w:ascii="Times New Roman" w:hAnsi="Times New Roman" w:cs="Times New Roman"/>
          <w:sz w:val="24"/>
          <w:szCs w:val="24"/>
        </w:rPr>
      </w:pPr>
    </w:p>
    <w:p w14:paraId="7708361F" w14:textId="111137EE" w:rsidR="007136F9" w:rsidRPr="00657544" w:rsidRDefault="007136F9" w:rsidP="007136F9">
      <w:pPr>
        <w:rPr>
          <w:rFonts w:ascii="Times New Roman" w:hAnsi="Times New Roman" w:cs="Times New Roman"/>
          <w:sz w:val="24"/>
          <w:szCs w:val="24"/>
        </w:rPr>
      </w:pPr>
    </w:p>
    <w:p w14:paraId="5C9B51E4" w14:textId="4DA18D04" w:rsidR="007136F9" w:rsidRPr="00657544" w:rsidRDefault="007136F9" w:rsidP="007136F9">
      <w:pPr>
        <w:rPr>
          <w:rFonts w:ascii="Times New Roman" w:hAnsi="Times New Roman" w:cs="Times New Roman"/>
          <w:sz w:val="24"/>
          <w:szCs w:val="24"/>
        </w:rPr>
      </w:pPr>
    </w:p>
    <w:p w14:paraId="49ABAF97" w14:textId="203F286C" w:rsidR="007136F9" w:rsidRDefault="007136F9" w:rsidP="007136F9">
      <w:pPr>
        <w:rPr>
          <w:rFonts w:ascii="Times New Roman" w:hAnsi="Times New Roman" w:cs="Times New Roman"/>
          <w:sz w:val="24"/>
          <w:szCs w:val="24"/>
        </w:rPr>
      </w:pPr>
    </w:p>
    <w:p w14:paraId="31FE71E8" w14:textId="77777777" w:rsidR="001C41A4" w:rsidRPr="00657544" w:rsidRDefault="001C41A4" w:rsidP="007136F9">
      <w:pPr>
        <w:rPr>
          <w:rFonts w:ascii="Times New Roman" w:hAnsi="Times New Roman" w:cs="Times New Roman"/>
          <w:sz w:val="24"/>
          <w:szCs w:val="24"/>
        </w:rPr>
      </w:pPr>
    </w:p>
    <w:p w14:paraId="481EB23D" w14:textId="5CA89710" w:rsidR="007136F9" w:rsidRPr="00657544" w:rsidRDefault="007136F9" w:rsidP="007136F9">
      <w:pPr>
        <w:rPr>
          <w:rFonts w:ascii="Times New Roman" w:hAnsi="Times New Roman" w:cs="Times New Roman"/>
          <w:sz w:val="24"/>
          <w:szCs w:val="24"/>
        </w:rPr>
      </w:pPr>
    </w:p>
    <w:p w14:paraId="4AB836E6" w14:textId="181EF996" w:rsidR="007136F9" w:rsidRPr="00657544" w:rsidRDefault="007136F9" w:rsidP="007136F9">
      <w:pPr>
        <w:rPr>
          <w:rFonts w:ascii="Times New Roman" w:hAnsi="Times New Roman" w:cs="Times New Roman"/>
          <w:sz w:val="24"/>
          <w:szCs w:val="24"/>
        </w:rPr>
      </w:pPr>
    </w:p>
    <w:p w14:paraId="7759B5C6" w14:textId="2C1CF112" w:rsidR="007136F9" w:rsidRPr="00657544" w:rsidRDefault="007136F9" w:rsidP="007136F9">
      <w:pPr>
        <w:pStyle w:val="Heading2"/>
        <w:jc w:val="center"/>
        <w:rPr>
          <w:rFonts w:cs="Times New Roman"/>
          <w:b/>
          <w:bCs/>
          <w:szCs w:val="24"/>
        </w:rPr>
      </w:pPr>
      <w:bookmarkStart w:id="4" w:name="_Toc65674752"/>
      <w:r w:rsidRPr="00657544">
        <w:rPr>
          <w:rFonts w:cs="Times New Roman"/>
          <w:b/>
          <w:bCs/>
          <w:szCs w:val="24"/>
        </w:rPr>
        <w:lastRenderedPageBreak/>
        <w:t xml:space="preserve">Índice de </w:t>
      </w:r>
      <w:r w:rsidR="005F4A4D">
        <w:rPr>
          <w:rFonts w:cs="Times New Roman"/>
          <w:b/>
          <w:bCs/>
          <w:szCs w:val="24"/>
        </w:rPr>
        <w:t>t</w:t>
      </w:r>
      <w:r w:rsidRPr="00657544">
        <w:rPr>
          <w:rFonts w:cs="Times New Roman"/>
          <w:b/>
          <w:bCs/>
          <w:szCs w:val="24"/>
        </w:rPr>
        <w:t>abelas</w:t>
      </w:r>
      <w:bookmarkEnd w:id="4"/>
    </w:p>
    <w:p w14:paraId="46986C39" w14:textId="607CAD35" w:rsidR="007136F9" w:rsidRPr="00657544" w:rsidRDefault="007136F9" w:rsidP="007136F9">
      <w:pPr>
        <w:rPr>
          <w:rFonts w:ascii="Times New Roman" w:hAnsi="Times New Roman" w:cs="Times New Roman"/>
          <w:sz w:val="24"/>
          <w:szCs w:val="24"/>
        </w:rPr>
      </w:pPr>
    </w:p>
    <w:p w14:paraId="7F8DFE99" w14:textId="205FFC06" w:rsidR="007136F9" w:rsidRPr="00657544" w:rsidRDefault="00667949" w:rsidP="007136F9">
      <w:pPr>
        <w:pStyle w:val="TableofFigures"/>
        <w:tabs>
          <w:tab w:val="right" w:leader="dot" w:pos="8494"/>
        </w:tabs>
        <w:rPr>
          <w:rFonts w:ascii="Times New Roman" w:eastAsiaTheme="minorEastAsia" w:hAnsi="Times New Roman" w:cs="Times New Roman"/>
          <w:noProof/>
          <w:color w:val="000000" w:themeColor="text1"/>
          <w:sz w:val="24"/>
          <w:szCs w:val="24"/>
          <w:lang w:eastAsia="pt-PT"/>
        </w:rPr>
      </w:pPr>
      <w:hyperlink r:id="rId17" w:anchor="_Toc54618282" w:history="1">
        <w:r w:rsidR="007136F9" w:rsidRPr="00657544">
          <w:rPr>
            <w:rStyle w:val="Hyperlink"/>
            <w:rFonts w:ascii="Times New Roman" w:hAnsi="Times New Roman" w:cs="Times New Roman"/>
            <w:noProof/>
            <w:color w:val="000000" w:themeColor="text1"/>
            <w:sz w:val="24"/>
            <w:szCs w:val="24"/>
            <w:u w:val="none"/>
          </w:rPr>
          <w:t xml:space="preserve">Tabela 1 – Cronologia das </w:t>
        </w:r>
        <w:r w:rsidR="0091193D">
          <w:rPr>
            <w:rStyle w:val="Hyperlink"/>
            <w:rFonts w:ascii="Times New Roman" w:hAnsi="Times New Roman" w:cs="Times New Roman"/>
            <w:noProof/>
            <w:color w:val="000000" w:themeColor="text1"/>
            <w:sz w:val="24"/>
            <w:szCs w:val="24"/>
            <w:u w:val="none"/>
          </w:rPr>
          <w:t>a</w:t>
        </w:r>
        <w:r w:rsidR="007136F9" w:rsidRPr="00657544">
          <w:rPr>
            <w:rStyle w:val="Hyperlink"/>
            <w:rFonts w:ascii="Times New Roman" w:hAnsi="Times New Roman" w:cs="Times New Roman"/>
            <w:noProof/>
            <w:color w:val="000000" w:themeColor="text1"/>
            <w:sz w:val="24"/>
            <w:szCs w:val="24"/>
            <w:u w:val="none"/>
          </w:rPr>
          <w:t>tividades</w:t>
        </w:r>
        <w:r w:rsidR="007136F9" w:rsidRPr="00657544">
          <w:rPr>
            <w:rFonts w:ascii="Times New Roman" w:hAnsi="Times New Roman" w:cs="Times New Roman"/>
            <w:noProof/>
            <w:webHidden/>
            <w:color w:val="000000" w:themeColor="text1"/>
            <w:sz w:val="24"/>
            <w:szCs w:val="24"/>
          </w:rPr>
          <w:tab/>
          <w:t>2</w:t>
        </w:r>
      </w:hyperlink>
      <w:r w:rsidR="00A27A3A">
        <w:rPr>
          <w:rFonts w:ascii="Times New Roman" w:hAnsi="Times New Roman" w:cs="Times New Roman"/>
          <w:noProof/>
          <w:color w:val="000000" w:themeColor="text1"/>
          <w:sz w:val="24"/>
          <w:szCs w:val="24"/>
        </w:rPr>
        <w:t>7</w:t>
      </w:r>
    </w:p>
    <w:p w14:paraId="2A0DB6AD" w14:textId="6B25DE51" w:rsidR="007136F9" w:rsidRPr="00657544" w:rsidRDefault="007136F9" w:rsidP="007136F9">
      <w:pPr>
        <w:rPr>
          <w:rFonts w:ascii="Times New Roman" w:hAnsi="Times New Roman" w:cs="Times New Roman"/>
          <w:sz w:val="24"/>
          <w:szCs w:val="24"/>
        </w:rPr>
      </w:pPr>
    </w:p>
    <w:p w14:paraId="26CEB09B" w14:textId="6259E26E" w:rsidR="007136F9" w:rsidRPr="00657544" w:rsidRDefault="007136F9" w:rsidP="007136F9">
      <w:pPr>
        <w:rPr>
          <w:rFonts w:ascii="Times New Roman" w:hAnsi="Times New Roman" w:cs="Times New Roman"/>
          <w:sz w:val="24"/>
          <w:szCs w:val="24"/>
        </w:rPr>
      </w:pPr>
    </w:p>
    <w:p w14:paraId="2D5071AD" w14:textId="0225B9EA" w:rsidR="007136F9" w:rsidRPr="00657544" w:rsidRDefault="007136F9" w:rsidP="007136F9">
      <w:pPr>
        <w:rPr>
          <w:rFonts w:ascii="Times New Roman" w:hAnsi="Times New Roman" w:cs="Times New Roman"/>
          <w:sz w:val="24"/>
          <w:szCs w:val="24"/>
        </w:rPr>
      </w:pPr>
    </w:p>
    <w:p w14:paraId="7C5A0518" w14:textId="248267AD" w:rsidR="007136F9" w:rsidRPr="00657544" w:rsidRDefault="007136F9" w:rsidP="007136F9">
      <w:pPr>
        <w:rPr>
          <w:rFonts w:ascii="Times New Roman" w:hAnsi="Times New Roman" w:cs="Times New Roman"/>
          <w:sz w:val="24"/>
          <w:szCs w:val="24"/>
        </w:rPr>
      </w:pPr>
    </w:p>
    <w:p w14:paraId="39D02F4A" w14:textId="77777777" w:rsidR="007136F9" w:rsidRPr="00657544" w:rsidRDefault="007136F9" w:rsidP="007136F9">
      <w:pPr>
        <w:rPr>
          <w:rFonts w:ascii="Times New Roman" w:hAnsi="Times New Roman" w:cs="Times New Roman"/>
          <w:sz w:val="24"/>
          <w:szCs w:val="24"/>
        </w:rPr>
      </w:pPr>
    </w:p>
    <w:p w14:paraId="267C02D5" w14:textId="77777777" w:rsidR="004B49C6" w:rsidRPr="00657544" w:rsidRDefault="004B49C6" w:rsidP="00E510D8">
      <w:pPr>
        <w:pStyle w:val="Title"/>
        <w:rPr>
          <w:rFonts w:ascii="Times New Roman" w:hAnsi="Times New Roman" w:cs="Times New Roman"/>
          <w:sz w:val="24"/>
          <w:szCs w:val="24"/>
        </w:rPr>
      </w:pPr>
    </w:p>
    <w:p w14:paraId="7E8561C5" w14:textId="77777777" w:rsidR="004B49C6" w:rsidRPr="00657544" w:rsidRDefault="004B49C6" w:rsidP="00E510D8">
      <w:pPr>
        <w:pStyle w:val="Title"/>
        <w:rPr>
          <w:rFonts w:ascii="Times New Roman" w:hAnsi="Times New Roman" w:cs="Times New Roman"/>
          <w:sz w:val="24"/>
          <w:szCs w:val="24"/>
        </w:rPr>
      </w:pPr>
    </w:p>
    <w:p w14:paraId="5E04ABD7" w14:textId="77777777" w:rsidR="004B49C6" w:rsidRPr="00657544" w:rsidRDefault="004B49C6" w:rsidP="00E510D8">
      <w:pPr>
        <w:pStyle w:val="Title"/>
        <w:rPr>
          <w:rFonts w:ascii="Times New Roman" w:hAnsi="Times New Roman" w:cs="Times New Roman"/>
          <w:sz w:val="24"/>
          <w:szCs w:val="24"/>
        </w:rPr>
      </w:pPr>
    </w:p>
    <w:p w14:paraId="744138E2" w14:textId="77777777" w:rsidR="004B49C6" w:rsidRPr="00657544" w:rsidRDefault="004B49C6" w:rsidP="00E510D8">
      <w:pPr>
        <w:pStyle w:val="Title"/>
        <w:rPr>
          <w:rFonts w:ascii="Times New Roman" w:hAnsi="Times New Roman" w:cs="Times New Roman"/>
          <w:sz w:val="24"/>
          <w:szCs w:val="24"/>
        </w:rPr>
      </w:pPr>
    </w:p>
    <w:p w14:paraId="053037E2" w14:textId="77777777" w:rsidR="004B49C6" w:rsidRPr="00657544" w:rsidRDefault="004B49C6" w:rsidP="00E510D8">
      <w:pPr>
        <w:pStyle w:val="Title"/>
        <w:rPr>
          <w:rFonts w:ascii="Times New Roman" w:hAnsi="Times New Roman" w:cs="Times New Roman"/>
          <w:sz w:val="24"/>
          <w:szCs w:val="24"/>
        </w:rPr>
      </w:pPr>
    </w:p>
    <w:p w14:paraId="25DC7D4B" w14:textId="77777777" w:rsidR="004B49C6" w:rsidRPr="00657544" w:rsidRDefault="004B49C6" w:rsidP="00E510D8">
      <w:pPr>
        <w:pStyle w:val="Title"/>
        <w:rPr>
          <w:rFonts w:ascii="Times New Roman" w:hAnsi="Times New Roman" w:cs="Times New Roman"/>
          <w:sz w:val="24"/>
          <w:szCs w:val="24"/>
        </w:rPr>
      </w:pPr>
    </w:p>
    <w:p w14:paraId="16BF75D3" w14:textId="77777777" w:rsidR="004B49C6" w:rsidRPr="00657544" w:rsidRDefault="004B49C6" w:rsidP="00E510D8">
      <w:pPr>
        <w:pStyle w:val="Title"/>
        <w:rPr>
          <w:rFonts w:ascii="Times New Roman" w:hAnsi="Times New Roman" w:cs="Times New Roman"/>
          <w:sz w:val="24"/>
          <w:szCs w:val="24"/>
        </w:rPr>
      </w:pPr>
    </w:p>
    <w:p w14:paraId="4A17CF62" w14:textId="77777777" w:rsidR="004B49C6" w:rsidRPr="00657544" w:rsidRDefault="004B49C6" w:rsidP="00E510D8">
      <w:pPr>
        <w:pStyle w:val="Title"/>
        <w:rPr>
          <w:rFonts w:ascii="Times New Roman" w:hAnsi="Times New Roman" w:cs="Times New Roman"/>
          <w:sz w:val="24"/>
          <w:szCs w:val="24"/>
        </w:rPr>
      </w:pPr>
    </w:p>
    <w:p w14:paraId="0E7BB121" w14:textId="77777777" w:rsidR="00FD687B" w:rsidRPr="00657544" w:rsidRDefault="00FD687B" w:rsidP="00E510D8">
      <w:pPr>
        <w:spacing w:line="360" w:lineRule="auto"/>
        <w:rPr>
          <w:rFonts w:ascii="Times New Roman" w:hAnsi="Times New Roman" w:cs="Times New Roman"/>
          <w:sz w:val="24"/>
          <w:szCs w:val="24"/>
        </w:rPr>
      </w:pPr>
    </w:p>
    <w:p w14:paraId="3A470040" w14:textId="77777777" w:rsidR="00E05272" w:rsidRPr="00657544" w:rsidRDefault="00E05272" w:rsidP="00E510D8">
      <w:pPr>
        <w:spacing w:line="360" w:lineRule="auto"/>
        <w:rPr>
          <w:rFonts w:ascii="Times New Roman" w:hAnsi="Times New Roman" w:cs="Times New Roman"/>
          <w:sz w:val="24"/>
          <w:szCs w:val="24"/>
        </w:rPr>
      </w:pPr>
    </w:p>
    <w:p w14:paraId="50E1791B" w14:textId="77777777" w:rsidR="00E05272" w:rsidRPr="00657544" w:rsidRDefault="00E05272" w:rsidP="00E510D8">
      <w:pPr>
        <w:spacing w:line="360" w:lineRule="auto"/>
        <w:rPr>
          <w:rFonts w:ascii="Times New Roman" w:hAnsi="Times New Roman" w:cs="Times New Roman"/>
          <w:sz w:val="24"/>
          <w:szCs w:val="24"/>
        </w:rPr>
      </w:pPr>
    </w:p>
    <w:p w14:paraId="74EFE330" w14:textId="77777777" w:rsidR="00E05272" w:rsidRPr="00657544" w:rsidRDefault="00E05272" w:rsidP="00E510D8">
      <w:pPr>
        <w:spacing w:line="360" w:lineRule="auto"/>
        <w:rPr>
          <w:rFonts w:ascii="Times New Roman" w:hAnsi="Times New Roman" w:cs="Times New Roman"/>
          <w:sz w:val="24"/>
          <w:szCs w:val="24"/>
        </w:rPr>
      </w:pPr>
    </w:p>
    <w:p w14:paraId="31EB953C" w14:textId="77777777" w:rsidR="00E05272" w:rsidRPr="00657544" w:rsidRDefault="00E05272" w:rsidP="00E510D8">
      <w:pPr>
        <w:spacing w:line="360" w:lineRule="auto"/>
        <w:rPr>
          <w:rFonts w:ascii="Times New Roman" w:hAnsi="Times New Roman" w:cs="Times New Roman"/>
          <w:sz w:val="24"/>
          <w:szCs w:val="24"/>
        </w:rPr>
      </w:pPr>
    </w:p>
    <w:p w14:paraId="35C8EEBF" w14:textId="77777777" w:rsidR="00E05272" w:rsidRPr="00657544" w:rsidRDefault="00E05272" w:rsidP="00E510D8">
      <w:pPr>
        <w:spacing w:line="360" w:lineRule="auto"/>
        <w:rPr>
          <w:rFonts w:ascii="Times New Roman" w:hAnsi="Times New Roman" w:cs="Times New Roman"/>
          <w:sz w:val="24"/>
          <w:szCs w:val="24"/>
        </w:rPr>
      </w:pPr>
    </w:p>
    <w:p w14:paraId="787BE7F4" w14:textId="77777777" w:rsidR="00E05272" w:rsidRPr="00657544" w:rsidRDefault="00E05272" w:rsidP="00E510D8">
      <w:pPr>
        <w:spacing w:line="360" w:lineRule="auto"/>
        <w:rPr>
          <w:rFonts w:ascii="Times New Roman" w:hAnsi="Times New Roman" w:cs="Times New Roman"/>
          <w:sz w:val="24"/>
          <w:szCs w:val="24"/>
        </w:rPr>
      </w:pPr>
    </w:p>
    <w:p w14:paraId="447E8249" w14:textId="77777777" w:rsidR="00E05272" w:rsidRPr="00657544" w:rsidRDefault="00E05272" w:rsidP="00E510D8">
      <w:pPr>
        <w:spacing w:line="360" w:lineRule="auto"/>
        <w:rPr>
          <w:rFonts w:ascii="Times New Roman" w:hAnsi="Times New Roman" w:cs="Times New Roman"/>
          <w:sz w:val="24"/>
          <w:szCs w:val="24"/>
        </w:rPr>
      </w:pPr>
    </w:p>
    <w:p w14:paraId="44591418" w14:textId="056D2733" w:rsidR="00E05272" w:rsidRPr="00657544" w:rsidRDefault="00E05272" w:rsidP="00E510D8">
      <w:pPr>
        <w:spacing w:line="360" w:lineRule="auto"/>
        <w:rPr>
          <w:rFonts w:ascii="Times New Roman" w:hAnsi="Times New Roman" w:cs="Times New Roman"/>
          <w:sz w:val="24"/>
          <w:szCs w:val="24"/>
        </w:rPr>
      </w:pPr>
    </w:p>
    <w:p w14:paraId="47858D7E" w14:textId="77777777" w:rsidR="007136F9" w:rsidRPr="00657544" w:rsidRDefault="007136F9" w:rsidP="00E510D8">
      <w:pPr>
        <w:spacing w:line="360" w:lineRule="auto"/>
        <w:rPr>
          <w:rFonts w:ascii="Times New Roman" w:hAnsi="Times New Roman" w:cs="Times New Roman"/>
          <w:sz w:val="24"/>
          <w:szCs w:val="24"/>
        </w:rPr>
      </w:pPr>
    </w:p>
    <w:p w14:paraId="2864B3F0" w14:textId="77777777" w:rsidR="00E05272" w:rsidRPr="00657544" w:rsidRDefault="00E05272" w:rsidP="00E510D8">
      <w:pPr>
        <w:spacing w:line="360" w:lineRule="auto"/>
        <w:rPr>
          <w:rFonts w:ascii="Times New Roman" w:hAnsi="Times New Roman" w:cs="Times New Roman"/>
          <w:sz w:val="24"/>
          <w:szCs w:val="24"/>
        </w:rPr>
      </w:pPr>
    </w:p>
    <w:p w14:paraId="36E0D5AB" w14:textId="77777777" w:rsidR="00DD4356" w:rsidRPr="00657544" w:rsidRDefault="00DD4356" w:rsidP="00E510D8">
      <w:pPr>
        <w:spacing w:line="360" w:lineRule="auto"/>
        <w:rPr>
          <w:rFonts w:ascii="Times New Roman" w:hAnsi="Times New Roman" w:cs="Times New Roman"/>
          <w:sz w:val="24"/>
          <w:szCs w:val="24"/>
        </w:rPr>
      </w:pPr>
    </w:p>
    <w:p w14:paraId="6A71C6CD" w14:textId="770D67A9" w:rsidR="00293E8D" w:rsidRPr="00657544" w:rsidRDefault="00293E8D" w:rsidP="00E510D8">
      <w:pPr>
        <w:pStyle w:val="Heading2"/>
        <w:spacing w:line="360" w:lineRule="auto"/>
        <w:jc w:val="center"/>
        <w:rPr>
          <w:rFonts w:cs="Times New Roman"/>
          <w:b/>
          <w:bCs/>
          <w:szCs w:val="24"/>
        </w:rPr>
      </w:pPr>
      <w:bookmarkStart w:id="5" w:name="_Toc65674753"/>
      <w:r w:rsidRPr="00657544">
        <w:rPr>
          <w:rFonts w:cs="Times New Roman"/>
          <w:b/>
          <w:bCs/>
          <w:szCs w:val="24"/>
        </w:rPr>
        <w:lastRenderedPageBreak/>
        <w:t>Resumo</w:t>
      </w:r>
      <w:bookmarkEnd w:id="5"/>
    </w:p>
    <w:p w14:paraId="29E4A3D4" w14:textId="189C9F74" w:rsidR="00E05272" w:rsidRPr="00657544" w:rsidRDefault="000B18CA" w:rsidP="00556DC5">
      <w:pPr>
        <w:spacing w:line="360" w:lineRule="auto"/>
        <w:ind w:firstLine="708"/>
        <w:jc w:val="both"/>
        <w:rPr>
          <w:rFonts w:ascii="Times New Roman" w:hAnsi="Times New Roman" w:cs="Times New Roman"/>
          <w:color w:val="000000" w:themeColor="text1"/>
          <w:sz w:val="24"/>
          <w:szCs w:val="24"/>
        </w:rPr>
      </w:pPr>
      <w:r w:rsidRPr="008C7EAA">
        <w:rPr>
          <w:rFonts w:ascii="Times New Roman" w:hAnsi="Times New Roman" w:cs="Times New Roman"/>
          <w:color w:val="000000" w:themeColor="text1"/>
          <w:sz w:val="24"/>
          <w:szCs w:val="24"/>
        </w:rPr>
        <w:t xml:space="preserve">O presente relatório descreve </w:t>
      </w:r>
      <w:r w:rsidR="00373FF4" w:rsidRPr="008C7EAA">
        <w:rPr>
          <w:rFonts w:ascii="Times New Roman" w:hAnsi="Times New Roman" w:cs="Times New Roman"/>
          <w:color w:val="000000" w:themeColor="text1"/>
          <w:sz w:val="24"/>
          <w:szCs w:val="24"/>
        </w:rPr>
        <w:t>uma revisão d</w:t>
      </w:r>
      <w:r w:rsidRPr="008C7EAA">
        <w:rPr>
          <w:rFonts w:ascii="Times New Roman" w:hAnsi="Times New Roman" w:cs="Times New Roman"/>
          <w:color w:val="000000" w:themeColor="text1"/>
          <w:sz w:val="24"/>
          <w:szCs w:val="24"/>
        </w:rPr>
        <w:t xml:space="preserve">e literatura </w:t>
      </w:r>
      <w:r w:rsidR="00373FF4" w:rsidRPr="008C7EAA">
        <w:rPr>
          <w:rFonts w:ascii="Times New Roman" w:hAnsi="Times New Roman" w:cs="Times New Roman"/>
          <w:color w:val="000000" w:themeColor="text1"/>
          <w:sz w:val="24"/>
          <w:szCs w:val="24"/>
        </w:rPr>
        <w:t xml:space="preserve">relacionada com a </w:t>
      </w:r>
      <w:r w:rsidR="002C106C">
        <w:rPr>
          <w:rFonts w:ascii="Times New Roman" w:hAnsi="Times New Roman" w:cs="Times New Roman"/>
          <w:color w:val="000000" w:themeColor="text1"/>
          <w:sz w:val="24"/>
          <w:szCs w:val="24"/>
        </w:rPr>
        <w:t>g</w:t>
      </w:r>
      <w:r w:rsidR="00373FF4" w:rsidRPr="008C7EAA">
        <w:rPr>
          <w:rFonts w:ascii="Times New Roman" w:hAnsi="Times New Roman" w:cs="Times New Roman"/>
          <w:color w:val="000000" w:themeColor="text1"/>
          <w:sz w:val="24"/>
          <w:szCs w:val="24"/>
        </w:rPr>
        <w:t xml:space="preserve">estão do </w:t>
      </w:r>
      <w:r w:rsidR="002C106C">
        <w:rPr>
          <w:rFonts w:ascii="Times New Roman" w:hAnsi="Times New Roman" w:cs="Times New Roman"/>
          <w:color w:val="000000" w:themeColor="text1"/>
          <w:sz w:val="24"/>
          <w:szCs w:val="24"/>
        </w:rPr>
        <w:t>d</w:t>
      </w:r>
      <w:r w:rsidR="00373FF4" w:rsidRPr="008C7EAA">
        <w:rPr>
          <w:rFonts w:ascii="Times New Roman" w:hAnsi="Times New Roman" w:cs="Times New Roman"/>
          <w:color w:val="000000" w:themeColor="text1"/>
          <w:sz w:val="24"/>
          <w:szCs w:val="24"/>
        </w:rPr>
        <w:t xml:space="preserve">esporto e as diversas atividades realizadas no âmbito de </w:t>
      </w:r>
      <w:r w:rsidRPr="008C7EAA">
        <w:rPr>
          <w:rFonts w:ascii="Times New Roman" w:hAnsi="Times New Roman" w:cs="Times New Roman"/>
          <w:color w:val="000000" w:themeColor="text1"/>
          <w:sz w:val="24"/>
          <w:szCs w:val="24"/>
        </w:rPr>
        <w:t>estágio realizado no Departamento de Prospeção do S</w:t>
      </w:r>
      <w:r w:rsidR="00150765" w:rsidRPr="008C7EAA">
        <w:rPr>
          <w:rFonts w:ascii="Times New Roman" w:hAnsi="Times New Roman" w:cs="Times New Roman"/>
          <w:color w:val="000000" w:themeColor="text1"/>
          <w:sz w:val="24"/>
          <w:szCs w:val="24"/>
        </w:rPr>
        <w:t xml:space="preserve">port </w:t>
      </w:r>
      <w:r w:rsidRPr="008C7EAA">
        <w:rPr>
          <w:rFonts w:ascii="Times New Roman" w:hAnsi="Times New Roman" w:cs="Times New Roman"/>
          <w:color w:val="000000" w:themeColor="text1"/>
          <w:sz w:val="24"/>
          <w:szCs w:val="24"/>
        </w:rPr>
        <w:t>L</w:t>
      </w:r>
      <w:r w:rsidR="00150765" w:rsidRPr="008C7EAA">
        <w:rPr>
          <w:rFonts w:ascii="Times New Roman" w:hAnsi="Times New Roman" w:cs="Times New Roman"/>
          <w:color w:val="000000" w:themeColor="text1"/>
          <w:sz w:val="24"/>
          <w:szCs w:val="24"/>
        </w:rPr>
        <w:t>isboa e</w:t>
      </w:r>
      <w:r w:rsidRPr="008C7EAA">
        <w:rPr>
          <w:rFonts w:ascii="Times New Roman" w:hAnsi="Times New Roman" w:cs="Times New Roman"/>
          <w:color w:val="000000" w:themeColor="text1"/>
          <w:sz w:val="24"/>
          <w:szCs w:val="24"/>
        </w:rPr>
        <w:t xml:space="preserve"> Benfica. </w:t>
      </w:r>
      <w:r w:rsidR="00373FF4" w:rsidRPr="008C7EAA">
        <w:rPr>
          <w:rFonts w:ascii="Times New Roman" w:hAnsi="Times New Roman" w:cs="Times New Roman"/>
          <w:color w:val="000000" w:themeColor="text1"/>
          <w:sz w:val="24"/>
          <w:szCs w:val="24"/>
        </w:rPr>
        <w:t xml:space="preserve">Este </w:t>
      </w:r>
      <w:r w:rsidRPr="008C7EAA">
        <w:rPr>
          <w:rFonts w:ascii="Times New Roman" w:hAnsi="Times New Roman" w:cs="Times New Roman"/>
          <w:color w:val="000000" w:themeColor="text1"/>
          <w:sz w:val="24"/>
          <w:szCs w:val="24"/>
        </w:rPr>
        <w:t>departamento é responsável pela observação e avaliação de atletas com o objetivo de contratar</w:t>
      </w:r>
      <w:r w:rsidR="003B51B1" w:rsidRPr="008C7EAA">
        <w:rPr>
          <w:rFonts w:ascii="Times New Roman" w:hAnsi="Times New Roman" w:cs="Times New Roman"/>
          <w:color w:val="000000" w:themeColor="text1"/>
          <w:sz w:val="24"/>
          <w:szCs w:val="24"/>
        </w:rPr>
        <w:t xml:space="preserve"> atletas de elevado potencial para as suas equipas do futebol de formação</w:t>
      </w:r>
      <w:r w:rsidRPr="008C7EAA">
        <w:rPr>
          <w:rFonts w:ascii="Times New Roman" w:hAnsi="Times New Roman" w:cs="Times New Roman"/>
          <w:color w:val="000000" w:themeColor="text1"/>
          <w:sz w:val="24"/>
          <w:szCs w:val="24"/>
        </w:rPr>
        <w:t xml:space="preserve">. O clube acredita que o futebol de formação é o seu futuro, tornando assim o departamento uma </w:t>
      </w:r>
      <w:r w:rsidR="00DD4356" w:rsidRPr="008C7EAA">
        <w:rPr>
          <w:rFonts w:ascii="Times New Roman" w:hAnsi="Times New Roman" w:cs="Times New Roman"/>
          <w:color w:val="000000" w:themeColor="text1"/>
          <w:sz w:val="24"/>
          <w:szCs w:val="24"/>
        </w:rPr>
        <w:t xml:space="preserve">peça-chave para o sucesso do </w:t>
      </w:r>
      <w:r w:rsidR="001C41A4" w:rsidRPr="008C7EAA">
        <w:rPr>
          <w:rFonts w:ascii="Times New Roman" w:hAnsi="Times New Roman" w:cs="Times New Roman"/>
          <w:color w:val="000000" w:themeColor="text1"/>
          <w:sz w:val="24"/>
          <w:szCs w:val="24"/>
        </w:rPr>
        <w:t>Sport Lisboa e Benfica</w:t>
      </w:r>
      <w:r w:rsidR="00DD4356" w:rsidRPr="008C7EAA">
        <w:rPr>
          <w:rFonts w:ascii="Times New Roman" w:hAnsi="Times New Roman" w:cs="Times New Roman"/>
          <w:color w:val="000000" w:themeColor="text1"/>
          <w:sz w:val="24"/>
          <w:szCs w:val="24"/>
        </w:rPr>
        <w:t xml:space="preserve">. Todos os jogadores presentes nos escalões de formação foram </w:t>
      </w:r>
      <w:r w:rsidR="00B64C63" w:rsidRPr="008C7EAA">
        <w:rPr>
          <w:rFonts w:ascii="Times New Roman" w:hAnsi="Times New Roman" w:cs="Times New Roman"/>
          <w:color w:val="000000" w:themeColor="text1"/>
          <w:sz w:val="24"/>
          <w:szCs w:val="24"/>
        </w:rPr>
        <w:t xml:space="preserve">previamente </w:t>
      </w:r>
      <w:r w:rsidR="00DD4356" w:rsidRPr="008C7EAA">
        <w:rPr>
          <w:rFonts w:ascii="Times New Roman" w:hAnsi="Times New Roman" w:cs="Times New Roman"/>
          <w:color w:val="000000" w:themeColor="text1"/>
          <w:sz w:val="24"/>
          <w:szCs w:val="24"/>
        </w:rPr>
        <w:t xml:space="preserve">observados e avaliados pelo departamento. </w:t>
      </w:r>
      <w:r w:rsidR="00373FF4" w:rsidRPr="008C7EAA">
        <w:rPr>
          <w:rFonts w:ascii="Times New Roman" w:hAnsi="Times New Roman" w:cs="Times New Roman"/>
          <w:color w:val="000000" w:themeColor="text1"/>
          <w:sz w:val="24"/>
          <w:szCs w:val="24"/>
        </w:rPr>
        <w:t xml:space="preserve">As atividades de estágio realizadas </w:t>
      </w:r>
      <w:r w:rsidR="00DD4356" w:rsidRPr="008C7EAA">
        <w:rPr>
          <w:rFonts w:ascii="Times New Roman" w:hAnsi="Times New Roman" w:cs="Times New Roman"/>
          <w:color w:val="000000" w:themeColor="text1"/>
          <w:sz w:val="24"/>
          <w:szCs w:val="24"/>
        </w:rPr>
        <w:t>tinha</w:t>
      </w:r>
      <w:r w:rsidR="00373FF4" w:rsidRPr="008C7EAA">
        <w:rPr>
          <w:rFonts w:ascii="Times New Roman" w:hAnsi="Times New Roman" w:cs="Times New Roman"/>
          <w:color w:val="000000" w:themeColor="text1"/>
          <w:sz w:val="24"/>
          <w:szCs w:val="24"/>
        </w:rPr>
        <w:t>m</w:t>
      </w:r>
      <w:r w:rsidR="00DD4356" w:rsidRPr="008C7EAA">
        <w:rPr>
          <w:rFonts w:ascii="Times New Roman" w:hAnsi="Times New Roman" w:cs="Times New Roman"/>
          <w:color w:val="000000" w:themeColor="text1"/>
          <w:sz w:val="24"/>
          <w:szCs w:val="24"/>
        </w:rPr>
        <w:t xml:space="preserve"> como principal objetivo ajudar em questões administrativas e de logísticas dentro das atividades realizadas durante a época 2019/2020. No presente relatório é realizado, primeiramente, um enquadramento profissional</w:t>
      </w:r>
      <w:r w:rsidR="00373FF4" w:rsidRPr="008C7EAA">
        <w:rPr>
          <w:rFonts w:ascii="Times New Roman" w:hAnsi="Times New Roman" w:cs="Times New Roman"/>
          <w:color w:val="000000" w:themeColor="text1"/>
          <w:sz w:val="24"/>
          <w:szCs w:val="24"/>
        </w:rPr>
        <w:t>, posteriormente uma</w:t>
      </w:r>
      <w:r w:rsidR="00DD4356" w:rsidRPr="008C7EAA">
        <w:rPr>
          <w:rFonts w:ascii="Times New Roman" w:hAnsi="Times New Roman" w:cs="Times New Roman"/>
          <w:color w:val="000000" w:themeColor="text1"/>
          <w:sz w:val="24"/>
          <w:szCs w:val="24"/>
        </w:rPr>
        <w:t xml:space="preserve"> descrição das atividades efetuadas</w:t>
      </w:r>
      <w:r w:rsidR="00373FF4" w:rsidRPr="008C7EAA">
        <w:rPr>
          <w:rFonts w:ascii="Times New Roman" w:hAnsi="Times New Roman" w:cs="Times New Roman"/>
          <w:color w:val="000000" w:themeColor="text1"/>
          <w:sz w:val="24"/>
          <w:szCs w:val="24"/>
        </w:rPr>
        <w:t xml:space="preserve"> e n</w:t>
      </w:r>
      <w:r w:rsidR="00DD4356" w:rsidRPr="008C7EAA">
        <w:rPr>
          <w:rFonts w:ascii="Times New Roman" w:hAnsi="Times New Roman" w:cs="Times New Roman"/>
          <w:color w:val="000000" w:themeColor="text1"/>
          <w:sz w:val="24"/>
          <w:szCs w:val="24"/>
        </w:rPr>
        <w:t>o final são apreciadas algumas considerações sobre o departamento e sugestões futuras que</w:t>
      </w:r>
      <w:r w:rsidR="00373FF4" w:rsidRPr="008C7EAA">
        <w:rPr>
          <w:rFonts w:ascii="Times New Roman" w:hAnsi="Times New Roman" w:cs="Times New Roman"/>
          <w:color w:val="000000" w:themeColor="text1"/>
          <w:sz w:val="24"/>
          <w:szCs w:val="24"/>
        </w:rPr>
        <w:t xml:space="preserve"> possam contribuir para melhorar </w:t>
      </w:r>
      <w:r w:rsidR="00DD4356" w:rsidRPr="008C7EAA">
        <w:rPr>
          <w:rFonts w:ascii="Times New Roman" w:hAnsi="Times New Roman" w:cs="Times New Roman"/>
          <w:color w:val="000000" w:themeColor="text1"/>
          <w:sz w:val="24"/>
          <w:szCs w:val="24"/>
        </w:rPr>
        <w:t xml:space="preserve">o bom funcionamento do </w:t>
      </w:r>
      <w:r w:rsidR="00D87F47" w:rsidRPr="008C7EAA">
        <w:rPr>
          <w:rFonts w:ascii="Times New Roman" w:hAnsi="Times New Roman" w:cs="Times New Roman"/>
          <w:color w:val="000000" w:themeColor="text1"/>
          <w:sz w:val="24"/>
          <w:szCs w:val="24"/>
        </w:rPr>
        <w:t>mesmo</w:t>
      </w:r>
      <w:r w:rsidR="00DD4356" w:rsidRPr="008C7EAA">
        <w:rPr>
          <w:rFonts w:ascii="Times New Roman" w:hAnsi="Times New Roman" w:cs="Times New Roman"/>
          <w:color w:val="000000" w:themeColor="text1"/>
          <w:sz w:val="24"/>
          <w:szCs w:val="24"/>
        </w:rPr>
        <w:t>.</w:t>
      </w:r>
    </w:p>
    <w:p w14:paraId="436DD16F" w14:textId="77777777" w:rsidR="00293E8D" w:rsidRPr="00657544" w:rsidRDefault="00293E8D" w:rsidP="00E510D8">
      <w:pPr>
        <w:spacing w:line="360" w:lineRule="auto"/>
        <w:jc w:val="both"/>
        <w:rPr>
          <w:rFonts w:ascii="Times New Roman" w:hAnsi="Times New Roman" w:cs="Times New Roman"/>
          <w:color w:val="000000" w:themeColor="text1"/>
          <w:sz w:val="24"/>
          <w:szCs w:val="24"/>
        </w:rPr>
      </w:pPr>
    </w:p>
    <w:p w14:paraId="67086BDC" w14:textId="77777777" w:rsidR="00293E8D" w:rsidRPr="00657544" w:rsidRDefault="00293E8D" w:rsidP="00E510D8">
      <w:pPr>
        <w:spacing w:line="360" w:lineRule="auto"/>
        <w:jc w:val="both"/>
        <w:rPr>
          <w:rFonts w:ascii="Times New Roman" w:hAnsi="Times New Roman" w:cs="Times New Roman"/>
          <w:color w:val="000000" w:themeColor="text1"/>
          <w:sz w:val="24"/>
          <w:szCs w:val="24"/>
        </w:rPr>
      </w:pPr>
    </w:p>
    <w:p w14:paraId="491EBD46" w14:textId="77777777" w:rsidR="00293E8D" w:rsidRPr="00657544" w:rsidRDefault="00293E8D" w:rsidP="00E510D8">
      <w:pPr>
        <w:spacing w:line="360" w:lineRule="auto"/>
        <w:rPr>
          <w:rFonts w:ascii="Times New Roman" w:hAnsi="Times New Roman" w:cs="Times New Roman"/>
          <w:sz w:val="24"/>
          <w:szCs w:val="24"/>
        </w:rPr>
      </w:pPr>
    </w:p>
    <w:p w14:paraId="3B5004EA" w14:textId="77777777" w:rsidR="00293E8D" w:rsidRPr="00657544" w:rsidRDefault="00293E8D" w:rsidP="00E510D8">
      <w:pPr>
        <w:spacing w:line="360" w:lineRule="auto"/>
        <w:rPr>
          <w:rFonts w:ascii="Times New Roman" w:hAnsi="Times New Roman" w:cs="Times New Roman"/>
          <w:sz w:val="24"/>
          <w:szCs w:val="24"/>
        </w:rPr>
      </w:pPr>
    </w:p>
    <w:p w14:paraId="07D960B9" w14:textId="77777777" w:rsidR="00293E8D" w:rsidRPr="00657544" w:rsidRDefault="00293E8D" w:rsidP="00E510D8">
      <w:pPr>
        <w:spacing w:line="360" w:lineRule="auto"/>
        <w:rPr>
          <w:rFonts w:ascii="Times New Roman" w:hAnsi="Times New Roman" w:cs="Times New Roman"/>
          <w:sz w:val="24"/>
          <w:szCs w:val="24"/>
        </w:rPr>
      </w:pPr>
    </w:p>
    <w:p w14:paraId="39605945" w14:textId="77777777" w:rsidR="00293E8D" w:rsidRPr="00657544" w:rsidRDefault="00293E8D" w:rsidP="00E510D8">
      <w:pPr>
        <w:spacing w:line="360" w:lineRule="auto"/>
        <w:rPr>
          <w:rFonts w:ascii="Times New Roman" w:hAnsi="Times New Roman" w:cs="Times New Roman"/>
          <w:sz w:val="24"/>
          <w:szCs w:val="24"/>
        </w:rPr>
      </w:pPr>
    </w:p>
    <w:p w14:paraId="404D9185" w14:textId="77777777" w:rsidR="00293E8D" w:rsidRPr="00657544" w:rsidRDefault="00293E8D" w:rsidP="00E510D8">
      <w:pPr>
        <w:spacing w:line="360" w:lineRule="auto"/>
        <w:rPr>
          <w:rFonts w:ascii="Times New Roman" w:hAnsi="Times New Roman" w:cs="Times New Roman"/>
          <w:sz w:val="24"/>
          <w:szCs w:val="24"/>
        </w:rPr>
      </w:pPr>
    </w:p>
    <w:p w14:paraId="7AD472E8" w14:textId="77777777" w:rsidR="00293E8D" w:rsidRPr="00657544" w:rsidRDefault="00293E8D" w:rsidP="00E510D8">
      <w:pPr>
        <w:spacing w:line="360" w:lineRule="auto"/>
        <w:rPr>
          <w:rFonts w:ascii="Times New Roman" w:hAnsi="Times New Roman" w:cs="Times New Roman"/>
          <w:sz w:val="24"/>
          <w:szCs w:val="24"/>
        </w:rPr>
      </w:pPr>
    </w:p>
    <w:p w14:paraId="65BAA88F" w14:textId="77777777" w:rsidR="00DD4356" w:rsidRPr="00657544" w:rsidRDefault="00DD4356" w:rsidP="00E510D8">
      <w:pPr>
        <w:spacing w:line="360" w:lineRule="auto"/>
        <w:rPr>
          <w:rFonts w:ascii="Times New Roman" w:hAnsi="Times New Roman" w:cs="Times New Roman"/>
          <w:sz w:val="24"/>
          <w:szCs w:val="24"/>
        </w:rPr>
      </w:pPr>
    </w:p>
    <w:p w14:paraId="44E15F4C" w14:textId="77777777" w:rsidR="00293E8D" w:rsidRPr="00657544" w:rsidRDefault="00293E8D" w:rsidP="00E510D8">
      <w:pPr>
        <w:spacing w:line="360" w:lineRule="auto"/>
        <w:rPr>
          <w:rFonts w:ascii="Times New Roman" w:hAnsi="Times New Roman" w:cs="Times New Roman"/>
          <w:sz w:val="24"/>
          <w:szCs w:val="24"/>
        </w:rPr>
      </w:pPr>
    </w:p>
    <w:p w14:paraId="1511CF4A" w14:textId="77777777" w:rsidR="00293E8D" w:rsidRPr="00657544" w:rsidRDefault="00293E8D" w:rsidP="00E510D8">
      <w:pPr>
        <w:spacing w:line="360" w:lineRule="auto"/>
        <w:rPr>
          <w:rFonts w:ascii="Times New Roman" w:hAnsi="Times New Roman" w:cs="Times New Roman"/>
          <w:sz w:val="24"/>
          <w:szCs w:val="24"/>
        </w:rPr>
      </w:pPr>
    </w:p>
    <w:p w14:paraId="6749F3D7" w14:textId="77777777" w:rsidR="00293E8D" w:rsidRPr="00657544" w:rsidRDefault="00293E8D" w:rsidP="00E510D8">
      <w:pPr>
        <w:spacing w:line="360" w:lineRule="auto"/>
        <w:rPr>
          <w:rFonts w:ascii="Times New Roman" w:hAnsi="Times New Roman" w:cs="Times New Roman"/>
          <w:sz w:val="24"/>
          <w:szCs w:val="24"/>
        </w:rPr>
      </w:pPr>
    </w:p>
    <w:p w14:paraId="6185121E" w14:textId="3F860D1C" w:rsidR="00F748DC" w:rsidRPr="00657544" w:rsidRDefault="00F748DC" w:rsidP="00F748DC">
      <w:pPr>
        <w:rPr>
          <w:rFonts w:ascii="Times New Roman" w:hAnsi="Times New Roman" w:cs="Times New Roman"/>
          <w:b/>
          <w:bCs/>
          <w:sz w:val="24"/>
          <w:szCs w:val="24"/>
        </w:rPr>
      </w:pPr>
      <w:r w:rsidRPr="00657544">
        <w:rPr>
          <w:rFonts w:ascii="Times New Roman" w:hAnsi="Times New Roman" w:cs="Times New Roman"/>
          <w:b/>
          <w:bCs/>
          <w:sz w:val="24"/>
          <w:szCs w:val="24"/>
        </w:rPr>
        <w:t>Palavras-</w:t>
      </w:r>
      <w:proofErr w:type="gramStart"/>
      <w:r w:rsidRPr="00657544">
        <w:rPr>
          <w:rFonts w:ascii="Times New Roman" w:hAnsi="Times New Roman" w:cs="Times New Roman"/>
          <w:b/>
          <w:bCs/>
          <w:sz w:val="24"/>
          <w:szCs w:val="24"/>
        </w:rPr>
        <w:t>Chaves :</w:t>
      </w:r>
      <w:proofErr w:type="gramEnd"/>
      <w:r w:rsidRPr="00657544">
        <w:rPr>
          <w:rFonts w:ascii="Times New Roman" w:hAnsi="Times New Roman" w:cs="Times New Roman"/>
          <w:b/>
          <w:bCs/>
          <w:sz w:val="24"/>
          <w:szCs w:val="24"/>
        </w:rPr>
        <w:t xml:space="preserve"> </w:t>
      </w:r>
      <w:r w:rsidRPr="00657544">
        <w:rPr>
          <w:rFonts w:ascii="Times New Roman" w:hAnsi="Times New Roman" w:cs="Times New Roman"/>
          <w:sz w:val="24"/>
          <w:szCs w:val="24"/>
        </w:rPr>
        <w:t>Gestão do Desporto; Futebol de Formação; Jovens Atletas; Academia; Sport Lisboa e Benfica; Prospeção</w:t>
      </w:r>
    </w:p>
    <w:p w14:paraId="288744A6" w14:textId="77777777" w:rsidR="00293E8D" w:rsidRPr="00657544" w:rsidRDefault="00293E8D" w:rsidP="00E510D8">
      <w:pPr>
        <w:spacing w:line="360" w:lineRule="auto"/>
        <w:rPr>
          <w:rFonts w:ascii="Times New Roman" w:hAnsi="Times New Roman" w:cs="Times New Roman"/>
          <w:sz w:val="24"/>
          <w:szCs w:val="24"/>
        </w:rPr>
      </w:pPr>
    </w:p>
    <w:p w14:paraId="686152F1" w14:textId="77777777" w:rsidR="004B49C6" w:rsidRPr="00C560B7" w:rsidRDefault="007A4489" w:rsidP="00E510D8">
      <w:pPr>
        <w:pStyle w:val="Heading2"/>
        <w:spacing w:line="360" w:lineRule="auto"/>
        <w:jc w:val="center"/>
        <w:rPr>
          <w:rFonts w:cs="Times New Roman"/>
          <w:b/>
          <w:bCs/>
          <w:szCs w:val="24"/>
          <w:lang w:val="en-US"/>
        </w:rPr>
      </w:pPr>
      <w:bookmarkStart w:id="6" w:name="_Toc65674754"/>
      <w:r w:rsidRPr="00C560B7">
        <w:rPr>
          <w:rFonts w:cs="Times New Roman"/>
          <w:b/>
          <w:bCs/>
          <w:szCs w:val="24"/>
          <w:lang w:val="en-US"/>
        </w:rPr>
        <w:t>Abstract</w:t>
      </w:r>
      <w:bookmarkEnd w:id="6"/>
    </w:p>
    <w:p w14:paraId="1BBDEDF6" w14:textId="4C69720B" w:rsidR="00D0565D" w:rsidRDefault="00D0565D" w:rsidP="00D0565D">
      <w:pPr>
        <w:spacing w:line="360" w:lineRule="auto"/>
        <w:ind w:firstLine="708"/>
        <w:jc w:val="both"/>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This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report</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describes</w:t>
      </w:r>
      <w:proofErr w:type="spellEnd"/>
      <w:r>
        <w:rPr>
          <w:rFonts w:ascii="Times New Roman" w:hAnsi="Times New Roman" w:cs="Times New Roman"/>
          <w:color w:val="000000" w:themeColor="text1"/>
          <w:sz w:val="24"/>
          <w:szCs w:val="24"/>
        </w:rPr>
        <w:t xml:space="preserve"> a </w:t>
      </w:r>
      <w:proofErr w:type="spellStart"/>
      <w:r>
        <w:rPr>
          <w:rFonts w:ascii="Times New Roman" w:hAnsi="Times New Roman" w:cs="Times New Roman"/>
          <w:color w:val="000000" w:themeColor="text1"/>
          <w:sz w:val="24"/>
          <w:szCs w:val="24"/>
        </w:rPr>
        <w:t>literature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review</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related</w:t>
      </w:r>
      <w:proofErr w:type="spellEnd"/>
      <w:r>
        <w:rPr>
          <w:rFonts w:ascii="Times New Roman" w:hAnsi="Times New Roman" w:cs="Times New Roman"/>
          <w:color w:val="000000" w:themeColor="text1"/>
          <w:sz w:val="24"/>
          <w:szCs w:val="24"/>
        </w:rPr>
        <w:t xml:space="preserve"> to </w:t>
      </w:r>
      <w:r w:rsidR="002C106C">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port </w:t>
      </w:r>
      <w:r w:rsidR="002C106C">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 xml:space="preserve">anagement </w:t>
      </w:r>
      <w:proofErr w:type="spellStart"/>
      <w:r>
        <w:rPr>
          <w:rFonts w:ascii="Times New Roman" w:hAnsi="Times New Roman" w:cs="Times New Roman"/>
          <w:color w:val="000000" w:themeColor="text1"/>
          <w:sz w:val="24"/>
          <w:szCs w:val="24"/>
        </w:rPr>
        <w:t>and</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various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activities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carried</w:t>
      </w:r>
      <w:proofErr w:type="spellEnd"/>
      <w:r>
        <w:rPr>
          <w:rFonts w:ascii="Times New Roman" w:hAnsi="Times New Roman" w:cs="Times New Roman"/>
          <w:color w:val="000000" w:themeColor="text1"/>
          <w:sz w:val="24"/>
          <w:szCs w:val="24"/>
        </w:rPr>
        <w:t xml:space="preserve"> out in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scope </w:t>
      </w:r>
      <w:proofErr w:type="spellStart"/>
      <w:r>
        <w:rPr>
          <w:rFonts w:ascii="Times New Roman" w:hAnsi="Times New Roman" w:cs="Times New Roman"/>
          <w:color w:val="000000" w:themeColor="text1"/>
          <w:sz w:val="24"/>
          <w:szCs w:val="24"/>
        </w:rPr>
        <w:t>of</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an</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internship</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carried</w:t>
      </w:r>
      <w:proofErr w:type="spellEnd"/>
      <w:r>
        <w:rPr>
          <w:rFonts w:ascii="Times New Roman" w:hAnsi="Times New Roman" w:cs="Times New Roman"/>
          <w:color w:val="000000" w:themeColor="text1"/>
          <w:sz w:val="24"/>
          <w:szCs w:val="24"/>
        </w:rPr>
        <w:t xml:space="preserve"> out </w:t>
      </w:r>
      <w:proofErr w:type="spellStart"/>
      <w:r>
        <w:rPr>
          <w:rFonts w:ascii="Times New Roman" w:hAnsi="Times New Roman" w:cs="Times New Roman"/>
          <w:color w:val="000000" w:themeColor="text1"/>
          <w:sz w:val="24"/>
          <w:szCs w:val="24"/>
        </w:rPr>
        <w:t>at</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Department</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of</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Prospecting</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of</w:t>
      </w:r>
      <w:proofErr w:type="spellEnd"/>
      <w:r>
        <w:rPr>
          <w:rFonts w:ascii="Times New Roman" w:hAnsi="Times New Roman" w:cs="Times New Roman"/>
          <w:color w:val="000000" w:themeColor="text1"/>
          <w:sz w:val="24"/>
          <w:szCs w:val="24"/>
        </w:rPr>
        <w:t xml:space="preserve"> Sport Lisboa e Benfica. </w:t>
      </w:r>
      <w:proofErr w:type="spellStart"/>
      <w:r>
        <w:rPr>
          <w:rFonts w:ascii="Times New Roman" w:hAnsi="Times New Roman" w:cs="Times New Roman"/>
          <w:color w:val="000000" w:themeColor="text1"/>
          <w:sz w:val="24"/>
          <w:szCs w:val="24"/>
        </w:rPr>
        <w:t>This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department</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is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responsible</w:t>
      </w:r>
      <w:proofErr w:type="spellEnd"/>
      <w:r>
        <w:rPr>
          <w:rFonts w:ascii="Times New Roman" w:hAnsi="Times New Roman" w:cs="Times New Roman"/>
          <w:color w:val="000000" w:themeColor="text1"/>
          <w:sz w:val="24"/>
          <w:szCs w:val="24"/>
        </w:rPr>
        <w:t xml:space="preserve"> for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observation</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and</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evaluation</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of</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athletes</w:t>
      </w:r>
      <w:proofErr w:type="spellEnd"/>
      <w:r>
        <w:rPr>
          <w:rFonts w:ascii="Times New Roman" w:hAnsi="Times New Roman" w:cs="Times New Roman"/>
          <w:color w:val="000000" w:themeColor="text1"/>
          <w:sz w:val="24"/>
          <w:szCs w:val="24"/>
        </w:rPr>
        <w:t xml:space="preserve"> in </w:t>
      </w:r>
      <w:proofErr w:type="spellStart"/>
      <w:r>
        <w:rPr>
          <w:rFonts w:ascii="Times New Roman" w:hAnsi="Times New Roman" w:cs="Times New Roman"/>
          <w:color w:val="000000" w:themeColor="text1"/>
          <w:sz w:val="24"/>
          <w:szCs w:val="24"/>
        </w:rPr>
        <w:t>order</w:t>
      </w:r>
      <w:proofErr w:type="spellEnd"/>
      <w:r>
        <w:rPr>
          <w:rFonts w:ascii="Times New Roman" w:hAnsi="Times New Roman" w:cs="Times New Roman"/>
          <w:color w:val="000000" w:themeColor="text1"/>
          <w:sz w:val="24"/>
          <w:szCs w:val="24"/>
        </w:rPr>
        <w:t xml:space="preserve"> to </w:t>
      </w:r>
      <w:proofErr w:type="spellStart"/>
      <w:r>
        <w:rPr>
          <w:rFonts w:ascii="Times New Roman" w:hAnsi="Times New Roman" w:cs="Times New Roman"/>
          <w:color w:val="000000" w:themeColor="text1"/>
          <w:sz w:val="24"/>
          <w:szCs w:val="24"/>
        </w:rPr>
        <w:t>hire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high</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potential</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athletes</w:t>
      </w:r>
      <w:proofErr w:type="spellEnd"/>
      <w:r>
        <w:rPr>
          <w:rFonts w:ascii="Times New Roman" w:hAnsi="Times New Roman" w:cs="Times New Roman"/>
          <w:color w:val="000000" w:themeColor="text1"/>
          <w:sz w:val="24"/>
          <w:szCs w:val="24"/>
        </w:rPr>
        <w:t xml:space="preserve"> for </w:t>
      </w:r>
      <w:proofErr w:type="spellStart"/>
      <w:r>
        <w:rPr>
          <w:rFonts w:ascii="Times New Roman" w:hAnsi="Times New Roman" w:cs="Times New Roman"/>
          <w:color w:val="000000" w:themeColor="text1"/>
          <w:sz w:val="24"/>
          <w:szCs w:val="24"/>
        </w:rPr>
        <w:t>their</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football</w:t>
      </w:r>
      <w:proofErr w:type="spellEnd"/>
      <w:r>
        <w:rPr>
          <w:rFonts w:ascii="Times New Roman" w:hAnsi="Times New Roman" w:cs="Times New Roman"/>
          <w:color w:val="000000" w:themeColor="text1"/>
          <w:sz w:val="24"/>
          <w:szCs w:val="24"/>
        </w:rPr>
        <w:t xml:space="preserve"> teams.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club </w:t>
      </w:r>
      <w:proofErr w:type="spellStart"/>
      <w:r>
        <w:rPr>
          <w:rFonts w:ascii="Times New Roman" w:hAnsi="Times New Roman" w:cs="Times New Roman"/>
          <w:color w:val="000000" w:themeColor="text1"/>
          <w:sz w:val="24"/>
          <w:szCs w:val="24"/>
        </w:rPr>
        <w:t>believes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that</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formation</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football</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is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its</w:t>
      </w:r>
      <w:proofErr w:type="spellEnd"/>
      <w:r>
        <w:rPr>
          <w:rFonts w:ascii="Times New Roman" w:hAnsi="Times New Roman" w:cs="Times New Roman"/>
          <w:color w:val="000000" w:themeColor="text1"/>
          <w:sz w:val="24"/>
          <w:szCs w:val="24"/>
        </w:rPr>
        <w:t xml:space="preserve"> future, </w:t>
      </w:r>
      <w:proofErr w:type="spellStart"/>
      <w:r>
        <w:rPr>
          <w:rFonts w:ascii="Times New Roman" w:hAnsi="Times New Roman" w:cs="Times New Roman"/>
          <w:color w:val="000000" w:themeColor="text1"/>
          <w:sz w:val="24"/>
          <w:szCs w:val="24"/>
        </w:rPr>
        <w:t>thus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making</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department</w:t>
      </w:r>
      <w:proofErr w:type="spellEnd"/>
      <w:r>
        <w:rPr>
          <w:rFonts w:ascii="Times New Roman" w:hAnsi="Times New Roman" w:cs="Times New Roman"/>
          <w:color w:val="000000" w:themeColor="text1"/>
          <w:sz w:val="24"/>
          <w:szCs w:val="24"/>
        </w:rPr>
        <w:t xml:space="preserve"> a </w:t>
      </w:r>
      <w:proofErr w:type="spellStart"/>
      <w:r>
        <w:rPr>
          <w:rFonts w:ascii="Times New Roman" w:hAnsi="Times New Roman" w:cs="Times New Roman"/>
          <w:color w:val="000000" w:themeColor="text1"/>
          <w:sz w:val="24"/>
          <w:szCs w:val="24"/>
        </w:rPr>
        <w:t>key</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element</w:t>
      </w:r>
      <w:proofErr w:type="spellEnd"/>
      <w:r>
        <w:rPr>
          <w:rFonts w:ascii="Times New Roman" w:hAnsi="Times New Roman" w:cs="Times New Roman"/>
          <w:color w:val="000000" w:themeColor="text1"/>
          <w:sz w:val="24"/>
          <w:szCs w:val="24"/>
        </w:rPr>
        <w:t xml:space="preserve"> for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success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of</w:t>
      </w:r>
      <w:proofErr w:type="spellEnd"/>
      <w:r>
        <w:rPr>
          <w:rFonts w:ascii="Times New Roman" w:hAnsi="Times New Roman" w:cs="Times New Roman"/>
          <w:color w:val="000000" w:themeColor="text1"/>
          <w:sz w:val="24"/>
          <w:szCs w:val="24"/>
        </w:rPr>
        <w:t xml:space="preserve"> Sport Lisboa e Benfica. </w:t>
      </w:r>
      <w:proofErr w:type="spellStart"/>
      <w:r>
        <w:rPr>
          <w:rFonts w:ascii="Times New Roman" w:hAnsi="Times New Roman" w:cs="Times New Roman"/>
          <w:color w:val="000000" w:themeColor="text1"/>
          <w:sz w:val="24"/>
          <w:szCs w:val="24"/>
        </w:rPr>
        <w:t>All</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players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present</w:t>
      </w:r>
      <w:proofErr w:type="spellEnd"/>
      <w:r>
        <w:rPr>
          <w:rFonts w:ascii="Times New Roman" w:hAnsi="Times New Roman" w:cs="Times New Roman"/>
          <w:color w:val="000000" w:themeColor="text1"/>
          <w:sz w:val="24"/>
          <w:szCs w:val="24"/>
        </w:rPr>
        <w:t xml:space="preserve"> in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training </w:t>
      </w:r>
      <w:proofErr w:type="spellStart"/>
      <w:r>
        <w:rPr>
          <w:rFonts w:ascii="Times New Roman" w:hAnsi="Times New Roman" w:cs="Times New Roman"/>
          <w:color w:val="000000" w:themeColor="text1"/>
          <w:sz w:val="24"/>
          <w:szCs w:val="24"/>
        </w:rPr>
        <w:t>levels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were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previously</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observed</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and</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evaluated</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by</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department</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internship</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activities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carried</w:t>
      </w:r>
      <w:proofErr w:type="spellEnd"/>
      <w:r>
        <w:rPr>
          <w:rFonts w:ascii="Times New Roman" w:hAnsi="Times New Roman" w:cs="Times New Roman"/>
          <w:color w:val="000000" w:themeColor="text1"/>
          <w:sz w:val="24"/>
          <w:szCs w:val="24"/>
        </w:rPr>
        <w:t xml:space="preserve"> out </w:t>
      </w:r>
      <w:proofErr w:type="spellStart"/>
      <w:r>
        <w:rPr>
          <w:rFonts w:ascii="Times New Roman" w:hAnsi="Times New Roman" w:cs="Times New Roman"/>
          <w:color w:val="000000" w:themeColor="text1"/>
          <w:sz w:val="24"/>
          <w:szCs w:val="24"/>
        </w:rPr>
        <w:t>had</w:t>
      </w:r>
      <w:proofErr w:type="spellEnd"/>
      <w:r>
        <w:rPr>
          <w:rFonts w:ascii="Times New Roman" w:hAnsi="Times New Roman" w:cs="Times New Roman"/>
          <w:color w:val="000000" w:themeColor="text1"/>
          <w:sz w:val="24"/>
          <w:szCs w:val="24"/>
        </w:rPr>
        <w:t xml:space="preserve"> as </w:t>
      </w:r>
      <w:proofErr w:type="spellStart"/>
      <w:r>
        <w:rPr>
          <w:rFonts w:ascii="Times New Roman" w:hAnsi="Times New Roman" w:cs="Times New Roman"/>
          <w:color w:val="000000" w:themeColor="text1"/>
          <w:sz w:val="24"/>
          <w:szCs w:val="24"/>
        </w:rPr>
        <w:t>main</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objective</w:t>
      </w:r>
      <w:proofErr w:type="spellEnd"/>
      <w:r>
        <w:rPr>
          <w:rFonts w:ascii="Times New Roman" w:hAnsi="Times New Roman" w:cs="Times New Roman"/>
          <w:color w:val="000000" w:themeColor="text1"/>
          <w:sz w:val="24"/>
          <w:szCs w:val="24"/>
        </w:rPr>
        <w:t xml:space="preserve"> to </w:t>
      </w:r>
      <w:proofErr w:type="spellStart"/>
      <w:r>
        <w:rPr>
          <w:rFonts w:ascii="Times New Roman" w:hAnsi="Times New Roman" w:cs="Times New Roman"/>
          <w:color w:val="000000" w:themeColor="text1"/>
          <w:sz w:val="24"/>
          <w:szCs w:val="24"/>
        </w:rPr>
        <w:t>help</w:t>
      </w:r>
      <w:proofErr w:type="spellEnd"/>
      <w:r>
        <w:rPr>
          <w:rFonts w:ascii="Times New Roman" w:hAnsi="Times New Roman" w:cs="Times New Roman"/>
          <w:color w:val="000000" w:themeColor="text1"/>
          <w:sz w:val="24"/>
          <w:szCs w:val="24"/>
        </w:rPr>
        <w:t xml:space="preserve"> in </w:t>
      </w:r>
      <w:proofErr w:type="spellStart"/>
      <w:r>
        <w:rPr>
          <w:rFonts w:ascii="Times New Roman" w:hAnsi="Times New Roman" w:cs="Times New Roman"/>
          <w:color w:val="000000" w:themeColor="text1"/>
          <w:sz w:val="24"/>
          <w:szCs w:val="24"/>
        </w:rPr>
        <w:t>administrative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and</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logistical</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issues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within</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activities</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carried</w:t>
      </w:r>
      <w:proofErr w:type="spellEnd"/>
      <w:r>
        <w:rPr>
          <w:rFonts w:ascii="Times New Roman" w:hAnsi="Times New Roman" w:cs="Times New Roman"/>
          <w:color w:val="000000" w:themeColor="text1"/>
          <w:sz w:val="24"/>
          <w:szCs w:val="24"/>
        </w:rPr>
        <w:t xml:space="preserve"> out </w:t>
      </w:r>
      <w:proofErr w:type="spellStart"/>
      <w:r>
        <w:rPr>
          <w:rFonts w:ascii="Times New Roman" w:hAnsi="Times New Roman" w:cs="Times New Roman"/>
          <w:color w:val="000000" w:themeColor="text1"/>
          <w:sz w:val="24"/>
          <w:szCs w:val="24"/>
        </w:rPr>
        <w:t>during</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the</w:t>
      </w:r>
      <w:proofErr w:type="spellEnd"/>
      <w:r>
        <w:rPr>
          <w:rFonts w:ascii="Times New Roman" w:hAnsi="Times New Roman" w:cs="Times New Roman"/>
          <w:color w:val="000000" w:themeColor="text1"/>
          <w:sz w:val="24"/>
          <w:szCs w:val="24"/>
        </w:rPr>
        <w:t xml:space="preserve"> 2019/2020 </w:t>
      </w:r>
      <w:proofErr w:type="spellStart"/>
      <w:r>
        <w:rPr>
          <w:rFonts w:ascii="Times New Roman" w:hAnsi="Times New Roman" w:cs="Times New Roman"/>
          <w:color w:val="000000" w:themeColor="text1"/>
          <w:sz w:val="24"/>
          <w:szCs w:val="24"/>
        </w:rPr>
        <w:t>season</w:t>
      </w:r>
      <w:proofErr w:type="spellEnd"/>
      <w:r>
        <w:rPr>
          <w:rFonts w:ascii="Times New Roman" w:hAnsi="Times New Roman" w:cs="Times New Roman"/>
          <w:color w:val="000000" w:themeColor="text1"/>
          <w:sz w:val="24"/>
          <w:szCs w:val="24"/>
        </w:rPr>
        <w:t>.</w:t>
      </w:r>
    </w:p>
    <w:p w14:paraId="0053531F" w14:textId="77777777" w:rsidR="00030AF0" w:rsidRPr="00C560B7" w:rsidRDefault="00030AF0" w:rsidP="00E510D8">
      <w:pPr>
        <w:spacing w:line="360" w:lineRule="auto"/>
        <w:rPr>
          <w:rFonts w:ascii="Times New Roman" w:hAnsi="Times New Roman" w:cs="Times New Roman"/>
          <w:sz w:val="24"/>
          <w:szCs w:val="24"/>
          <w:lang w:val="en-US"/>
        </w:rPr>
      </w:pPr>
    </w:p>
    <w:p w14:paraId="385E4EA2" w14:textId="77777777" w:rsidR="00F748DC" w:rsidRPr="00C560B7" w:rsidRDefault="00F748DC" w:rsidP="00F748DC">
      <w:pPr>
        <w:rPr>
          <w:rFonts w:ascii="Times New Roman" w:hAnsi="Times New Roman" w:cs="Times New Roman"/>
          <w:sz w:val="24"/>
          <w:szCs w:val="24"/>
          <w:lang w:val="en-US"/>
        </w:rPr>
      </w:pPr>
    </w:p>
    <w:p w14:paraId="0D21683E" w14:textId="77777777" w:rsidR="00F748DC" w:rsidRPr="00C560B7" w:rsidRDefault="00F748DC" w:rsidP="00F748DC">
      <w:pPr>
        <w:rPr>
          <w:rFonts w:ascii="Times New Roman" w:hAnsi="Times New Roman" w:cs="Times New Roman"/>
          <w:sz w:val="24"/>
          <w:szCs w:val="24"/>
          <w:lang w:val="en-US"/>
        </w:rPr>
      </w:pPr>
    </w:p>
    <w:p w14:paraId="49E59B76" w14:textId="77777777" w:rsidR="00F748DC" w:rsidRPr="00C560B7" w:rsidRDefault="00F748DC" w:rsidP="00F748DC">
      <w:pPr>
        <w:rPr>
          <w:rFonts w:ascii="Times New Roman" w:hAnsi="Times New Roman" w:cs="Times New Roman"/>
          <w:sz w:val="24"/>
          <w:szCs w:val="24"/>
          <w:lang w:val="en-US"/>
        </w:rPr>
      </w:pPr>
    </w:p>
    <w:p w14:paraId="2AA0D260" w14:textId="77777777" w:rsidR="00F748DC" w:rsidRPr="00C560B7" w:rsidRDefault="00F748DC" w:rsidP="00F748DC">
      <w:pPr>
        <w:rPr>
          <w:rFonts w:ascii="Times New Roman" w:hAnsi="Times New Roman" w:cs="Times New Roman"/>
          <w:sz w:val="24"/>
          <w:szCs w:val="24"/>
          <w:lang w:val="en-US"/>
        </w:rPr>
      </w:pPr>
    </w:p>
    <w:p w14:paraId="5FDC70CE" w14:textId="77777777" w:rsidR="00F748DC" w:rsidRPr="00C560B7" w:rsidRDefault="00F748DC" w:rsidP="00F748DC">
      <w:pPr>
        <w:rPr>
          <w:rFonts w:ascii="Times New Roman" w:hAnsi="Times New Roman" w:cs="Times New Roman"/>
          <w:sz w:val="24"/>
          <w:szCs w:val="24"/>
          <w:lang w:val="en-US"/>
        </w:rPr>
      </w:pPr>
    </w:p>
    <w:p w14:paraId="0F0D4D9F" w14:textId="77777777" w:rsidR="00F748DC" w:rsidRPr="00C560B7" w:rsidRDefault="00F748DC" w:rsidP="00F748DC">
      <w:pPr>
        <w:rPr>
          <w:rFonts w:ascii="Times New Roman" w:hAnsi="Times New Roman" w:cs="Times New Roman"/>
          <w:sz w:val="24"/>
          <w:szCs w:val="24"/>
          <w:lang w:val="en-US"/>
        </w:rPr>
      </w:pPr>
    </w:p>
    <w:p w14:paraId="78174831" w14:textId="77777777" w:rsidR="00F748DC" w:rsidRPr="00C560B7" w:rsidRDefault="00F748DC" w:rsidP="00F748DC">
      <w:pPr>
        <w:rPr>
          <w:rFonts w:ascii="Times New Roman" w:hAnsi="Times New Roman" w:cs="Times New Roman"/>
          <w:sz w:val="24"/>
          <w:szCs w:val="24"/>
          <w:lang w:val="en-US"/>
        </w:rPr>
      </w:pPr>
    </w:p>
    <w:p w14:paraId="2A54E813" w14:textId="77777777" w:rsidR="00F748DC" w:rsidRPr="00C560B7" w:rsidRDefault="00F748DC" w:rsidP="00F748DC">
      <w:pPr>
        <w:rPr>
          <w:rFonts w:ascii="Times New Roman" w:hAnsi="Times New Roman" w:cs="Times New Roman"/>
          <w:sz w:val="24"/>
          <w:szCs w:val="24"/>
          <w:lang w:val="en-US"/>
        </w:rPr>
      </w:pPr>
    </w:p>
    <w:p w14:paraId="475DC6A7" w14:textId="77777777" w:rsidR="00F748DC" w:rsidRPr="00C560B7" w:rsidRDefault="00F748DC" w:rsidP="00F748DC">
      <w:pPr>
        <w:rPr>
          <w:rFonts w:ascii="Times New Roman" w:hAnsi="Times New Roman" w:cs="Times New Roman"/>
          <w:sz w:val="24"/>
          <w:szCs w:val="24"/>
          <w:lang w:val="en-US"/>
        </w:rPr>
      </w:pPr>
    </w:p>
    <w:p w14:paraId="166F71B3" w14:textId="77777777" w:rsidR="00F748DC" w:rsidRPr="00C560B7" w:rsidRDefault="00F748DC" w:rsidP="00F748DC">
      <w:pPr>
        <w:rPr>
          <w:rFonts w:ascii="Times New Roman" w:hAnsi="Times New Roman" w:cs="Times New Roman"/>
          <w:sz w:val="24"/>
          <w:szCs w:val="24"/>
          <w:lang w:val="en-US"/>
        </w:rPr>
      </w:pPr>
    </w:p>
    <w:p w14:paraId="121DAE1E" w14:textId="77777777" w:rsidR="00F748DC" w:rsidRPr="00C560B7" w:rsidRDefault="00F748DC" w:rsidP="00F748DC">
      <w:pPr>
        <w:rPr>
          <w:rFonts w:ascii="Times New Roman" w:hAnsi="Times New Roman" w:cs="Times New Roman"/>
          <w:sz w:val="24"/>
          <w:szCs w:val="24"/>
          <w:lang w:val="en-US"/>
        </w:rPr>
      </w:pPr>
    </w:p>
    <w:p w14:paraId="75E855BF" w14:textId="77777777" w:rsidR="00F748DC" w:rsidRPr="00C560B7" w:rsidRDefault="00F748DC" w:rsidP="00F748DC">
      <w:pPr>
        <w:rPr>
          <w:rFonts w:ascii="Times New Roman" w:hAnsi="Times New Roman" w:cs="Times New Roman"/>
          <w:sz w:val="24"/>
          <w:szCs w:val="24"/>
          <w:lang w:val="en-US"/>
        </w:rPr>
      </w:pPr>
    </w:p>
    <w:p w14:paraId="2AA94262" w14:textId="77777777" w:rsidR="00F748DC" w:rsidRPr="00C560B7" w:rsidRDefault="00F748DC" w:rsidP="00F748DC">
      <w:pPr>
        <w:rPr>
          <w:rFonts w:ascii="Times New Roman" w:hAnsi="Times New Roman" w:cs="Times New Roman"/>
          <w:sz w:val="24"/>
          <w:szCs w:val="24"/>
          <w:lang w:val="en-US"/>
        </w:rPr>
      </w:pPr>
    </w:p>
    <w:p w14:paraId="38EBC793" w14:textId="6B84E482" w:rsidR="00F748DC" w:rsidRDefault="00F748DC" w:rsidP="00F748DC">
      <w:pPr>
        <w:rPr>
          <w:rFonts w:ascii="Times New Roman" w:hAnsi="Times New Roman" w:cs="Times New Roman"/>
          <w:sz w:val="24"/>
          <w:szCs w:val="24"/>
          <w:lang w:val="en-US"/>
        </w:rPr>
      </w:pPr>
    </w:p>
    <w:p w14:paraId="643F4CF4" w14:textId="6B78250C" w:rsidR="002339B7" w:rsidRDefault="002339B7" w:rsidP="00F748DC">
      <w:pPr>
        <w:rPr>
          <w:rFonts w:ascii="Times New Roman" w:hAnsi="Times New Roman" w:cs="Times New Roman"/>
          <w:sz w:val="24"/>
          <w:szCs w:val="24"/>
          <w:lang w:val="en-US"/>
        </w:rPr>
      </w:pPr>
    </w:p>
    <w:p w14:paraId="7B323996" w14:textId="50D835FD" w:rsidR="002339B7" w:rsidRDefault="002339B7" w:rsidP="00F748DC">
      <w:pPr>
        <w:rPr>
          <w:rFonts w:ascii="Times New Roman" w:hAnsi="Times New Roman" w:cs="Times New Roman"/>
          <w:sz w:val="24"/>
          <w:szCs w:val="24"/>
          <w:lang w:val="en-US"/>
        </w:rPr>
      </w:pPr>
    </w:p>
    <w:p w14:paraId="119C068D" w14:textId="77777777" w:rsidR="002339B7" w:rsidRPr="00C560B7" w:rsidRDefault="002339B7" w:rsidP="00F748DC">
      <w:pPr>
        <w:rPr>
          <w:rFonts w:ascii="Times New Roman" w:hAnsi="Times New Roman" w:cs="Times New Roman"/>
          <w:sz w:val="24"/>
          <w:szCs w:val="24"/>
          <w:lang w:val="en-US"/>
        </w:rPr>
      </w:pPr>
    </w:p>
    <w:p w14:paraId="362998DA" w14:textId="5623C233" w:rsidR="00F748DC" w:rsidRPr="00C560B7" w:rsidRDefault="00F748DC" w:rsidP="00F748DC">
      <w:pPr>
        <w:rPr>
          <w:rFonts w:ascii="Times New Roman" w:hAnsi="Times New Roman" w:cs="Times New Roman"/>
          <w:sz w:val="24"/>
          <w:szCs w:val="24"/>
          <w:lang w:val="en-US"/>
        </w:rPr>
      </w:pPr>
      <w:proofErr w:type="gramStart"/>
      <w:r w:rsidRPr="00C560B7">
        <w:rPr>
          <w:rFonts w:ascii="Times New Roman" w:hAnsi="Times New Roman" w:cs="Times New Roman"/>
          <w:b/>
          <w:bCs/>
          <w:sz w:val="24"/>
          <w:szCs w:val="24"/>
          <w:lang w:val="en-US"/>
        </w:rPr>
        <w:t>Keywords :</w:t>
      </w:r>
      <w:proofErr w:type="gramEnd"/>
      <w:r w:rsidRPr="00C560B7">
        <w:rPr>
          <w:rFonts w:ascii="Times New Roman" w:hAnsi="Times New Roman" w:cs="Times New Roman"/>
          <w:b/>
          <w:bCs/>
          <w:sz w:val="24"/>
          <w:szCs w:val="24"/>
          <w:lang w:val="en-US"/>
        </w:rPr>
        <w:t xml:space="preserve"> </w:t>
      </w:r>
      <w:r w:rsidRPr="00C560B7">
        <w:rPr>
          <w:rFonts w:ascii="Times New Roman" w:hAnsi="Times New Roman" w:cs="Times New Roman"/>
          <w:sz w:val="24"/>
          <w:szCs w:val="24"/>
          <w:lang w:val="en-US"/>
        </w:rPr>
        <w:t>Sports Management</w:t>
      </w:r>
      <w:r w:rsidR="007136F9" w:rsidRPr="00C560B7">
        <w:rPr>
          <w:rFonts w:ascii="Times New Roman" w:hAnsi="Times New Roman" w:cs="Times New Roman"/>
          <w:sz w:val="24"/>
          <w:szCs w:val="24"/>
          <w:lang w:val="en-US"/>
        </w:rPr>
        <w:t>;</w:t>
      </w:r>
      <w:r w:rsidRPr="00C560B7">
        <w:rPr>
          <w:rFonts w:ascii="Times New Roman" w:hAnsi="Times New Roman" w:cs="Times New Roman"/>
          <w:sz w:val="24"/>
          <w:szCs w:val="24"/>
          <w:lang w:val="en-US"/>
        </w:rPr>
        <w:t xml:space="preserve"> </w:t>
      </w:r>
      <w:r w:rsidR="007136F9" w:rsidRPr="00C560B7">
        <w:rPr>
          <w:rFonts w:ascii="Times New Roman" w:hAnsi="Times New Roman" w:cs="Times New Roman"/>
          <w:sz w:val="24"/>
          <w:szCs w:val="24"/>
          <w:lang w:val="en-US"/>
        </w:rPr>
        <w:t xml:space="preserve">Formation Football; Youth Athletes; Academy; Sport </w:t>
      </w:r>
      <w:proofErr w:type="spellStart"/>
      <w:r w:rsidR="007136F9" w:rsidRPr="00C560B7">
        <w:rPr>
          <w:rFonts w:ascii="Times New Roman" w:hAnsi="Times New Roman" w:cs="Times New Roman"/>
          <w:sz w:val="24"/>
          <w:szCs w:val="24"/>
          <w:lang w:val="en-US"/>
        </w:rPr>
        <w:t>Lisboa</w:t>
      </w:r>
      <w:proofErr w:type="spellEnd"/>
      <w:r w:rsidR="007136F9" w:rsidRPr="00C560B7">
        <w:rPr>
          <w:rFonts w:ascii="Times New Roman" w:hAnsi="Times New Roman" w:cs="Times New Roman"/>
          <w:sz w:val="24"/>
          <w:szCs w:val="24"/>
          <w:lang w:val="en-US"/>
        </w:rPr>
        <w:t xml:space="preserve"> e Benfica; Scouting.</w:t>
      </w:r>
    </w:p>
    <w:p w14:paraId="3A862AD6" w14:textId="3A5D4A76" w:rsidR="00F748DC" w:rsidRPr="00C560B7" w:rsidRDefault="00F748DC" w:rsidP="00F748DC">
      <w:pPr>
        <w:rPr>
          <w:rFonts w:ascii="Times New Roman" w:hAnsi="Times New Roman" w:cs="Times New Roman"/>
          <w:sz w:val="24"/>
          <w:szCs w:val="24"/>
          <w:lang w:val="en-US"/>
        </w:rPr>
        <w:sectPr w:rsidR="00F748DC" w:rsidRPr="00C560B7" w:rsidSect="00310CB5">
          <w:footerReference w:type="default" r:id="rId18"/>
          <w:pgSz w:w="11906" w:h="16838"/>
          <w:pgMar w:top="1417" w:right="1701" w:bottom="1417" w:left="1701" w:header="708" w:footer="708" w:gutter="0"/>
          <w:pgNumType w:fmt="upperRoman" w:start="1"/>
          <w:cols w:space="708"/>
          <w:docGrid w:linePitch="360"/>
        </w:sectPr>
      </w:pPr>
    </w:p>
    <w:p w14:paraId="18A0DCD0" w14:textId="1E36E0E1" w:rsidR="003457A3" w:rsidRPr="00657544" w:rsidRDefault="00564CE9" w:rsidP="00556DC5">
      <w:pPr>
        <w:pStyle w:val="Heading2"/>
        <w:spacing w:line="360" w:lineRule="auto"/>
        <w:rPr>
          <w:rFonts w:cs="Times New Roman"/>
          <w:b/>
          <w:bCs/>
          <w:szCs w:val="24"/>
        </w:rPr>
      </w:pPr>
      <w:bookmarkStart w:id="7" w:name="_Toc65674755"/>
      <w:r w:rsidRPr="00657544">
        <w:rPr>
          <w:rFonts w:cs="Times New Roman"/>
          <w:b/>
          <w:bCs/>
          <w:szCs w:val="24"/>
        </w:rPr>
        <w:lastRenderedPageBreak/>
        <w:t>1.</w:t>
      </w:r>
      <w:r w:rsidR="003457A3" w:rsidRPr="00657544">
        <w:rPr>
          <w:rFonts w:cs="Times New Roman"/>
          <w:b/>
          <w:bCs/>
          <w:szCs w:val="24"/>
        </w:rPr>
        <w:t>Introdução</w:t>
      </w:r>
      <w:bookmarkEnd w:id="7"/>
    </w:p>
    <w:p w14:paraId="6E43CA5D" w14:textId="76FAFD0B" w:rsidR="003457A3" w:rsidRPr="00657544" w:rsidRDefault="003457A3" w:rsidP="002804F7">
      <w:pPr>
        <w:pStyle w:val="Heading2"/>
        <w:numPr>
          <w:ilvl w:val="1"/>
          <w:numId w:val="17"/>
        </w:numPr>
        <w:spacing w:line="360" w:lineRule="auto"/>
        <w:rPr>
          <w:rFonts w:cs="Times New Roman"/>
          <w:szCs w:val="24"/>
        </w:rPr>
      </w:pPr>
      <w:bookmarkStart w:id="8" w:name="_Toc65674756"/>
      <w:r w:rsidRPr="00657544">
        <w:rPr>
          <w:rFonts w:cs="Times New Roman"/>
          <w:szCs w:val="24"/>
        </w:rPr>
        <w:t>Descrição do estado do conhecimento</w:t>
      </w:r>
      <w:bookmarkEnd w:id="8"/>
    </w:p>
    <w:p w14:paraId="39A48123" w14:textId="6B4E94C2" w:rsidR="002804F7" w:rsidRPr="00657544" w:rsidRDefault="002804F7"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O aumento da popularidade e do alcance global do desporto tem chegado a todas as idades, e o desporto praticado pelos jovens tem atraído mais pessoas e mais os media para a sua prática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{"citationID":"68p4d5EM","properties":{"formattedCitation":"(Walters, 2009)","plainCitation":"(Walters, 2009)","noteIndex":0},"citationItems":[{"id":176,"uris":["http://zotero.org/users/local/1AiDLvBc/items/8TS4CQRW"],"uri":["http://zotero.org/users/local/1AiDLvBc/items/8TS4CQRW"],"itemData":{"id":176,"type":"article-journal","container-title":"Journal of Corporate Citizenship","DOI":"10.9774/GLEAF.4700.2009.au.00008","ISSN":"14705001, 20514700","issue":"35","journalAbbreviation":"Journal of Corporate Citizenship","language":"en","page":"81-94","source":"DOI.org (Crossref)","title":"Corporate Social Responsibility through Sport","volume":"2009","author":[{"family":"Walters","given":"Geoff"}],"issued":{"date-parts":[["2009",9,1]]}}}],"schema":"https://github.com/citation-style-language/schema/raw/master/csl-citation.json"}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color w:val="000000" w:themeColor="text1"/>
          <w:sz w:val="24"/>
          <w:szCs w:val="24"/>
        </w:rPr>
        <w:t>(Walters, 2009)</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w:t>
      </w:r>
      <w:r w:rsidR="001B36CF" w:rsidRPr="00657544">
        <w:rPr>
          <w:rFonts w:ascii="Times New Roman" w:hAnsi="Times New Roman" w:cs="Times New Roman"/>
          <w:color w:val="000000" w:themeColor="text1"/>
          <w:sz w:val="24"/>
          <w:szCs w:val="24"/>
        </w:rPr>
        <w:t xml:space="preserve"> Embora o futebol possa ser uma atividade de lazer a sua profissionalização tem vindo a aumentar </w:t>
      </w:r>
      <w:r w:rsidR="001B36CF" w:rsidRPr="00657544">
        <w:rPr>
          <w:rFonts w:ascii="Times New Roman" w:hAnsi="Times New Roman" w:cs="Times New Roman"/>
          <w:color w:val="000000" w:themeColor="text1"/>
          <w:sz w:val="24"/>
          <w:szCs w:val="24"/>
        </w:rPr>
        <w:fldChar w:fldCharType="begin"/>
      </w:r>
      <w:r w:rsidR="001B36CF" w:rsidRPr="00657544">
        <w:rPr>
          <w:rFonts w:ascii="Times New Roman" w:hAnsi="Times New Roman" w:cs="Times New Roman"/>
          <w:color w:val="000000" w:themeColor="text1"/>
          <w:sz w:val="24"/>
          <w:szCs w:val="24"/>
        </w:rPr>
        <w:instrText xml:space="preserve"> ADDIN ZOTERO_ITEM CSL_CITATION {"citationID":"t2qRDjNs","properties":{"formattedCitation":"(B. Hill &amp; Green, 2008)","plainCitation":"(B. Hill &amp; Green, 2008)","noteIndex":0},"citationItems":[{"id":338,"uris":["http://zotero.org/users/local/1AiDLvBc/items/NB7BZLR3"],"uri":["http://zotero.org/users/local/1AiDLvBc/items/NB7BZLR3"],"itemData":{"id":338,"type":"article-journal","abstract":"Modified children’s sport programs are intended to increase opportunities for participation, skill acquisition, satisfaction, and enjoyment. Unfortunately, teams in modified programs sometimes consist of more players than can participate at any one time. Barker and Gump’s (1964) manning theory is used to analyze the effects of a modified children’s soccer program that excludes children from game participation by relegating them to the role of substitutes. Participant observation and interviews with coaches, parents, and players were conducted over 2 seasons. Findings are consistent with propositions from manning theory. Children’s teams provide a better social climate, more skill development, and greater enjoyment and satisfaction when teams are not allocated substitutes. These advantages are not reduced, and are sometimes elevated, when teams must sometimes play short handed. Administrative concerns about the potential risks of fielding teams without substitutes are found to be unwarranted, and the presence of substitutes restricts opportunities for youth-sport organizations to attract and retain members. These findings suggest a framework for the design and maintenance of modified children’s sport.","container-title":"Journal of Sport Management","DOI":"10.1123/jsm.22.2.184","ISSN":"0888-4773, 1543-270X","issue":"2","language":"en","page":"184-204","source":"DOI.org (Crossref)","title":"Give the Bench the Boot! Using Manning Theory to Design Youth-Sport Programs","volume":"22","author":[{"family":"Hill","given":"Brad"},{"family":"Green","given":"B. Christine"}],"issued":{"date-parts":[["2008",3]]}}}],"schema":"https://github.com/citation-style-language/schema/raw/master/csl-citation.json"} </w:instrText>
      </w:r>
      <w:r w:rsidR="001B36CF" w:rsidRPr="00657544">
        <w:rPr>
          <w:rFonts w:ascii="Times New Roman" w:hAnsi="Times New Roman" w:cs="Times New Roman"/>
          <w:color w:val="000000" w:themeColor="text1"/>
          <w:sz w:val="24"/>
          <w:szCs w:val="24"/>
        </w:rPr>
        <w:fldChar w:fldCharType="separate"/>
      </w:r>
      <w:r w:rsidR="001B36CF" w:rsidRPr="00657544">
        <w:rPr>
          <w:rFonts w:ascii="Times New Roman" w:hAnsi="Times New Roman" w:cs="Times New Roman"/>
          <w:sz w:val="24"/>
          <w:szCs w:val="24"/>
        </w:rPr>
        <w:t>(Hill &amp; Green, 2008)</w:t>
      </w:r>
      <w:r w:rsidR="001B36CF" w:rsidRPr="00657544">
        <w:rPr>
          <w:rFonts w:ascii="Times New Roman" w:hAnsi="Times New Roman" w:cs="Times New Roman"/>
          <w:color w:val="000000" w:themeColor="text1"/>
          <w:sz w:val="24"/>
          <w:szCs w:val="24"/>
        </w:rPr>
        <w:fldChar w:fldCharType="end"/>
      </w:r>
      <w:r w:rsidR="001B36CF" w:rsidRPr="00657544">
        <w:rPr>
          <w:rFonts w:ascii="Times New Roman" w:hAnsi="Times New Roman" w:cs="Times New Roman"/>
          <w:color w:val="000000" w:themeColor="text1"/>
          <w:sz w:val="24"/>
          <w:szCs w:val="24"/>
        </w:rPr>
        <w:t>.</w:t>
      </w:r>
      <w:r w:rsidRPr="00657544">
        <w:rPr>
          <w:rFonts w:ascii="Times New Roman" w:hAnsi="Times New Roman" w:cs="Times New Roman"/>
          <w:color w:val="000000" w:themeColor="text1"/>
          <w:sz w:val="24"/>
          <w:szCs w:val="24"/>
        </w:rPr>
        <w:t xml:space="preserve"> </w:t>
      </w:r>
      <w:r w:rsidR="00150765" w:rsidRPr="00657544">
        <w:rPr>
          <w:rFonts w:ascii="Times New Roman" w:hAnsi="Times New Roman" w:cs="Times New Roman"/>
          <w:color w:val="000000" w:themeColor="text1"/>
          <w:sz w:val="24"/>
          <w:szCs w:val="24"/>
        </w:rPr>
        <w:t xml:space="preserve">O aumento do mediatismo do futebol fez disparar a profissionalização de todas as profissões que componham o futebol, quer de gestores ou treinadores </w:t>
      </w:r>
      <w:r w:rsidR="00150765" w:rsidRPr="00657544">
        <w:rPr>
          <w:rFonts w:ascii="Times New Roman" w:hAnsi="Times New Roman" w:cs="Times New Roman"/>
          <w:color w:val="000000" w:themeColor="text1"/>
          <w:sz w:val="24"/>
          <w:szCs w:val="24"/>
        </w:rPr>
        <w:fldChar w:fldCharType="begin"/>
      </w:r>
      <w:r w:rsidR="00CB25A9">
        <w:rPr>
          <w:rFonts w:ascii="Times New Roman" w:hAnsi="Times New Roman" w:cs="Times New Roman"/>
          <w:color w:val="000000" w:themeColor="text1"/>
          <w:sz w:val="24"/>
          <w:szCs w:val="24"/>
        </w:rPr>
        <w:instrText xml:space="preserve"> ADDIN ZOTERO_ITEM CSL_CITATION {"citationID":"O5I6twqM","properties":{"formattedCitation":"(Chesterfield et al., 2010)","plainCitation":"(Chesterfield et al., 2010)","noteIndex":0},"citationItems":[{"id":177,"uris":["http://zotero.org/users/local/1AiDLvBc/items/3XSMV9FX"],"uri":["http://zotero.org/users/local/1AiDLvBc/items/3XSMV9FX"],"itemData":{"id":177,"type":"article-journal","container-title":"Sport, Education and Society","DOI":"10.1080/13573322.2010.493311","ISSN":"1357-3322, 1470-1243","issue":"3","journalAbbreviation":"Sport, Education and Society","language":"en","page":"299-314","source":"DOI.org (Crossref)","title":"‘Studentship’ and ‘impression management’ in an advanced soccer coach education award","volume":"15","author":[{"family":"Chesterfield","given":"Gavin"},{"family":"Potrac","given":"Paul"},{"family":"Jones","given":"Robyn"}],"issued":{"date-parts":[["2010",8]]}}}],"schema":"https://github.com/citation-style-language/schema/raw/master/csl-citation.json"} </w:instrText>
      </w:r>
      <w:r w:rsidR="00150765" w:rsidRPr="00657544">
        <w:rPr>
          <w:rFonts w:ascii="Times New Roman" w:hAnsi="Times New Roman" w:cs="Times New Roman"/>
          <w:color w:val="000000" w:themeColor="text1"/>
          <w:sz w:val="24"/>
          <w:szCs w:val="24"/>
        </w:rPr>
        <w:fldChar w:fldCharType="separate"/>
      </w:r>
      <w:r w:rsidR="00CB25A9" w:rsidRPr="00CB25A9">
        <w:rPr>
          <w:rFonts w:ascii="Times New Roman" w:hAnsi="Times New Roman" w:cs="Times New Roman"/>
          <w:sz w:val="24"/>
        </w:rPr>
        <w:t>(Chesterfield</w:t>
      </w:r>
      <w:r w:rsidR="00304B27">
        <w:rPr>
          <w:rFonts w:ascii="Times New Roman" w:hAnsi="Times New Roman" w:cs="Times New Roman"/>
          <w:sz w:val="24"/>
        </w:rPr>
        <w:t>, Potrac &amp; Jones</w:t>
      </w:r>
      <w:r w:rsidR="00CB25A9" w:rsidRPr="00CB25A9">
        <w:rPr>
          <w:rFonts w:ascii="Times New Roman" w:hAnsi="Times New Roman" w:cs="Times New Roman"/>
          <w:sz w:val="24"/>
        </w:rPr>
        <w:t>, 2010)</w:t>
      </w:r>
      <w:r w:rsidR="00150765" w:rsidRPr="00657544">
        <w:rPr>
          <w:rFonts w:ascii="Times New Roman" w:hAnsi="Times New Roman" w:cs="Times New Roman"/>
          <w:color w:val="000000" w:themeColor="text1"/>
          <w:sz w:val="24"/>
          <w:szCs w:val="24"/>
        </w:rPr>
        <w:fldChar w:fldCharType="end"/>
      </w:r>
      <w:r w:rsidR="00150765" w:rsidRPr="00657544">
        <w:rPr>
          <w:rFonts w:ascii="Times New Roman" w:hAnsi="Times New Roman" w:cs="Times New Roman"/>
          <w:color w:val="000000" w:themeColor="text1"/>
          <w:sz w:val="24"/>
          <w:szCs w:val="24"/>
        </w:rPr>
        <w:t>. Para se poder ser treinador profissional</w:t>
      </w:r>
      <w:r w:rsidR="00492022" w:rsidRPr="00657544">
        <w:rPr>
          <w:rFonts w:ascii="Times New Roman" w:hAnsi="Times New Roman" w:cs="Times New Roman"/>
          <w:color w:val="000000" w:themeColor="text1"/>
          <w:sz w:val="24"/>
          <w:szCs w:val="24"/>
        </w:rPr>
        <w:t xml:space="preserve">, bastante importante na preparação dos atletas </w:t>
      </w:r>
      <w:r w:rsidR="00492022" w:rsidRPr="00657544">
        <w:rPr>
          <w:rFonts w:ascii="Times New Roman" w:hAnsi="Times New Roman" w:cs="Times New Roman"/>
          <w:color w:val="000000" w:themeColor="text1"/>
          <w:sz w:val="24"/>
          <w:szCs w:val="24"/>
        </w:rPr>
        <w:fldChar w:fldCharType="begin"/>
      </w:r>
      <w:r w:rsidR="00492022" w:rsidRPr="00657544">
        <w:rPr>
          <w:rFonts w:ascii="Times New Roman" w:hAnsi="Times New Roman" w:cs="Times New Roman"/>
          <w:color w:val="000000" w:themeColor="text1"/>
          <w:sz w:val="24"/>
          <w:szCs w:val="24"/>
        </w:rPr>
        <w:instrText xml:space="preserve"> ADDIN ZOTERO_ITEM CSL_CITATION {"citationID":"5kOAaZ7D","properties":{"formattedCitation":"(Becker et al., 2020)","plainCitation":"(Becker et al., 2020)","noteIndex":0},"citationItems":[{"id":486,"uris":["http://zotero.org/users/local/1AiDLvBc/items/DT5MNZ6U"],"uri":["http://zotero.org/users/local/1AiDLvBc/items/DT5MNZ6U"],"itemData":{"id":486,"type":"article-journal","abstract":"The aim of this study was to investigate inter-day and -week as well as intra- and interindividual variation of selected biomarkers in high-performance youth soccer players to assist practitioners interpreting player’s internal load to counteract underperformance and unwanted health risks. Eleven male youth soccer players were tested multiple times during two 3-week periods at midpoint (3-wkmid) and at the end (3-wkend) of the ﬁrst half of a German under-19 1. Bundesliga season. The levels of creatine kinase (CK), urea, and C-reactive protein (CRP) were measured during 3-wkmid and 3-wkend each Monday, Wednesday, and Friday. In 3-wkmid the CK median was 14% higher (241 vs. 212 U/L) compared to 3-wkend (P = 0.26, ES = 0.16). Overall, the medians of CK, urea (P = 0.59, ES = 0.08), and CRP (P = 0.56, ES = 0.10) during 3-wkmid did not differ to the values of 3-wkend. Daily coefﬁcient of variations (CVs) ranged from 22 to 71% (CK), 17 to 37% (urea), and 9 to 164% (CRP). Individual medians ranged from 101 to 350 U/L (CK), 23 to 50 mg/dL (urea), and 0.6 to 1.1 mg/L (CRP). High intra-individual variability was demonstrated by large intra-individual CVs (medians: CK 50%, urea 18%, and CRP 45%). Our data show (i) large inter-day and inter-week variability of all biomarkers, depending on the external load and (ii) considerable inter- and intra-individual parameter variations. Creatine kinase concentrations could sensitively reﬂect soccer-speciﬁc loads during the season.","container-title":"Frontiers in Physiology","DOI":"10.3389/fphys.2020.00838","ISSN":"1664-042X","journalAbbreviation":"Front. Physiol.","language":"en","page":"838","source":"DOI.org (Crossref)","title":"Intra-Individual and Seasonal Variation of Selected Biomarkers for Internal Load Monitoring in U-19 Soccer Players","volume":"11","author":[{"family":"Becker","given":"Manuel"},{"family":"Sperlich","given":"Billy"},{"family":"Zinner","given":"Christoph"},{"family":"Achtzehn","given":"Silvia"}],"issued":{"date-parts":[["2020",8,4]]}}}],"schema":"https://github.com/citation-style-language/schema/raw/master/csl-citation.json"} </w:instrText>
      </w:r>
      <w:r w:rsidR="00492022" w:rsidRPr="00657544">
        <w:rPr>
          <w:rFonts w:ascii="Times New Roman" w:hAnsi="Times New Roman" w:cs="Times New Roman"/>
          <w:color w:val="000000" w:themeColor="text1"/>
          <w:sz w:val="24"/>
          <w:szCs w:val="24"/>
        </w:rPr>
        <w:fldChar w:fldCharType="separate"/>
      </w:r>
      <w:r w:rsidR="00492022" w:rsidRPr="00657544">
        <w:rPr>
          <w:rFonts w:ascii="Times New Roman" w:hAnsi="Times New Roman" w:cs="Times New Roman"/>
          <w:sz w:val="24"/>
          <w:szCs w:val="24"/>
        </w:rPr>
        <w:t>(Becker</w:t>
      </w:r>
      <w:r w:rsidR="00304B27">
        <w:rPr>
          <w:rFonts w:ascii="Times New Roman" w:hAnsi="Times New Roman" w:cs="Times New Roman"/>
          <w:sz w:val="24"/>
          <w:szCs w:val="24"/>
        </w:rPr>
        <w:t>, Sperlich, Zinner &amp; Achatzehn</w:t>
      </w:r>
      <w:r w:rsidR="00492022" w:rsidRPr="00657544">
        <w:rPr>
          <w:rFonts w:ascii="Times New Roman" w:hAnsi="Times New Roman" w:cs="Times New Roman"/>
          <w:sz w:val="24"/>
          <w:szCs w:val="24"/>
        </w:rPr>
        <w:t>, 2020)</w:t>
      </w:r>
      <w:r w:rsidR="00492022" w:rsidRPr="00657544">
        <w:rPr>
          <w:rFonts w:ascii="Times New Roman" w:hAnsi="Times New Roman" w:cs="Times New Roman"/>
          <w:color w:val="000000" w:themeColor="text1"/>
          <w:sz w:val="24"/>
          <w:szCs w:val="24"/>
        </w:rPr>
        <w:fldChar w:fldCharType="end"/>
      </w:r>
      <w:r w:rsidR="00492022" w:rsidRPr="00657544">
        <w:rPr>
          <w:rFonts w:ascii="Times New Roman" w:hAnsi="Times New Roman" w:cs="Times New Roman"/>
          <w:color w:val="000000" w:themeColor="text1"/>
          <w:sz w:val="24"/>
          <w:szCs w:val="24"/>
        </w:rPr>
        <w:t>,</w:t>
      </w:r>
      <w:r w:rsidR="00150765" w:rsidRPr="00657544">
        <w:rPr>
          <w:rFonts w:ascii="Times New Roman" w:hAnsi="Times New Roman" w:cs="Times New Roman"/>
          <w:color w:val="000000" w:themeColor="text1"/>
          <w:sz w:val="24"/>
          <w:szCs w:val="24"/>
        </w:rPr>
        <w:t xml:space="preserve"> de uma equipa de futebol existem cursos especializados para o efeito, os cursos da UEFA, que vão desde o nível I ao nível IV, mas nos casos dos gestores que rodeiam todas as equipas de futebol ainda não existe nenhuma legislação.</w:t>
      </w:r>
      <w:r w:rsidR="00C34295" w:rsidRPr="00657544">
        <w:rPr>
          <w:rFonts w:ascii="Times New Roman" w:hAnsi="Times New Roman" w:cs="Times New Roman"/>
          <w:color w:val="000000" w:themeColor="text1"/>
          <w:sz w:val="24"/>
          <w:szCs w:val="24"/>
        </w:rPr>
        <w:t xml:space="preserve"> </w:t>
      </w:r>
      <w:r w:rsidR="00E34B33" w:rsidRPr="00657544">
        <w:rPr>
          <w:rFonts w:ascii="Times New Roman" w:hAnsi="Times New Roman" w:cs="Times New Roman"/>
          <w:color w:val="000000" w:themeColor="text1"/>
          <w:sz w:val="24"/>
          <w:szCs w:val="24"/>
        </w:rPr>
        <w:t xml:space="preserve">Embora não existem nenhuma legislação, deve-se ter em atenção o seu percurso académico e profissional, porque bons recursos humanos trazem valor a uma organização desportiva por meio da sua eficiência </w:t>
      </w:r>
      <w:r w:rsidR="00E34B33" w:rsidRPr="00657544">
        <w:rPr>
          <w:rFonts w:ascii="Times New Roman" w:hAnsi="Times New Roman" w:cs="Times New Roman"/>
          <w:color w:val="000000" w:themeColor="text1"/>
          <w:sz w:val="24"/>
          <w:szCs w:val="24"/>
        </w:rPr>
        <w:fldChar w:fldCharType="begin"/>
      </w:r>
      <w:r w:rsidR="00E34B33" w:rsidRPr="00657544">
        <w:rPr>
          <w:rFonts w:ascii="Times New Roman" w:hAnsi="Times New Roman" w:cs="Times New Roman"/>
          <w:color w:val="000000" w:themeColor="text1"/>
          <w:sz w:val="24"/>
          <w:szCs w:val="24"/>
        </w:rPr>
        <w:instrText xml:space="preserve"> ADDIN ZOTERO_ITEM CSL_CITATION {"citationID":"GgqnP18P","properties":{"formattedCitation":"(Bigsby et al., 2019)","plainCitation":"(Bigsby et al., 2019)","noteIndex":0},"citationItems":[{"id":313,"uris":["http://zotero.org/users/local/1AiDLvBc/items/AJ2Q6SC8"],"uri":["http://zotero.org/users/local/1AiDLvBc/items/AJ2Q6SC8"],"itemData":{"id":313,"type":"article-journal","abstract":"We utilize the wealth of data related to American college football recruitment as a laboratory for studying the impact of social networks on organizational turnover. We combine data about athletes' recruiting activities and college choices with data from their Twitter social networks to predict decommitments over time - specifically, which athletes will decommit from their current college in a given month. Our results demonstrate the value of considering online social networks for decommitment predictions. Models incorporating social media data consistently outperform the baseline model containing only features derived from recruiting and institutional data. In the realm of athletic recruiting, our research can help coaches identify recruits who are more likely to decommit and enable them to proactively adjust recruiting strategies.","container-title":"Decision Support Systems","DOI":"10.1016/j.dss.2018.10.003","ISSN":"01679236","journalAbbreviation":"Decision Support Systems","language":"en","page":"1-12","source":"DOI.org (Crossref)","title":"The turf is always greener: Predicting decommitments in college football recruiting using Twitter data","title-short":"The turf is always greener","volume":"116","author":[{"family":"Bigsby","given":"Kristina Gavin"},{"family":"Ohlmann","given":"Jeffrey W."},{"family":"Zhao","given":"Kang"}],"issued":{"date-parts":[["2019",1]]}}}],"schema":"https://github.com/citation-style-language/schema/raw/master/csl-citation.json"} </w:instrText>
      </w:r>
      <w:r w:rsidR="00E34B33" w:rsidRPr="00657544">
        <w:rPr>
          <w:rFonts w:ascii="Times New Roman" w:hAnsi="Times New Roman" w:cs="Times New Roman"/>
          <w:color w:val="000000" w:themeColor="text1"/>
          <w:sz w:val="24"/>
          <w:szCs w:val="24"/>
        </w:rPr>
        <w:fldChar w:fldCharType="separate"/>
      </w:r>
      <w:r w:rsidR="00E34B33" w:rsidRPr="00657544">
        <w:rPr>
          <w:rFonts w:ascii="Times New Roman" w:hAnsi="Times New Roman" w:cs="Times New Roman"/>
          <w:sz w:val="24"/>
          <w:szCs w:val="24"/>
        </w:rPr>
        <w:t>(Bigsby</w:t>
      </w:r>
      <w:r w:rsidR="00304B27">
        <w:rPr>
          <w:rFonts w:ascii="Times New Roman" w:hAnsi="Times New Roman" w:cs="Times New Roman"/>
          <w:sz w:val="24"/>
          <w:szCs w:val="24"/>
        </w:rPr>
        <w:t>, Ohlmann &amp; Zhao</w:t>
      </w:r>
      <w:r w:rsidR="00E34B33" w:rsidRPr="00657544">
        <w:rPr>
          <w:rFonts w:ascii="Times New Roman" w:hAnsi="Times New Roman" w:cs="Times New Roman"/>
          <w:sz w:val="24"/>
          <w:szCs w:val="24"/>
        </w:rPr>
        <w:t>, 2019)</w:t>
      </w:r>
      <w:r w:rsidR="00E34B33" w:rsidRPr="00657544">
        <w:rPr>
          <w:rFonts w:ascii="Times New Roman" w:hAnsi="Times New Roman" w:cs="Times New Roman"/>
          <w:color w:val="000000" w:themeColor="text1"/>
          <w:sz w:val="24"/>
          <w:szCs w:val="24"/>
        </w:rPr>
        <w:fldChar w:fldCharType="end"/>
      </w:r>
      <w:r w:rsidR="00E34B33" w:rsidRPr="00657544">
        <w:rPr>
          <w:rFonts w:ascii="Times New Roman" w:hAnsi="Times New Roman" w:cs="Times New Roman"/>
          <w:color w:val="000000" w:themeColor="text1"/>
          <w:sz w:val="24"/>
          <w:szCs w:val="24"/>
        </w:rPr>
        <w:t>.</w:t>
      </w:r>
    </w:p>
    <w:p w14:paraId="70B190FE" w14:textId="77777777" w:rsidR="00340C05" w:rsidRDefault="0009434B"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Os clubes têm sistemas de olheiros na identificação e avaliação de jogadores de futebol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{"citationID":"WKttYeaq","properties":{"formattedCitation":"(Dugdale et al., 2020)","plainCitation":"(Dugdale et al., 2020)","noteIndex":0},"citationItems":[{"id":318,"uris":["http://zotero.org/users/local/1AiDLvBc/items/X7KMATXE"],"uri":["http://zotero.org/users/local/1AiDLvBc/items/X7KMATXE"],"itemData":{"id":318,"type":"article-journal","abstract":"Subjective and objective assessments may be used congruently when making decisions regarding player recruitment in soccer, yet there have been few attempts to examine the level of agreement between these methods. Therefore, we compare levels of agreement between subjective and objective assess­ ments of physical qualities associated with youth soccer performance. In total, 80 male youth soccer players (13.2 ± 1.9 years), and 12 professional coaches volunteered to participate. Players were objectively assessed using five fitness measures: Yo-Yo Intermittent Recovery Test Level 1; Countermovement vertical jump; Functional Movement Screen™; 5/20 m sprint; alongside anthropometric measures. Additionally, coaches subjectively rated each player on the same five physical qualities using 5-point Likert scales. Inter-rater agreement between ratings from lead and assistant coaches was established for each age group. Moreover, Bayesian regression models were fitted to determine how well coach ratings were able to predict fitness test performance. Although inter-rater agreement between lead and assistant coaches was moderate-to-substantial (ω = 0.48–0.68), relationships between coaches subjective rating’s and corresponding fitness test performance were only highly related for the highest and lowest perform­ ing players. We suggest that while ratings derived from objective and subjective assessment methods may be related when attempting to differentiate between distinct populations, concerns exist when evaluating homogeneous samples using these methods. Our data highlight the benefits of using both types of measures in the talent identification process.","container-title":"Journal of Sports Sciences","DOI":"10.1080/02640414.2020.1766177","ISSN":"0264-0414, 1466-447X","issue":"11-12","journalAbbreviation":"Journal of Sports Sciences","language":"en","page":"1304-1312","source":"DOI.org (Crossref)","title":"A case study comparison of objective and subjective evaluation methods of physical qualities in youth soccer players","volume":"38","author":[{"family":"Dugdale","given":"James H."},{"family":"Sanders","given":"Dajo"},{"family":"Myers","given":"Tony"},{"family":"Williams","given":"A. Mark"},{"family":"Hunter","given":"Angus M."}],"issued":{"date-parts":[["2020",6,17]]}}}],"schema":"https://github.com/citation-style-language/schema/raw/master/csl-citation.json"}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(Dugdale</w:t>
      </w:r>
      <w:r w:rsidR="00304B27">
        <w:rPr>
          <w:rFonts w:ascii="Times New Roman" w:hAnsi="Times New Roman" w:cs="Times New Roman"/>
          <w:sz w:val="24"/>
          <w:szCs w:val="24"/>
        </w:rPr>
        <w:t>, Sanders, Myers, Williams &amp; Hunter</w:t>
      </w:r>
      <w:r w:rsidRPr="00657544">
        <w:rPr>
          <w:rFonts w:ascii="Times New Roman" w:hAnsi="Times New Roman" w:cs="Times New Roman"/>
          <w:sz w:val="24"/>
          <w:szCs w:val="24"/>
        </w:rPr>
        <w:t>, 2020)</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e no caso do </w:t>
      </w:r>
      <w:r w:rsidR="001C41A4" w:rsidRPr="00657544">
        <w:rPr>
          <w:rFonts w:ascii="Times New Roman" w:hAnsi="Times New Roman" w:cs="Times New Roman"/>
          <w:color w:val="000000" w:themeColor="text1"/>
          <w:sz w:val="24"/>
          <w:szCs w:val="24"/>
        </w:rPr>
        <w:t xml:space="preserve">Sport Lisboa e Benfica </w:t>
      </w:r>
      <w:r w:rsidRPr="00657544">
        <w:rPr>
          <w:rFonts w:ascii="Times New Roman" w:hAnsi="Times New Roman" w:cs="Times New Roman"/>
          <w:color w:val="000000" w:themeColor="text1"/>
          <w:sz w:val="24"/>
          <w:szCs w:val="24"/>
        </w:rPr>
        <w:t>é o departamento de prospeção onde eu estava inserido e que o presente relatório pretende relatar as atividades realizadas</w:t>
      </w:r>
      <w:r w:rsidR="00B92D11" w:rsidRPr="00657544">
        <w:rPr>
          <w:rFonts w:ascii="Times New Roman" w:hAnsi="Times New Roman" w:cs="Times New Roman"/>
          <w:color w:val="000000" w:themeColor="text1"/>
          <w:sz w:val="24"/>
          <w:szCs w:val="24"/>
        </w:rPr>
        <w:t xml:space="preserve">, um departamento onde os clubes têm feito cada mais vez investimentos significativos </w:t>
      </w:r>
      <w:r w:rsidR="00B92D11" w:rsidRPr="00657544">
        <w:rPr>
          <w:rFonts w:ascii="Times New Roman" w:hAnsi="Times New Roman" w:cs="Times New Roman"/>
          <w:color w:val="000000" w:themeColor="text1"/>
          <w:sz w:val="24"/>
          <w:szCs w:val="24"/>
        </w:rPr>
        <w:fldChar w:fldCharType="begin"/>
      </w:r>
      <w:r w:rsidR="00B92D11" w:rsidRPr="00657544">
        <w:rPr>
          <w:rFonts w:ascii="Times New Roman" w:hAnsi="Times New Roman" w:cs="Times New Roman"/>
          <w:color w:val="000000" w:themeColor="text1"/>
          <w:sz w:val="24"/>
          <w:szCs w:val="24"/>
        </w:rPr>
        <w:instrText xml:space="preserve"> ADDIN ZOTERO_ITEM CSL_CITATION {"citationID":"zJniLeKH","properties":{"formattedCitation":"(Bergkamp et al., 2019)","plainCitation":"(Bergkamp et al., 2019)","noteIndex":0},"citationItems":[{"id":224,"uris":["http://zotero.org/users/local/1AiDLvBc/items/7IN79L99"],"uri":["http://zotero.org/users/local/1AiDLvBc/items/7IN79L99"],"itemData":{"id":224,"type":"article-journal","abstract":"Talent identification research in soccer comprises the prediction of elite soccer performance. While many studies in this field have aimed to empirically relate performance characteristics to subsequent soccer success, a critical evaluation of the methodology of these studies has mostly been absent in the literature. In this position paper, we discuss advantages and limitations of the design, validity, and utility of current soccer talent identification research. Specifically, we draw on principles from selection psychology that can contribute to best practices in the context of making selection decisions across domains. Based on an extensive search of the soccer literature, we identify four methodological issues from this framework that are relevant for talent identification research, i.e. (1) the operationalization of criterion variables (the performance to be predicted) as performance levels; (2) the focus on isolated performance indicators as predictors of soccer performance; (3) the effects of range restriction on the predictive validity of predictors used in talent identification; and (4) the effect of the base rate on the utility of talent identification procedures. Based on these four issues, we highlight opportunities and challenges for future soccer talent identification studies that may contribute to developing evidence-based selection procedures. We suggest for future research to consider the use of individual soccer criterion measures, to adopt representative, high-fidelity predictors of soccer performance, and to take restriction of range and the base rate into account.","container-title":"Sports Medicine","DOI":"10.1007/s40279-019-01113-w","ISSN":"0112-1642, 1179-2035","issue":"9","journalAbbreviation":"Sports Med","language":"en","page":"1317-1335","source":"DOI.org (Crossref)","title":"Methodological Issues in Soccer Talent Identification Research","volume":"49","author":[{"family":"Bergkamp","given":"Tom L. G."},{"family":"Niessen","given":"A. Susan M."},{"family":"Hartigh","given":"Ruud. J. R.","non-dropping-particle":"den"},{"family":"Frencken","given":"Wouter G. P."},{"family":"Meijer","given":"Rob R."}],"issued":{"date-parts":[["2019",9]]}}}],"schema":"https://github.com/citation-style-language/schema/raw/master/csl-citation.json"} </w:instrText>
      </w:r>
      <w:r w:rsidR="00B92D11" w:rsidRPr="00657544">
        <w:rPr>
          <w:rFonts w:ascii="Times New Roman" w:hAnsi="Times New Roman" w:cs="Times New Roman"/>
          <w:color w:val="000000" w:themeColor="text1"/>
          <w:sz w:val="24"/>
          <w:szCs w:val="24"/>
        </w:rPr>
        <w:fldChar w:fldCharType="separate"/>
      </w:r>
      <w:r w:rsidR="00B92D11" w:rsidRPr="00657544">
        <w:rPr>
          <w:rFonts w:ascii="Times New Roman" w:hAnsi="Times New Roman" w:cs="Times New Roman"/>
          <w:sz w:val="24"/>
          <w:szCs w:val="24"/>
        </w:rPr>
        <w:t>(Bergkamp</w:t>
      </w:r>
      <w:r w:rsidR="00304B27">
        <w:rPr>
          <w:rFonts w:ascii="Times New Roman" w:hAnsi="Times New Roman" w:cs="Times New Roman"/>
          <w:sz w:val="24"/>
          <w:szCs w:val="24"/>
        </w:rPr>
        <w:t>, Niessen, Hartigh, Frencken &amp; Meijer</w:t>
      </w:r>
      <w:r w:rsidR="00B92D11" w:rsidRPr="00657544">
        <w:rPr>
          <w:rFonts w:ascii="Times New Roman" w:hAnsi="Times New Roman" w:cs="Times New Roman"/>
          <w:sz w:val="24"/>
          <w:szCs w:val="24"/>
        </w:rPr>
        <w:t>, 2019)</w:t>
      </w:r>
      <w:r w:rsidR="00B92D11" w:rsidRPr="00657544">
        <w:rPr>
          <w:rFonts w:ascii="Times New Roman" w:hAnsi="Times New Roman" w:cs="Times New Roman"/>
          <w:color w:val="000000" w:themeColor="text1"/>
          <w:sz w:val="24"/>
          <w:szCs w:val="24"/>
        </w:rPr>
        <w:fldChar w:fldCharType="end"/>
      </w:r>
      <w:r w:rsidR="00B92D11" w:rsidRPr="00657544">
        <w:rPr>
          <w:rFonts w:ascii="Times New Roman" w:hAnsi="Times New Roman" w:cs="Times New Roman"/>
          <w:color w:val="000000" w:themeColor="text1"/>
          <w:sz w:val="24"/>
          <w:szCs w:val="24"/>
        </w:rPr>
        <w:t>.</w:t>
      </w:r>
      <w:r w:rsidRPr="00657544">
        <w:rPr>
          <w:rFonts w:ascii="Times New Roman" w:hAnsi="Times New Roman" w:cs="Times New Roman"/>
          <w:color w:val="000000" w:themeColor="text1"/>
          <w:sz w:val="24"/>
          <w:szCs w:val="24"/>
        </w:rPr>
        <w:t xml:space="preserve"> </w:t>
      </w:r>
    </w:p>
    <w:p w14:paraId="11A99262" w14:textId="6337DAD3" w:rsidR="00340C05" w:rsidRDefault="0009434B"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As maiores dificuldades passam por compreender quais os atributos-chaves para o recrutamento de jogadores de elite </w:t>
      </w:r>
      <w:r w:rsidR="00187094" w:rsidRPr="00657544">
        <w:rPr>
          <w:rFonts w:ascii="Times New Roman" w:hAnsi="Times New Roman" w:cs="Times New Roman"/>
          <w:color w:val="000000" w:themeColor="text1"/>
          <w:sz w:val="24"/>
          <w:szCs w:val="24"/>
        </w:rPr>
        <w:fldChar w:fldCharType="begin"/>
      </w:r>
      <w:r w:rsidR="00187094" w:rsidRPr="00657544">
        <w:rPr>
          <w:rFonts w:ascii="Times New Roman" w:hAnsi="Times New Roman" w:cs="Times New Roman"/>
          <w:color w:val="000000" w:themeColor="text1"/>
          <w:sz w:val="24"/>
          <w:szCs w:val="24"/>
        </w:rPr>
        <w:instrText xml:space="preserve"> ADDIN ZOTERO_ITEM CSL_CITATION {"citationID":"7a1nRReO","properties":{"formattedCitation":"(Dugdale et al., 2020)","plainCitation":"(Dugdale et al., 2020)","noteIndex":0},"citationItems":[{"id":318,"uris":["http://zotero.org/users/local/1AiDLvBc/items/X7KMATXE"],"uri":["http://zotero.org/users/local/1AiDLvBc/items/X7KMATXE"],"itemData":{"id":318,"type":"article-journal","abstract":"Subjective and objective assessments may be used congruently when making decisions regarding player recruitment in soccer, yet there have been few attempts to examine the level of agreement between these methods. Therefore, we compare levels of agreement between subjective and objective assess­ ments of physical qualities associated with youth soccer performance. In total, 80 male youth soccer players (13.2 ± 1.9 years), and 12 professional coaches volunteered to participate. Players were objectively assessed using five fitness measures: Yo-Yo Intermittent Recovery Test Level 1; Countermovement vertical jump; Functional Movement Screen™; 5/20 m sprint; alongside anthropometric measures. Additionally, coaches subjectively rated each player on the same five physical qualities using 5-point Likert scales. Inter-rater agreement between ratings from lead and assistant coaches was established for each age group. Moreover, Bayesian regression models were fitted to determine how well coach ratings were able to predict fitness test performance. Although inter-rater agreement between lead and assistant coaches was moderate-to-substantial (ω = 0.48–0.68), relationships between coaches subjective rating’s and corresponding fitness test performance were only highly related for the highest and lowest perform­ ing players. We suggest that while ratings derived from objective and subjective assessment methods may be related when attempting to differentiate between distinct populations, concerns exist when evaluating homogeneous samples using these methods. Our data highlight the benefits of using both types of measures in the talent identification process.","container-title":"Journal of Sports Sciences","DOI":"10.1080/02640414.2020.1766177","ISSN":"0264-0414, 1466-447X","issue":"11-12","journalAbbreviation":"Journal of Sports Sciences","language":"en","page":"1304-1312","source":"DOI.org (Crossref)","title":"A case study comparison of objective and subjective evaluation methods of physical qualities in youth soccer players","volume":"38","author":[{"family":"Dugdale","given":"James H."},{"family":"Sanders","given":"Dajo"},{"family":"Myers","given":"Tony"},{"family":"Williams","given":"A. Mark"},{"family":"Hunter","given":"Angus M."}],"issued":{"date-parts":[["2020",6,17]]}}}],"schema":"https://github.com/citation-style-language/schema/raw/master/csl-citation.json"} </w:instrText>
      </w:r>
      <w:r w:rsidR="00187094" w:rsidRPr="00657544">
        <w:rPr>
          <w:rFonts w:ascii="Times New Roman" w:hAnsi="Times New Roman" w:cs="Times New Roman"/>
          <w:color w:val="000000" w:themeColor="text1"/>
          <w:sz w:val="24"/>
          <w:szCs w:val="24"/>
        </w:rPr>
        <w:fldChar w:fldCharType="separate"/>
      </w:r>
      <w:r w:rsidR="00187094" w:rsidRPr="00657544">
        <w:rPr>
          <w:rFonts w:ascii="Times New Roman" w:hAnsi="Times New Roman" w:cs="Times New Roman"/>
          <w:sz w:val="24"/>
          <w:szCs w:val="24"/>
        </w:rPr>
        <w:t>(Dugdale et al., 2020)</w:t>
      </w:r>
      <w:r w:rsidR="00187094" w:rsidRPr="00657544">
        <w:rPr>
          <w:rFonts w:ascii="Times New Roman" w:hAnsi="Times New Roman" w:cs="Times New Roman"/>
          <w:color w:val="000000" w:themeColor="text1"/>
          <w:sz w:val="24"/>
          <w:szCs w:val="24"/>
        </w:rPr>
        <w:fldChar w:fldCharType="end"/>
      </w:r>
      <w:r w:rsidR="001E7553" w:rsidRPr="00657544">
        <w:rPr>
          <w:rFonts w:ascii="Times New Roman" w:hAnsi="Times New Roman" w:cs="Times New Roman"/>
          <w:color w:val="000000" w:themeColor="text1"/>
          <w:sz w:val="24"/>
          <w:szCs w:val="24"/>
        </w:rPr>
        <w:t xml:space="preserve">, e o desenvolvimento desses atributos é muito difícil de prever </w:t>
      </w:r>
      <w:r w:rsidR="001E7553" w:rsidRPr="00657544">
        <w:rPr>
          <w:rFonts w:ascii="Times New Roman" w:hAnsi="Times New Roman" w:cs="Times New Roman"/>
          <w:color w:val="000000" w:themeColor="text1"/>
          <w:sz w:val="24"/>
          <w:szCs w:val="24"/>
        </w:rPr>
        <w:fldChar w:fldCharType="begin"/>
      </w:r>
      <w:r w:rsidR="001E7553" w:rsidRPr="00657544">
        <w:rPr>
          <w:rFonts w:ascii="Times New Roman" w:hAnsi="Times New Roman" w:cs="Times New Roman"/>
          <w:color w:val="000000" w:themeColor="text1"/>
          <w:sz w:val="24"/>
          <w:szCs w:val="24"/>
        </w:rPr>
        <w:instrText xml:space="preserve"> ADDIN ZOTERO_ITEM CSL_CITATION {"citationID":"CyiPET7I","properties":{"formattedCitation":"(G\\uc0\\u252{}llich, 2014)","plainCitation":"(Güllich, 2014)","noteIndex":0},"citationItems":[{"id":364,"uris":["http://zotero.org/users/local/1AiDLvBc/items/2LUDWCNW"],"uri":["http://zotero.org/users/local/1AiDLvBc/items/2LUDWCNW"],"itemData":{"id":364,"type":"article-journal","abstract":"This study explored to which extent the development of German professional football players is based on early talent identification (TID) and long-term nurture in talent promotion (TP) programmes or on their emergence in the course of repeated procedures of player selection and de-selection in these programmes through childhood and youth. The annual turnover of squad members in national junior teams (2001–2013) and youth elite academies was calculated; national U-team members were followed up with regard to nominations through subsequent seasons and to their success level eventually achieved at senior age; and all current Bundesliga players were analysed retrospectively regarding their earlier involvement in TID/TP programmes. Analyses revealed that the mean annual turnover of squad members was 24.5% (youth academies) and 41.0% (national U-teams), respectively. At any age, the probability of persisting in the programme three years later was &lt;50%. Among current Bundesliga players, the age of recruitment into the TID/TP programme was widely evenly distributed across childhood and youth, respectively. Accordingly, the number of (future) Bundesliga players who were involved in TID/TP was built up continuously through all age categories. The observations suggest that the collective of professional players emerged from repeated procedures of selection and de-selection through childhood and youth rather than from early selection and long-term continuous nurture in TID/TP programmes. The findings are discussed with regard to the uncertainty of TID and of interventions applied to the selected players, and they are related to the individualistic and collectivistic approach in TP.","container-title":"European Journal of Sport Science","DOI":"10.1080/17461391.2013.858371","ISSN":"1746-1391, 1536-7290","issue":"6","journalAbbreviation":"European Journal of Sport Science","language":"en","page":"530-537","source":"DOI.org (Crossref)","title":"Selection, de-selection and progression in German football talent promotion","volume":"14","author":[{"family":"Güllich","given":"Arne"}],"issued":{"date-parts":[["2014",8,18]]}}}],"schema":"https://github.com/citation-style-language/schema/raw/master/csl-citation.json"} </w:instrText>
      </w:r>
      <w:r w:rsidR="001E7553" w:rsidRPr="00657544">
        <w:rPr>
          <w:rFonts w:ascii="Times New Roman" w:hAnsi="Times New Roman" w:cs="Times New Roman"/>
          <w:color w:val="000000" w:themeColor="text1"/>
          <w:sz w:val="24"/>
          <w:szCs w:val="24"/>
        </w:rPr>
        <w:fldChar w:fldCharType="separate"/>
      </w:r>
      <w:r w:rsidR="001E7553" w:rsidRPr="00657544">
        <w:rPr>
          <w:rFonts w:ascii="Times New Roman" w:hAnsi="Times New Roman" w:cs="Times New Roman"/>
          <w:sz w:val="24"/>
          <w:szCs w:val="24"/>
        </w:rPr>
        <w:t>(Güllich, 2014)</w:t>
      </w:r>
      <w:r w:rsidR="001E7553" w:rsidRPr="00657544">
        <w:rPr>
          <w:rFonts w:ascii="Times New Roman" w:hAnsi="Times New Roman" w:cs="Times New Roman"/>
          <w:color w:val="000000" w:themeColor="text1"/>
          <w:sz w:val="24"/>
          <w:szCs w:val="24"/>
        </w:rPr>
        <w:fldChar w:fldCharType="end"/>
      </w:r>
      <w:r w:rsidR="001E7553" w:rsidRPr="00657544">
        <w:rPr>
          <w:rFonts w:ascii="Times New Roman" w:hAnsi="Times New Roman" w:cs="Times New Roman"/>
          <w:color w:val="000000" w:themeColor="text1"/>
          <w:sz w:val="24"/>
          <w:szCs w:val="24"/>
        </w:rPr>
        <w:t xml:space="preserve">. </w:t>
      </w:r>
      <w:r w:rsidR="00191DE4" w:rsidRPr="00657544">
        <w:rPr>
          <w:rFonts w:ascii="Times New Roman" w:hAnsi="Times New Roman" w:cs="Times New Roman"/>
          <w:color w:val="000000" w:themeColor="text1"/>
          <w:sz w:val="24"/>
          <w:szCs w:val="24"/>
        </w:rPr>
        <w:t xml:space="preserve">Existem capacidades funcionais como velocidade, agilidade, potência anaeróbia máxima, potência explosiva e resistência que são atributos físicos muitas vezes procurados na observação de jogadores de elite </w:t>
      </w:r>
      <w:r w:rsidR="00191DE4" w:rsidRPr="00657544">
        <w:rPr>
          <w:rFonts w:ascii="Times New Roman" w:hAnsi="Times New Roman" w:cs="Times New Roman"/>
          <w:color w:val="000000" w:themeColor="text1"/>
          <w:sz w:val="24"/>
          <w:szCs w:val="24"/>
        </w:rPr>
        <w:fldChar w:fldCharType="begin"/>
      </w:r>
      <w:r w:rsidR="00191DE4" w:rsidRPr="00657544">
        <w:rPr>
          <w:rFonts w:ascii="Times New Roman" w:hAnsi="Times New Roman" w:cs="Times New Roman"/>
          <w:color w:val="000000" w:themeColor="text1"/>
          <w:sz w:val="24"/>
          <w:szCs w:val="24"/>
        </w:rPr>
        <w:instrText xml:space="preserve"> ADDIN ZOTERO_ITEM CSL_CITATION {"citationID":"tGoOjBcb","properties":{"formattedCitation":"(Gonaus &amp; M\\uc0\\u252{}ller, 2012)","plainCitation":"(Gonaus &amp; Müller, 2012)","noteIndex":0},"citationItems":[{"id":311,"uris":["http://zotero.org/users/local/1AiDLvBc/items/4S4HILWW"],"uri":["http://zotero.org/users/local/1AiDLvBc/items/4S4HILWW"],"itemData":{"id":311,"type":"article-journal","abstract":"The crux of any soccer-speciﬁc talent identiﬁcation programme is to determine early predictors of future playing success (Williams &amp; Reilly, 2000). We compare physiological characteristics among 14- to 17-year-old soccer academy players in terms of subsequent career progression (‘drafted’ vs. ‘non-drafted’). In a longitudinal design (2001–2010), players passed through 10 ﬁtness tests at four age levels: 14 (n ¼ 410); 15 (n ¼ 504); 16 (n ¼ 456); and 17 years (n ¼ 272). MANOVAs showed statistically signiﬁcant (P 5 0.05) superior performances for drafted players in all components (‘speed’, ‘power and ﬂexibility’, ‘coordination and endurance’) and age categories. ANOVAs revealed signiﬁcantly (P 5 0.013) better performances for drafted players in almost all tests, with the largest effect sizes for shuttle sprint (Z2 ¼ 0.07–0.09), 20 m sprint (Z2 ¼ 0.04–0.05) and medicine ball throw (Z2 ¼ 0.05–0.11). Follow up discriminant analyses conﬁrmed that a combination of three variables correctly classiﬁed 62.7 to 66.2% of the players. Soccer-speciﬁc speed and power of upper limbs best discriminated future playing status, irrespective of age category. It is concluded that physiological measurements at adolescence can provide useful information in terms of predicting future career progression.","container-title":"Journal of Sports Sciences","DOI":"10.1080/02640414.2012.713980","ISSN":"0264-0414, 1466-447X","issue":"15","journalAbbreviation":"Journal of Sports Sciences","language":"en","page":"1673-1682","source":"DOI.org (Crossref)","title":"Using physiological data to predict future career progression in 14- to 17-year-old Austrian soccer academy players","volume":"30","author":[{"family":"Gonaus","given":"Christoph"},{"family":"Müller","given":"Erich"}],"issued":{"date-parts":[["2012",11]]}}}],"schema":"https://github.com/citation-style-language/schema/raw/master/csl-citation.json"} </w:instrText>
      </w:r>
      <w:r w:rsidR="00191DE4" w:rsidRPr="00657544">
        <w:rPr>
          <w:rFonts w:ascii="Times New Roman" w:hAnsi="Times New Roman" w:cs="Times New Roman"/>
          <w:color w:val="000000" w:themeColor="text1"/>
          <w:sz w:val="24"/>
          <w:szCs w:val="24"/>
        </w:rPr>
        <w:fldChar w:fldCharType="separate"/>
      </w:r>
      <w:r w:rsidR="00191DE4" w:rsidRPr="00657544">
        <w:rPr>
          <w:rFonts w:ascii="Times New Roman" w:hAnsi="Times New Roman" w:cs="Times New Roman"/>
          <w:sz w:val="24"/>
          <w:szCs w:val="24"/>
        </w:rPr>
        <w:t>(Gonaus &amp; Müller, 2012)</w:t>
      </w:r>
      <w:r w:rsidR="00191DE4" w:rsidRPr="00657544">
        <w:rPr>
          <w:rFonts w:ascii="Times New Roman" w:hAnsi="Times New Roman" w:cs="Times New Roman"/>
          <w:color w:val="000000" w:themeColor="text1"/>
          <w:sz w:val="24"/>
          <w:szCs w:val="24"/>
        </w:rPr>
        <w:fldChar w:fldCharType="end"/>
      </w:r>
      <w:r w:rsidR="00191DE4" w:rsidRPr="00657544">
        <w:rPr>
          <w:rFonts w:ascii="Times New Roman" w:hAnsi="Times New Roman" w:cs="Times New Roman"/>
          <w:color w:val="000000" w:themeColor="text1"/>
          <w:sz w:val="24"/>
          <w:szCs w:val="24"/>
        </w:rPr>
        <w:t xml:space="preserve">. As capacidades técnicas como o condução de bola, drible, passe, receção e passe, remate e o cruzamento são fundamentais na descoberta de jogadores de elite </w:t>
      </w:r>
      <w:r w:rsidR="00191DE4" w:rsidRPr="00657544">
        <w:rPr>
          <w:rFonts w:ascii="Times New Roman" w:hAnsi="Times New Roman" w:cs="Times New Roman"/>
          <w:color w:val="000000" w:themeColor="text1"/>
          <w:sz w:val="24"/>
          <w:szCs w:val="24"/>
        </w:rPr>
        <w:fldChar w:fldCharType="begin"/>
      </w:r>
      <w:r w:rsidR="00191DE4" w:rsidRPr="00657544">
        <w:rPr>
          <w:rFonts w:ascii="Times New Roman" w:hAnsi="Times New Roman" w:cs="Times New Roman"/>
          <w:color w:val="000000" w:themeColor="text1"/>
          <w:sz w:val="24"/>
          <w:szCs w:val="24"/>
        </w:rPr>
        <w:instrText xml:space="preserve"> ADDIN ZOTERO_ITEM CSL_CITATION {"citationID":"ZE2KTUrp","properties":{"formattedCitation":"(Forsman et al., 2016)","plainCitation":"(Forsman et al., 2016)","noteIndex":0},"citationItems":[{"id":312,"uris":["http://zotero.org/users/local/1AiDLvBc/items/P2GLSCKP"],"uri":["http://zotero.org/users/local/1AiDLvBc/items/P2GLSCKP"],"itemData":{"id":312,"type":"article-journal","abstract":"This study sought to examine which technical, physiological, tactical and psychological characteristics at age 15 years contribute to successful soccer performance at age 19 years. Participants were male soccer players (n ¼ 114; mean age 15.4 Æ 0.3 years), divided into elite and sub-elite groups based on their performance level at age 19 years. Technical, physiological, tactical and psychological characteristics were recorded when players were 15-year olds. Binary logistic regression analysis showed that performance level at age 19 was clearly associated with technical skills of passing and centering as well as agility and motivation levels recorded at age 15 years. These results extend our understanding of career progression in youth soccer and highlight the multidimensional nature of talent development processes in soccer. Moreover, it seems crucial that coaching support should be devoted to the development of passing and centering skills, agility and motivation in the development of youth players.","container-title":"International Journal of Sports Science &amp; Coaching","DOI":"10.1177/1747954116655051","ISSN":"1747-9541, 2048-397X","issue":"4","journalAbbreviation":"International Journal of Sports Science &amp; Coaching","language":"en","page":"505-513","source":"DOI.org (Crossref)","title":"Identifying technical, physiological, tactical and psychological characteristics that contribute to career progression in soccer","volume":"11","author":[{"family":"Forsman","given":"Hannele"},{"family":"Blomqvist","given":"Minna"},{"family":"Davids","given":"Keith"},{"family":"Liukkonen","given":"Jarmo"},{"family":"Konttinen","given":"Niilo"}],"issued":{"date-parts":[["2016",8]]}}}],"schema":"https://github.com/citation-style-language/schema/raw/master/csl-citation.json"} </w:instrText>
      </w:r>
      <w:r w:rsidR="00191DE4" w:rsidRPr="00657544">
        <w:rPr>
          <w:rFonts w:ascii="Times New Roman" w:hAnsi="Times New Roman" w:cs="Times New Roman"/>
          <w:color w:val="000000" w:themeColor="text1"/>
          <w:sz w:val="24"/>
          <w:szCs w:val="24"/>
        </w:rPr>
        <w:fldChar w:fldCharType="separate"/>
      </w:r>
      <w:r w:rsidR="00191DE4" w:rsidRPr="00657544">
        <w:rPr>
          <w:rFonts w:ascii="Times New Roman" w:hAnsi="Times New Roman" w:cs="Times New Roman"/>
          <w:sz w:val="24"/>
          <w:szCs w:val="24"/>
        </w:rPr>
        <w:t>(Forsman</w:t>
      </w:r>
      <w:r w:rsidR="00304B27">
        <w:rPr>
          <w:rFonts w:ascii="Times New Roman" w:hAnsi="Times New Roman" w:cs="Times New Roman"/>
          <w:sz w:val="24"/>
          <w:szCs w:val="24"/>
        </w:rPr>
        <w:t>, Blomqvist, Davids, Liukkonen &amp; Konttinen</w:t>
      </w:r>
      <w:r w:rsidR="00191DE4" w:rsidRPr="00657544">
        <w:rPr>
          <w:rFonts w:ascii="Times New Roman" w:hAnsi="Times New Roman" w:cs="Times New Roman"/>
          <w:sz w:val="24"/>
          <w:szCs w:val="24"/>
        </w:rPr>
        <w:t>, 2016)</w:t>
      </w:r>
      <w:r w:rsidR="00191DE4" w:rsidRPr="00657544">
        <w:rPr>
          <w:rFonts w:ascii="Times New Roman" w:hAnsi="Times New Roman" w:cs="Times New Roman"/>
          <w:color w:val="000000" w:themeColor="text1"/>
          <w:sz w:val="24"/>
          <w:szCs w:val="24"/>
        </w:rPr>
        <w:fldChar w:fldCharType="end"/>
      </w:r>
      <w:r w:rsidR="00191DE4" w:rsidRPr="00657544">
        <w:rPr>
          <w:rFonts w:ascii="Times New Roman" w:hAnsi="Times New Roman" w:cs="Times New Roman"/>
          <w:color w:val="000000" w:themeColor="text1"/>
          <w:sz w:val="24"/>
          <w:szCs w:val="24"/>
        </w:rPr>
        <w:t xml:space="preserve">. </w:t>
      </w:r>
    </w:p>
    <w:p w14:paraId="03BBF1C2" w14:textId="60336F4B" w:rsidR="00340C05" w:rsidRDefault="00373FF4" w:rsidP="00556DC5">
      <w:pPr>
        <w:spacing w:line="360" w:lineRule="auto"/>
        <w:ind w:firstLine="360"/>
        <w:jc w:val="both"/>
        <w:rPr>
          <w:rFonts w:ascii="Times New Roman" w:hAnsi="Times New Roman" w:cs="Times New Roman"/>
          <w:color w:val="000000" w:themeColor="text1"/>
          <w:sz w:val="24"/>
          <w:szCs w:val="24"/>
        </w:rPr>
      </w:pPr>
      <w:r w:rsidRPr="009B4F07">
        <w:rPr>
          <w:rFonts w:ascii="Times New Roman" w:hAnsi="Times New Roman" w:cs="Times New Roman"/>
          <w:color w:val="000000" w:themeColor="text1"/>
          <w:sz w:val="24"/>
          <w:szCs w:val="24"/>
        </w:rPr>
        <w:t>Os j</w:t>
      </w:r>
      <w:r w:rsidR="00191DE4" w:rsidRPr="009B4F07">
        <w:rPr>
          <w:rFonts w:ascii="Times New Roman" w:hAnsi="Times New Roman" w:cs="Times New Roman"/>
          <w:color w:val="000000" w:themeColor="text1"/>
          <w:sz w:val="24"/>
          <w:szCs w:val="24"/>
        </w:rPr>
        <w:t>ogadores</w:t>
      </w:r>
      <w:r w:rsidR="00191DE4" w:rsidRPr="00657544">
        <w:rPr>
          <w:rFonts w:ascii="Times New Roman" w:hAnsi="Times New Roman" w:cs="Times New Roman"/>
          <w:color w:val="000000" w:themeColor="text1"/>
          <w:sz w:val="24"/>
          <w:szCs w:val="24"/>
        </w:rPr>
        <w:t xml:space="preserve"> que conseguem manter altos níveis de motivação são mais propensos ao sucesso, embora este fator seja difícil de avaliar num jogador antes de ser contratado e treinar com a nossa equipa </w:t>
      </w:r>
      <w:r w:rsidR="00191DE4" w:rsidRPr="00657544">
        <w:rPr>
          <w:rFonts w:ascii="Times New Roman" w:hAnsi="Times New Roman" w:cs="Times New Roman"/>
          <w:color w:val="000000" w:themeColor="text1"/>
          <w:sz w:val="24"/>
          <w:szCs w:val="24"/>
        </w:rPr>
        <w:fldChar w:fldCharType="begin"/>
      </w:r>
      <w:r w:rsidR="00191DE4" w:rsidRPr="00657544">
        <w:rPr>
          <w:rFonts w:ascii="Times New Roman" w:hAnsi="Times New Roman" w:cs="Times New Roman"/>
          <w:color w:val="000000" w:themeColor="text1"/>
          <w:sz w:val="24"/>
          <w:szCs w:val="24"/>
        </w:rPr>
        <w:instrText xml:space="preserve"> ADDIN ZOTERO_ITEM CSL_CITATION {"citationID":"DFymo1B1","properties":{"formattedCitation":"(Forsman et al., 2016)","plainCitation":"(Forsman et al., 2016)","noteIndex":0},"citationItems":[{"id":312,"uris":["http://zotero.org/users/local/1AiDLvBc/items/P2GLSCKP"],"uri":["http://zotero.org/users/local/1AiDLvBc/items/P2GLSCKP"],"itemData":{"id":312,"type":"article-journal","abstract":"This study sought to examine which technical, physiological, tactical and psychological characteristics at age 15 years contribute to successful soccer performance at age 19 years. Participants were male soccer players (n ¼ 114; mean age 15.4 Æ 0.3 years), divided into elite and sub-elite groups based on their performance level at age 19 years. Technical, physiological, tactical and psychological characteristics were recorded when players were 15-year olds. Binary logistic regression analysis showed that performance level at age 19 was clearly associated with technical skills of passing and centering as well as agility and motivation levels recorded at age 15 years. These results extend our understanding of career progression in youth soccer and highlight the multidimensional nature of talent development processes in soccer. Moreover, it seems crucial that coaching support should be devoted to the development of passing and centering skills, agility and motivation in the development of youth players.","container-title":"International Journal of Sports Science &amp; Coaching","DOI":"10.1177/1747954116655051","ISSN":"1747-9541, 2048-397X","issue":"4","journalAbbreviation":"International Journal of Sports Science &amp; Coaching","language":"en","page":"505-513","source":"DOI.org (Crossref)","title":"Identifying technical, physiological, tactical and psychological characteristics that contribute to career progression in soccer","volume":"11","author":[{"family":"Forsman","given":"Hannele"},{"family":"Blomqvist","given":"Minna"},{"family":"Davids","given":"Keith"},{"family":"Liukkonen","given":"Jarmo"},{"family":"Konttinen","given":"Niilo"}],"issued":{"date-parts":[["2016",8]]}}}],"schema":"https://github.com/citation-style-language/schema/raw/master/csl-citation.json"} </w:instrText>
      </w:r>
      <w:r w:rsidR="00191DE4" w:rsidRPr="00657544">
        <w:rPr>
          <w:rFonts w:ascii="Times New Roman" w:hAnsi="Times New Roman" w:cs="Times New Roman"/>
          <w:color w:val="000000" w:themeColor="text1"/>
          <w:sz w:val="24"/>
          <w:szCs w:val="24"/>
        </w:rPr>
        <w:fldChar w:fldCharType="separate"/>
      </w:r>
      <w:r w:rsidR="00191DE4" w:rsidRPr="00657544">
        <w:rPr>
          <w:rFonts w:ascii="Times New Roman" w:hAnsi="Times New Roman" w:cs="Times New Roman"/>
          <w:sz w:val="24"/>
          <w:szCs w:val="24"/>
        </w:rPr>
        <w:t>(Forsman et al., 2016)</w:t>
      </w:r>
      <w:r w:rsidR="00191DE4" w:rsidRPr="00657544">
        <w:rPr>
          <w:rFonts w:ascii="Times New Roman" w:hAnsi="Times New Roman" w:cs="Times New Roman"/>
          <w:color w:val="000000" w:themeColor="text1"/>
          <w:sz w:val="24"/>
          <w:szCs w:val="24"/>
        </w:rPr>
        <w:fldChar w:fldCharType="end"/>
      </w:r>
      <w:r w:rsidR="00191DE4" w:rsidRPr="00657544">
        <w:rPr>
          <w:rFonts w:ascii="Times New Roman" w:hAnsi="Times New Roman" w:cs="Times New Roman"/>
          <w:color w:val="000000" w:themeColor="text1"/>
          <w:sz w:val="24"/>
          <w:szCs w:val="24"/>
        </w:rPr>
        <w:t>.</w:t>
      </w:r>
      <w:r w:rsidR="001B08E6" w:rsidRPr="00657544">
        <w:rPr>
          <w:rFonts w:ascii="Times New Roman" w:hAnsi="Times New Roman" w:cs="Times New Roman"/>
          <w:color w:val="000000" w:themeColor="text1"/>
          <w:sz w:val="24"/>
          <w:szCs w:val="24"/>
        </w:rPr>
        <w:t xml:space="preserve">Outros fatores fundamentais na </w:t>
      </w:r>
      <w:r w:rsidR="001B08E6" w:rsidRPr="00657544">
        <w:rPr>
          <w:rFonts w:ascii="Times New Roman" w:hAnsi="Times New Roman" w:cs="Times New Roman"/>
          <w:color w:val="000000" w:themeColor="text1"/>
          <w:sz w:val="24"/>
          <w:szCs w:val="24"/>
        </w:rPr>
        <w:lastRenderedPageBreak/>
        <w:t>avaliação do jogador são os fatores sociais tal como a forma de comunicação, o trabalho de equipa, a responsabilidade e a auto</w:t>
      </w:r>
      <w:r w:rsidR="002C106C">
        <w:rPr>
          <w:rFonts w:ascii="Times New Roman" w:hAnsi="Times New Roman" w:cs="Times New Roman"/>
          <w:color w:val="000000" w:themeColor="text1"/>
          <w:sz w:val="24"/>
          <w:szCs w:val="24"/>
        </w:rPr>
        <w:t>r</w:t>
      </w:r>
      <w:r w:rsidR="001B08E6" w:rsidRPr="00657544">
        <w:rPr>
          <w:rFonts w:ascii="Times New Roman" w:hAnsi="Times New Roman" w:cs="Times New Roman"/>
          <w:color w:val="000000" w:themeColor="text1"/>
          <w:sz w:val="24"/>
          <w:szCs w:val="24"/>
        </w:rPr>
        <w:t xml:space="preserve">reflexão </w:t>
      </w:r>
      <w:r w:rsidR="001B08E6" w:rsidRPr="00657544">
        <w:rPr>
          <w:rFonts w:ascii="Times New Roman" w:hAnsi="Times New Roman" w:cs="Times New Roman"/>
          <w:color w:val="000000" w:themeColor="text1"/>
          <w:sz w:val="24"/>
          <w:szCs w:val="24"/>
        </w:rPr>
        <w:fldChar w:fldCharType="begin"/>
      </w:r>
      <w:r w:rsidR="001B08E6" w:rsidRPr="00657544">
        <w:rPr>
          <w:rFonts w:ascii="Times New Roman" w:hAnsi="Times New Roman" w:cs="Times New Roman"/>
          <w:color w:val="000000" w:themeColor="text1"/>
          <w:sz w:val="24"/>
          <w:szCs w:val="24"/>
        </w:rPr>
        <w:instrText xml:space="preserve"> ADDIN ZOTERO_ITEM CSL_CITATION {"citationID":"A3lIAFJP","properties":{"formattedCitation":"(Towlson et al., 2019)","plainCitation":"(Towlson et al., 2019)","noteIndex":0},"citationItems":[{"id":314,"uris":["http://zotero.org/users/local/1AiDLvBc/items/FTMRDNTF"],"uri":["http://zotero.org/users/local/1AiDLvBc/items/FTMRDNTF"],"itemData":{"id":314,"type":"article-journal","abstract":"The study aimed to establish the perceived importance that academy soccer practitioners placed on technical/tactical, physical, psycho-social player attributes during player selection and explore whether perceptions change according to Elite Player Performance Plan phase. Seventy academy practitioners working within Elite Player Performance Plan programs (Category 1: n ¼ 29; Category 2: n ¼ 13 and Category 3: n ¼ 28) completed an online survey. Psychological factors were rated significantly (p 0.01) higher than sociological, technical/tactical, and physical factors, with recruitment staff specifically valuing psychological factors significantly (p 0.01) more than medical staff. Youth Development phase practitioners valued sociological factors significantly (p &lt; 0.05) more than in the Foundation phase, which was also true for physical factors. Practitioners indicated significant positional differences for most physical and technical/tactical attributes. There was no playing position effect for relative age effect or maturity. Between playing position variance of outfield players for most technical and physical attributes increased according to advancing Elite Player Performance Plan phase. Attitudes to holistic talent identification criteria likely change according to practitioner role. Therefore, this study provides evidence to suggest that Elite Player Performance Plan practitioners place less perceived importance on enhanced maturity status and relative age of players but does indicate an enhancing and significant positional preference for physical and technical/tactical attributes. Suggesting that practitioners are less likely to (de)select players based on transient, maturity-related attributes and instead place greater emphasis on specialist physical/technical position-specific attributes as players navigate the Elite Player Performance Plan pathway towards professional status.","container-title":"International Journal of Sports Science &amp; Coaching","DOI":"10.1177/1747954119845061","ISSN":"1747-9541, 2048-397X","issue":"4","journalAbbreviation":"International Journal of Sports Science &amp; Coaching","language":"en","page":"528-540","source":"DOI.org (Crossref)","title":"Practitioners’ multi-disciplinary perspectives of soccer talent according to phase of development and playing position","volume":"14","author":[{"family":"Towlson","given":"Christopher"},{"family":"Cope","given":"Ed"},{"family":"Perry","given":"John L"},{"family":"Court","given":"David"},{"family":"Levett","given":"Nick"}],"issued":{"date-parts":[["2019",8]]}}}],"schema":"https://github.com/citation-style-language/schema/raw/master/csl-citation.json"} </w:instrText>
      </w:r>
      <w:r w:rsidR="001B08E6" w:rsidRPr="00657544">
        <w:rPr>
          <w:rFonts w:ascii="Times New Roman" w:hAnsi="Times New Roman" w:cs="Times New Roman"/>
          <w:color w:val="000000" w:themeColor="text1"/>
          <w:sz w:val="24"/>
          <w:szCs w:val="24"/>
        </w:rPr>
        <w:fldChar w:fldCharType="separate"/>
      </w:r>
      <w:r w:rsidR="001B08E6" w:rsidRPr="00657544">
        <w:rPr>
          <w:rFonts w:ascii="Times New Roman" w:hAnsi="Times New Roman" w:cs="Times New Roman"/>
          <w:sz w:val="24"/>
          <w:szCs w:val="24"/>
        </w:rPr>
        <w:t>(Towlson</w:t>
      </w:r>
      <w:r w:rsidR="00304B27">
        <w:rPr>
          <w:rFonts w:ascii="Times New Roman" w:hAnsi="Times New Roman" w:cs="Times New Roman"/>
          <w:sz w:val="24"/>
          <w:szCs w:val="24"/>
        </w:rPr>
        <w:t>, Cope, Perry, Court &amp; Levett</w:t>
      </w:r>
      <w:r w:rsidR="001B08E6" w:rsidRPr="00657544">
        <w:rPr>
          <w:rFonts w:ascii="Times New Roman" w:hAnsi="Times New Roman" w:cs="Times New Roman"/>
          <w:sz w:val="24"/>
          <w:szCs w:val="24"/>
        </w:rPr>
        <w:t>, 2019)</w:t>
      </w:r>
      <w:r w:rsidR="001B08E6" w:rsidRPr="00657544">
        <w:rPr>
          <w:rFonts w:ascii="Times New Roman" w:hAnsi="Times New Roman" w:cs="Times New Roman"/>
          <w:color w:val="000000" w:themeColor="text1"/>
          <w:sz w:val="24"/>
          <w:szCs w:val="24"/>
        </w:rPr>
        <w:fldChar w:fldCharType="end"/>
      </w:r>
      <w:r w:rsidR="001B08E6" w:rsidRPr="00657544">
        <w:rPr>
          <w:rFonts w:ascii="Times New Roman" w:hAnsi="Times New Roman" w:cs="Times New Roman"/>
          <w:color w:val="000000" w:themeColor="text1"/>
          <w:sz w:val="24"/>
          <w:szCs w:val="24"/>
        </w:rPr>
        <w:t>.</w:t>
      </w:r>
      <w:r w:rsidR="00B92D11" w:rsidRPr="00657544">
        <w:rPr>
          <w:rFonts w:ascii="Times New Roman" w:hAnsi="Times New Roman" w:cs="Times New Roman"/>
          <w:color w:val="000000" w:themeColor="text1"/>
          <w:sz w:val="24"/>
          <w:szCs w:val="24"/>
        </w:rPr>
        <w:t xml:space="preserve"> </w:t>
      </w:r>
    </w:p>
    <w:p w14:paraId="2A8692E9" w14:textId="77777777" w:rsidR="00340C05" w:rsidRDefault="00B92D11"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 capacidade </w:t>
      </w:r>
      <w:r w:rsidR="001B36CF" w:rsidRPr="00657544">
        <w:rPr>
          <w:rFonts w:ascii="Times New Roman" w:hAnsi="Times New Roman" w:cs="Times New Roman"/>
          <w:color w:val="000000" w:themeColor="text1"/>
          <w:sz w:val="24"/>
          <w:szCs w:val="24"/>
        </w:rPr>
        <w:t>tecnológica</w:t>
      </w:r>
      <w:r w:rsidRPr="00657544">
        <w:rPr>
          <w:rFonts w:ascii="Times New Roman" w:hAnsi="Times New Roman" w:cs="Times New Roman"/>
          <w:color w:val="000000" w:themeColor="text1"/>
          <w:sz w:val="24"/>
          <w:szCs w:val="24"/>
        </w:rPr>
        <w:t xml:space="preserve"> de um clube tem um aspeto fundamental neste departamento, pois permite por exemplo avaliar jogadores à distância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{"citationID":"5QFBzasc","properties":{"formattedCitation":"(Barron et al., 2020)","plainCitation":"(Barron et al., 2020)","noteIndex":0},"citationItems":[{"id":317,"uris":["http://zotero.org/users/local/1AiDLvBc/items/VCXZYMFL"],"uri":["http://zotero.org/users/local/1AiDLvBc/items/VCXZYMFL"],"itemData":{"id":317,"type":"article-journal","abstract":"The aim of the current study was to objectively identify position-speciﬁc key performance indicators in professional football that predict out-ﬁeld players league status. The sample consisted of 966 outﬁeld players who completed the full 90 minutes in a match during the 2008/09 or 2009/10 season in the Football League Championship. Players were assigned to one of three categories (0, 1 and 2) based on where they completed most of their match time in the following season, and then split based on ﬁve playing positions. 340 performance, biographical and esteem variables were analysed using a Stepwise Artiﬁcial Neural Network approach. The models correctly predicted between 72.7% and 100% of test cases (Mean prediction of models = 85.9%), the test error ranged from 1.0% to 9.8% (Mean test error of models = 6.3%). Variables related to passing, shooting, regaining possession and international appearances were key factors in the predictive models. This is highly signiﬁcant as objective position-speciﬁc predictors of players league status have not previously been published. The method could be used to aid the identiﬁcation and comparison of transfer targets as part of the due diligence process in professional football.","container-title":"Journal of Sports Sciences","DOI":"10.1080/02640414.2019.1708036","ISSN":"0264-0414, 1466-447X","issue":"11-12","journalAbbreviation":"Journal of Sports Sciences","language":"en","page":"1211-1220","source":"DOI.org (Crossref)","title":"Identifying playing talent in professional football using artificial neural networks","volume":"38","author":[{"family":"Barron","given":"Donald"},{"family":"Ball","given":"Graham"},{"family":"Robins","given":"Matthew"},{"family":"Sunderland","given":"Caroline"}],"issued":{"date-parts":[["2020",6,17]]}}}],"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(Barron</w:t>
      </w:r>
      <w:r w:rsidR="00304B27">
        <w:rPr>
          <w:rFonts w:ascii="Times New Roman" w:hAnsi="Times New Roman" w:cs="Times New Roman"/>
          <w:sz w:val="24"/>
          <w:szCs w:val="24"/>
        </w:rPr>
        <w:t>, Ball, Robins &amp; Sunderland</w:t>
      </w:r>
      <w:r w:rsidRPr="00657544">
        <w:rPr>
          <w:rFonts w:ascii="Times New Roman" w:hAnsi="Times New Roman" w:cs="Times New Roman"/>
          <w:sz w:val="24"/>
          <w:szCs w:val="24"/>
        </w:rPr>
        <w:t>, 2020)</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w:t>
      </w:r>
      <w:r w:rsidR="00191DE4" w:rsidRPr="00657544">
        <w:rPr>
          <w:rFonts w:ascii="Times New Roman" w:hAnsi="Times New Roman" w:cs="Times New Roman"/>
          <w:color w:val="000000" w:themeColor="text1"/>
          <w:sz w:val="24"/>
          <w:szCs w:val="24"/>
        </w:rPr>
        <w:t xml:space="preserve"> O objetivo final de um departamento de prospeção é conseguir contratar jogadores enquanto são jovens e conseguir prever que chegarão à elite </w:t>
      </w:r>
      <w:r w:rsidR="00191DE4" w:rsidRPr="00657544">
        <w:rPr>
          <w:rFonts w:ascii="Times New Roman" w:hAnsi="Times New Roman" w:cs="Times New Roman"/>
          <w:color w:val="000000" w:themeColor="text1"/>
          <w:sz w:val="24"/>
          <w:szCs w:val="24"/>
        </w:rPr>
        <w:fldChar w:fldCharType="begin"/>
      </w:r>
      <w:r w:rsidR="00191DE4" w:rsidRPr="00657544">
        <w:rPr>
          <w:rFonts w:ascii="Times New Roman" w:hAnsi="Times New Roman" w:cs="Times New Roman"/>
          <w:color w:val="000000" w:themeColor="text1"/>
          <w:sz w:val="24"/>
          <w:szCs w:val="24"/>
        </w:rPr>
        <w:instrText xml:space="preserve"> ADDIN ZOTERO_ITEM CSL_CITATION {"citationID":"71MV0ZWL","properties":{"formattedCitation":"(Berber et al., 2020)","plainCitation":"(Berber et al., 2020)","noteIndex":0},"citationItems":[{"id":309,"uris":["http://zotero.org/users/local/1AiDLvBc/items/HGW9TKM6"],"uri":["http://zotero.org/users/local/1AiDLvBc/items/HGW9TKM6"],"itemData":{"id":309,"type":"article-journal","abstract":"Introduction: Talent identification and development programmes that retain and develop athletes are integral to the sporting success of National Governing Bodies in football. Currently, player attributes are studied in isolation without considering the complexity of interacting components of football perfor­ mance. The current study applied a systems analysis framework to describe, in a structured and systematic way, the attributes for specific playing positions in football match-play. Methods: Eight highlevel football coaches were interviewed. Models of the interacting attributes were developed for each position using Work Domain Analysis (WDA). Results: Six WDA models detail the attributes associated with each playing position. The models identified purposes of playing positions (restrict opposition actions, organise and coordinate, building up of offence, goal scoring and stretch opposition), perfor­ mance-related measures and the functions required to achieve the playing position purposes (game play, psychological functions, time and space and player actions). Critically, the relationships between the purposes, measures, functions, processes, and objects are described in the models.","container-title":"Journal of Sports Sciences","DOI":"10.1080/02640414.2020.1768636","ISSN":"0264-0414, 1466-447X","issue":"11-12","journalAbbreviation":"Journal of Sports Sciences","language":"en","page":"1248-1258","source":"DOI.org (Crossref)","title":"Defining the attributes for specific playing positions in football match-play: A complex systems approach","title-short":"Defining the attributes for specific playing positions in football match-play","volume":"38","author":[{"family":"Berber","given":"Elise"},{"family":"McLean","given":"Scott"},{"family":"Beanland","given":"Vanessa"},{"family":"Read","given":"Gemma J. M."},{"family":"Salmon","given":"Paul M."}],"issued":{"date-parts":[["2020",6,17]]}}}],"schema":"https://github.com/citation-style-language/schema/raw/master/csl-citation.json"} </w:instrText>
      </w:r>
      <w:r w:rsidR="00191DE4" w:rsidRPr="00657544">
        <w:rPr>
          <w:rFonts w:ascii="Times New Roman" w:hAnsi="Times New Roman" w:cs="Times New Roman"/>
          <w:color w:val="000000" w:themeColor="text1"/>
          <w:sz w:val="24"/>
          <w:szCs w:val="24"/>
        </w:rPr>
        <w:fldChar w:fldCharType="separate"/>
      </w:r>
      <w:r w:rsidR="00191DE4" w:rsidRPr="00657544">
        <w:rPr>
          <w:rFonts w:ascii="Times New Roman" w:hAnsi="Times New Roman" w:cs="Times New Roman"/>
          <w:sz w:val="24"/>
          <w:szCs w:val="24"/>
        </w:rPr>
        <w:t>(Berber</w:t>
      </w:r>
      <w:r w:rsidR="00304B27">
        <w:rPr>
          <w:rFonts w:ascii="Times New Roman" w:hAnsi="Times New Roman" w:cs="Times New Roman"/>
          <w:sz w:val="24"/>
          <w:szCs w:val="24"/>
        </w:rPr>
        <w:t>, McLean, Beanland, Read &amp; Salmon</w:t>
      </w:r>
      <w:r w:rsidR="00191DE4" w:rsidRPr="00657544">
        <w:rPr>
          <w:rFonts w:ascii="Times New Roman" w:hAnsi="Times New Roman" w:cs="Times New Roman"/>
          <w:sz w:val="24"/>
          <w:szCs w:val="24"/>
        </w:rPr>
        <w:t>, 2020)</w:t>
      </w:r>
      <w:r w:rsidR="00191DE4" w:rsidRPr="00657544">
        <w:rPr>
          <w:rFonts w:ascii="Times New Roman" w:hAnsi="Times New Roman" w:cs="Times New Roman"/>
          <w:color w:val="000000" w:themeColor="text1"/>
          <w:sz w:val="24"/>
          <w:szCs w:val="24"/>
        </w:rPr>
        <w:fldChar w:fldCharType="end"/>
      </w:r>
      <w:r w:rsidR="00841446" w:rsidRPr="00657544">
        <w:rPr>
          <w:rFonts w:ascii="Times New Roman" w:hAnsi="Times New Roman" w:cs="Times New Roman"/>
          <w:color w:val="000000" w:themeColor="text1"/>
          <w:sz w:val="24"/>
          <w:szCs w:val="24"/>
        </w:rPr>
        <w:t xml:space="preserve">, jogando na equipa principal do clube e até mesmo nas seleções nacionais dos respetivos países dos atletas </w:t>
      </w:r>
      <w:r w:rsidR="00841446" w:rsidRPr="00657544">
        <w:rPr>
          <w:rFonts w:ascii="Times New Roman" w:hAnsi="Times New Roman" w:cs="Times New Roman"/>
          <w:color w:val="000000" w:themeColor="text1"/>
          <w:sz w:val="24"/>
          <w:szCs w:val="24"/>
        </w:rPr>
        <w:fldChar w:fldCharType="begin"/>
      </w:r>
      <w:r w:rsidR="00841446" w:rsidRPr="00657544">
        <w:rPr>
          <w:rFonts w:ascii="Times New Roman" w:hAnsi="Times New Roman" w:cs="Times New Roman"/>
          <w:color w:val="000000" w:themeColor="text1"/>
          <w:sz w:val="24"/>
          <w:szCs w:val="24"/>
        </w:rPr>
        <w:instrText xml:space="preserve"> ADDIN ZOTERO_ITEM CSL_CITATION {"citationID":"8LJ2xxAS","properties":{"formattedCitation":"(Mussa et al., sem data)","plainCitation":"(Mussa et al., sem data)","noteIndex":0},"citationItems":[{"id":341,"uris":["http://zotero.org/users/local/1AiDLvBc/items/52ML3EBP"],"uri":["http://zotero.org/users/local/1AiDLvBc/items/52ML3EBP"],"itemData":{"id":341,"type":"article-journal","abstract":"Ethiopian association football has faced a brisk collapse from the African cup of Nation as well as world development of football. Still Amateur-Professional players are presenting in Ethiopian Football leagues with vast number and given the status of Ethiopian football league are called by this nomenclature. The purpose of the study aimed at to assess and evaluate the current practices of youth football projects regarding talent identification and player training of the youth football projects in Sheka zone. In dealing with research problems, descriptive survey both quantitative and qualitative method was employed and relevant literatures were reviewed. A total of 56 respondents; 33 project players, 3 coaches, 10 officers from sport experts and 10 club players were participated as respondents in this research using comprehensive sampling and purposive sampling; for players and coaching staffs used consecutively. In order to realize the objective of the study both primary and secondary sources of data were gathered. The collected data was critically analyzed, interpreted using appropriate statistical tools mean and standard deviation. As a result, the researcher investigated two main findings; currently practices of the youth projects performance progress analysis result low effectiveness. According to the analysis finding result the second one was the major challenges that affecting the progress of youth football projects. Some of the challenges that assessed and evaluated them in relation to its difficulty such as, lack of capable coaches which bring wrongly talent selection and recognition, less emphasis given to the nutrition and food items which should be eaten before and after the training session, facilities and equipments imagined any training cannot be successful and effective if it without supported of appropriate facilities and equipments Therefore, the researcher was recommended that all stakeholders must improve the overall performance of the youth football projects and using the existing football court should be comfortable for players and maximum effort has to be made by the sport commission to increase the number and fulfill the facilities of youth projects for the available courts.","language":"en","page":"8","source":"Zotero","title":"Current Practice and Challenges of Talented Youth Football Project Players Becoming Amateur-Professional: The Case of Sheka Zone, South Ethiopia","author":[{"family":"Mussa","given":"Junaid"},{"family":"Getachew","given":"Dagne"},{"family":"Abebe","given":"Wondimagegn"}]}}],"schema":"https://github.com/citation-style-language/schema/raw/master/csl-citation.json"} </w:instrText>
      </w:r>
      <w:r w:rsidR="00841446" w:rsidRPr="00657544">
        <w:rPr>
          <w:rFonts w:ascii="Times New Roman" w:hAnsi="Times New Roman" w:cs="Times New Roman"/>
          <w:color w:val="000000" w:themeColor="text1"/>
          <w:sz w:val="24"/>
          <w:szCs w:val="24"/>
        </w:rPr>
        <w:fldChar w:fldCharType="separate"/>
      </w:r>
      <w:r w:rsidR="00841446" w:rsidRPr="00657544">
        <w:rPr>
          <w:rFonts w:ascii="Times New Roman" w:hAnsi="Times New Roman" w:cs="Times New Roman"/>
          <w:sz w:val="24"/>
          <w:szCs w:val="24"/>
        </w:rPr>
        <w:t>(Mussa</w:t>
      </w:r>
      <w:r w:rsidR="00304B27">
        <w:rPr>
          <w:rFonts w:ascii="Times New Roman" w:hAnsi="Times New Roman" w:cs="Times New Roman"/>
          <w:sz w:val="24"/>
          <w:szCs w:val="24"/>
        </w:rPr>
        <w:t>, Getachew &amp; Abebe</w:t>
      </w:r>
      <w:r w:rsidR="00841446" w:rsidRPr="00657544">
        <w:rPr>
          <w:rFonts w:ascii="Times New Roman" w:hAnsi="Times New Roman" w:cs="Times New Roman"/>
          <w:sz w:val="24"/>
          <w:szCs w:val="24"/>
        </w:rPr>
        <w:t xml:space="preserve">, </w:t>
      </w:r>
      <w:r w:rsidR="00304B27">
        <w:rPr>
          <w:rFonts w:ascii="Times New Roman" w:hAnsi="Times New Roman" w:cs="Times New Roman"/>
          <w:sz w:val="24"/>
          <w:szCs w:val="24"/>
        </w:rPr>
        <w:t>2019</w:t>
      </w:r>
      <w:r w:rsidR="00841446" w:rsidRPr="00657544">
        <w:rPr>
          <w:rFonts w:ascii="Times New Roman" w:hAnsi="Times New Roman" w:cs="Times New Roman"/>
          <w:sz w:val="24"/>
          <w:szCs w:val="24"/>
        </w:rPr>
        <w:t>)</w:t>
      </w:r>
      <w:r w:rsidR="00841446" w:rsidRPr="00657544">
        <w:rPr>
          <w:rFonts w:ascii="Times New Roman" w:hAnsi="Times New Roman" w:cs="Times New Roman"/>
          <w:color w:val="000000" w:themeColor="text1"/>
          <w:sz w:val="24"/>
          <w:szCs w:val="24"/>
        </w:rPr>
        <w:fldChar w:fldCharType="end"/>
      </w:r>
      <w:r w:rsidR="00841446" w:rsidRPr="00657544">
        <w:rPr>
          <w:rFonts w:ascii="Times New Roman" w:hAnsi="Times New Roman" w:cs="Times New Roman"/>
          <w:color w:val="000000" w:themeColor="text1"/>
          <w:sz w:val="24"/>
          <w:szCs w:val="24"/>
        </w:rPr>
        <w:t>.</w:t>
      </w:r>
      <w:r w:rsidR="00191DE4" w:rsidRPr="00657544">
        <w:rPr>
          <w:rFonts w:ascii="Times New Roman" w:hAnsi="Times New Roman" w:cs="Times New Roman"/>
          <w:color w:val="000000" w:themeColor="text1"/>
          <w:sz w:val="24"/>
          <w:szCs w:val="24"/>
        </w:rPr>
        <w:t xml:space="preserve"> </w:t>
      </w:r>
      <w:r w:rsidR="001B08E6" w:rsidRPr="00657544">
        <w:rPr>
          <w:rFonts w:ascii="Times New Roman" w:hAnsi="Times New Roman" w:cs="Times New Roman"/>
          <w:color w:val="000000" w:themeColor="text1"/>
          <w:sz w:val="24"/>
          <w:szCs w:val="24"/>
        </w:rPr>
        <w:t>Não existe uma idade comprovada como a ideal para a deteção de talento</w:t>
      </w:r>
      <w:r w:rsidR="00107465" w:rsidRPr="00657544">
        <w:rPr>
          <w:rFonts w:ascii="Times New Roman" w:hAnsi="Times New Roman" w:cs="Times New Roman"/>
          <w:color w:val="000000" w:themeColor="text1"/>
          <w:sz w:val="24"/>
          <w:szCs w:val="24"/>
        </w:rPr>
        <w:t xml:space="preserve"> </w:t>
      </w:r>
      <w:r w:rsidR="00107465" w:rsidRPr="00657544">
        <w:rPr>
          <w:rFonts w:ascii="Times New Roman" w:hAnsi="Times New Roman" w:cs="Times New Roman"/>
          <w:color w:val="000000" w:themeColor="text1"/>
          <w:sz w:val="24"/>
          <w:szCs w:val="24"/>
        </w:rPr>
        <w:fldChar w:fldCharType="begin"/>
      </w:r>
      <w:r w:rsidR="00107465" w:rsidRPr="00657544">
        <w:rPr>
          <w:rFonts w:ascii="Times New Roman" w:hAnsi="Times New Roman" w:cs="Times New Roman"/>
          <w:color w:val="000000" w:themeColor="text1"/>
          <w:sz w:val="24"/>
          <w:szCs w:val="24"/>
        </w:rPr>
        <w:instrText xml:space="preserve"> ADDIN ZOTERO_ITEM CSL_CITATION {"citationID":"I0xKWXBY","properties":{"formattedCitation":"(Kirkendall, 2014)","plainCitation":"(Kirkendall, 2014)","noteIndex":0},"citationItems":[{"id":483,"uris":["http://zotero.org/users/local/1AiDLvBc/items/QHXRAQRK"],"uri":["http://zotero.org/users/local/1AiDLvBc/items/QHXRAQRK"],"itemData":{"id":483,"type":"article-journal","abstract":"Purpose: In age-restricted youth sport, the over-selection of athletes born in the ﬁrst quarter of the year and under-selection of athletes born in the last quarter of the year has been called the relative age effect (RAE). Its existence in youth sports like soccer is well established. Why it occurs has not been identiﬁed, however, one thought is that older players, generally taller and heavier, are thought to improve the team’s chances of winning. To test this assumption, birth dates and match outcome were correlated to see if teams with the oldest mean age had a systematic advantage against teams with younger mean ages.\nMethods: Player birth dates and team records (n ¼ 5943 players on 371 teams; both genders; U11eU16) were obtained from the North Carolina Youth Soccer Association for the highest level of statewide youth competition.\nResults: The presence of an RAE was demonstrated with signiﬁcant oversampling from players born in the 1st vs. the 4th quarter (overall: 29.6% vs. 20.9% respectively, p &lt; 0.0001). Mean team age was regressed on match outcomes (winning %, points/match, points/goal, and goals for, against, and goal difference), but there was no evidence of any systematic inﬂuence of mean team age and match outcomes, except possibly in U11 males.\nConclusion: Selecting players based on physical maturity (and subsequently, on age) does not appear to have any systematic inﬂuence on match outcome or season record in youth soccer suggesting that the selection process should be focused on player ability and not on physical maturation.","container-title":"Journal of Sport and Health Science","DOI":"10.1016/j.jshs.2014.07.001","ISSN":"20952546","issue":"4","journalAbbreviation":"Journal of Sport and Health Science","language":"en","page":"273-278","source":"DOI.org (Crossref)","title":"The relative age effect has no influence on match outcome in youth soccer","volume":"3","author":[{"family":"Kirkendall","given":"Donald T."}],"issued":{"date-parts":[["2014",12]]}}}],"schema":"https://github.com/citation-style-language/schema/raw/master/csl-citation.json"} </w:instrText>
      </w:r>
      <w:r w:rsidR="00107465" w:rsidRPr="00657544">
        <w:rPr>
          <w:rFonts w:ascii="Times New Roman" w:hAnsi="Times New Roman" w:cs="Times New Roman"/>
          <w:color w:val="000000" w:themeColor="text1"/>
          <w:sz w:val="24"/>
          <w:szCs w:val="24"/>
        </w:rPr>
        <w:fldChar w:fldCharType="separate"/>
      </w:r>
      <w:r w:rsidR="00107465" w:rsidRPr="00657544">
        <w:rPr>
          <w:rFonts w:ascii="Times New Roman" w:hAnsi="Times New Roman" w:cs="Times New Roman"/>
          <w:sz w:val="24"/>
          <w:szCs w:val="24"/>
        </w:rPr>
        <w:t>(Kirkendall, 2014)</w:t>
      </w:r>
      <w:r w:rsidR="00107465" w:rsidRPr="00657544">
        <w:rPr>
          <w:rFonts w:ascii="Times New Roman" w:hAnsi="Times New Roman" w:cs="Times New Roman"/>
          <w:color w:val="000000" w:themeColor="text1"/>
          <w:sz w:val="24"/>
          <w:szCs w:val="24"/>
        </w:rPr>
        <w:fldChar w:fldCharType="end"/>
      </w:r>
      <w:r w:rsidR="001B08E6" w:rsidRPr="00657544">
        <w:rPr>
          <w:rFonts w:ascii="Times New Roman" w:hAnsi="Times New Roman" w:cs="Times New Roman"/>
          <w:color w:val="000000" w:themeColor="text1"/>
          <w:sz w:val="24"/>
          <w:szCs w:val="24"/>
        </w:rPr>
        <w:t xml:space="preserve">, mas os clubes estão a querer detetar e contratar em idades mais precoces </w:t>
      </w:r>
      <w:r w:rsidR="001B08E6" w:rsidRPr="00657544">
        <w:rPr>
          <w:rFonts w:ascii="Times New Roman" w:hAnsi="Times New Roman" w:cs="Times New Roman"/>
          <w:color w:val="000000" w:themeColor="text1"/>
          <w:sz w:val="24"/>
          <w:szCs w:val="24"/>
        </w:rPr>
        <w:fldChar w:fldCharType="begin"/>
      </w:r>
      <w:r w:rsidR="001B08E6" w:rsidRPr="00657544">
        <w:rPr>
          <w:rFonts w:ascii="Times New Roman" w:hAnsi="Times New Roman" w:cs="Times New Roman"/>
          <w:color w:val="000000" w:themeColor="text1"/>
          <w:sz w:val="24"/>
          <w:szCs w:val="24"/>
        </w:rPr>
        <w:instrText xml:space="preserve"> ADDIN ZOTERO_ITEM CSL_CITATION {"citationID":"GSE03xQz","properties":{"formattedCitation":"(Augste &amp; Lames, 2011)","plainCitation":"(Augste &amp; Lames, 2011)","noteIndex":0},"citationItems":[{"id":320,"uris":["http://zotero.org/users/local/1AiDLvBc/items/AKLS3XFW"],"uri":["http://zotero.org/users/local/1AiDLvBc/items/AKLS3XFW"],"itemData":{"id":320,"type":"article-journal","abstract":"The aim of the study was to determine whether there is empirical evidence for advantages in performance of soccer teams because of their relative age. The practice of selecting youth players according to their momentary performance leads to relative age effects, which in turn lead to inefﬁcient talent selection. We used the median of the birth dates as a measure of the effect size of the relative age effect and the Kolmogorov-Smirnov test to assess its signiﬁcance. For the 2008–2009 season, birth dates in the three German U-17 ﬁrst leagues for soccer were examined (911 players). More than half of the 41 teams differed signiﬁcantly from the distribution of the corresponding German cohort. There was a signiﬁcant correlation between the relative age effect and success deﬁned by teams’ ﬁnal rankings (Spearman’s r ¼ 0.328, P ¼ 0.036). Regression analyses revealed that with a median of birth dates one month earlier the team is expected to ﬁnish 1.035 ranks better. Accordingly, selecting early born athletes is an important aspect of success in youth soccer. However, teams with no relative age effect are able to compete in the league, having the beneﬁt to promote players with a better perspective for long and successful careers at an adult age.","container-title":"Journal of Sports Sciences","DOI":"10.1080/02640414.2011.574719","ISSN":"0264-0414, 1466-447X","issue":"9","journalAbbreviation":"Journal of Sports Sciences","language":"en","page":"983-987","source":"DOI.org (Crossref)","title":"The relative age effect and success in German elite U-17 soccer teams","volume":"29","author":[{"family":"Augste","given":"Claudia"},{"family":"Lames","given":"Martin"}],"issued":{"date-parts":[["2011",6]]}}}],"schema":"https://github.com/citation-style-language/schema/raw/master/csl-citation.json"} </w:instrText>
      </w:r>
      <w:r w:rsidR="001B08E6" w:rsidRPr="00657544">
        <w:rPr>
          <w:rFonts w:ascii="Times New Roman" w:hAnsi="Times New Roman" w:cs="Times New Roman"/>
          <w:color w:val="000000" w:themeColor="text1"/>
          <w:sz w:val="24"/>
          <w:szCs w:val="24"/>
        </w:rPr>
        <w:fldChar w:fldCharType="separate"/>
      </w:r>
      <w:r w:rsidR="001B08E6" w:rsidRPr="00657544">
        <w:rPr>
          <w:rFonts w:ascii="Times New Roman" w:hAnsi="Times New Roman" w:cs="Times New Roman"/>
          <w:sz w:val="24"/>
          <w:szCs w:val="24"/>
        </w:rPr>
        <w:t>(Augste &amp; Lames, 2011)</w:t>
      </w:r>
      <w:r w:rsidR="001B08E6" w:rsidRPr="00657544">
        <w:rPr>
          <w:rFonts w:ascii="Times New Roman" w:hAnsi="Times New Roman" w:cs="Times New Roman"/>
          <w:color w:val="000000" w:themeColor="text1"/>
          <w:sz w:val="24"/>
          <w:szCs w:val="24"/>
        </w:rPr>
        <w:fldChar w:fldCharType="end"/>
      </w:r>
      <w:r w:rsidR="001B08E6" w:rsidRPr="00657544">
        <w:rPr>
          <w:rFonts w:ascii="Times New Roman" w:hAnsi="Times New Roman" w:cs="Times New Roman"/>
          <w:color w:val="000000" w:themeColor="text1"/>
          <w:sz w:val="24"/>
          <w:szCs w:val="24"/>
        </w:rPr>
        <w:t xml:space="preserve">. </w:t>
      </w:r>
      <w:r w:rsidR="00E34B33" w:rsidRPr="00657544">
        <w:rPr>
          <w:rFonts w:ascii="Times New Roman" w:hAnsi="Times New Roman" w:cs="Times New Roman"/>
          <w:color w:val="000000" w:themeColor="text1"/>
          <w:sz w:val="24"/>
          <w:szCs w:val="24"/>
        </w:rPr>
        <w:t xml:space="preserve">Uma estatística interessante que se tem examinado no futebol é o trimestre do ano em que o atleta nasceu, no estudo de </w:t>
      </w:r>
      <w:r w:rsidR="00E34B33" w:rsidRPr="00657544">
        <w:rPr>
          <w:rFonts w:ascii="Times New Roman" w:hAnsi="Times New Roman" w:cs="Times New Roman"/>
          <w:color w:val="000000" w:themeColor="text1"/>
          <w:sz w:val="24"/>
          <w:szCs w:val="24"/>
        </w:rPr>
        <w:fldChar w:fldCharType="begin"/>
      </w:r>
      <w:r w:rsidR="001B36CF" w:rsidRPr="00657544">
        <w:rPr>
          <w:rFonts w:ascii="Times New Roman" w:hAnsi="Times New Roman" w:cs="Times New Roman"/>
          <w:color w:val="000000" w:themeColor="text1"/>
          <w:sz w:val="24"/>
          <w:szCs w:val="24"/>
        </w:rPr>
        <w:instrText xml:space="preserve"> ADDIN ZOTERO_ITEM CSL_CITATION {"citationID":"8jdExARz","properties":{"formattedCitation":"(M. Hill et al., 2020)","plainCitation":"(M. Hill et al., 2020)","noteIndex":0},"citationItems":[{"id":316,"uris":["http://zotero.org/users/local/1AiDLvBc/items/6VW2GA3G"],"uri":["http://zotero.org/users/local/1AiDLvBc/items/6VW2GA3G"],"itemData":{"id":316,"type":"article-journal","abstract":"This study examined the simultaneous eﬀects of relative age and biological maturity status upon player selection in an English professional soccer academy. A total of 202 players from the U9 to U16 age groups, over an eight-year period (total of 566 observations), had their relative age (birth quarter) and biological maturity (categorised as late, on-time or early maturing based upon the Khamis-Roche method of percentage of predicted adult height at time of observation) recorded. Players born in the ﬁrst birth quarter of the year (54.8%) were over-represented across all age groups. A selection bias towards players advanced in maturity status for chronological age emerged in U12 players and increased with age; 0% of players in the U15 and U16 age group were categorised as late maturing. A clear maturity selection bias for early maturing players was, however, only apparent when the least conservative criterion for estimating maturity status was applied (53.8% early and 1.9% late maturing in the U16 age group). Professional football academies need to recognise relative age and maturation as independent constructs that exist and operate independently. Thus, separate strategies should perhaps be designed to address the respective selection biases, to better identify, retain and develop players.","container-title":"Journal of Sports Sciences","DOI":"10.1080/02640414.2019.1649524","ISSN":"0264-0414, 1466-447X","issue":"11-12","journalAbbreviation":"Journal of Sports Sciences","language":"en","page":"1359-1367","source":"DOI.org (Crossref)","title":"Relative age and maturation selection biases in academy football","volume":"38","author":[{"family":"Hill","given":"Megan"},{"family":"Scott","given":"Sam"},{"family":"Malina","given":"Robert M"},{"family":"McGee","given":"Darragh"},{"family":"Cumming","given":"Sean P"}],"issued":{"date-parts":[["2020",6,17]]}}}],"schema":"https://github.com/citation-style-language/schema/raw/master/csl-citation.json"} </w:instrText>
      </w:r>
      <w:r w:rsidR="00E34B33" w:rsidRPr="00657544">
        <w:rPr>
          <w:rFonts w:ascii="Times New Roman" w:hAnsi="Times New Roman" w:cs="Times New Roman"/>
          <w:color w:val="000000" w:themeColor="text1"/>
          <w:sz w:val="24"/>
          <w:szCs w:val="24"/>
        </w:rPr>
        <w:fldChar w:fldCharType="separate"/>
      </w:r>
      <w:r w:rsidR="001B36CF" w:rsidRPr="00657544">
        <w:rPr>
          <w:rFonts w:ascii="Times New Roman" w:hAnsi="Times New Roman" w:cs="Times New Roman"/>
          <w:sz w:val="24"/>
          <w:szCs w:val="24"/>
        </w:rPr>
        <w:t>(Hill</w:t>
      </w:r>
      <w:r w:rsidR="00304B27">
        <w:rPr>
          <w:rFonts w:ascii="Times New Roman" w:hAnsi="Times New Roman" w:cs="Times New Roman"/>
          <w:sz w:val="24"/>
          <w:szCs w:val="24"/>
        </w:rPr>
        <w:t>, Scott, Malina, McGee &amp; Cumming</w:t>
      </w:r>
      <w:r w:rsidR="001B36CF" w:rsidRPr="00657544">
        <w:rPr>
          <w:rFonts w:ascii="Times New Roman" w:hAnsi="Times New Roman" w:cs="Times New Roman"/>
          <w:sz w:val="24"/>
          <w:szCs w:val="24"/>
        </w:rPr>
        <w:t>, 2020)</w:t>
      </w:r>
      <w:r w:rsidR="00E34B33" w:rsidRPr="00657544">
        <w:rPr>
          <w:rFonts w:ascii="Times New Roman" w:hAnsi="Times New Roman" w:cs="Times New Roman"/>
          <w:color w:val="000000" w:themeColor="text1"/>
          <w:sz w:val="24"/>
          <w:szCs w:val="24"/>
        </w:rPr>
        <w:fldChar w:fldCharType="end"/>
      </w:r>
      <w:r w:rsidR="00E34B33" w:rsidRPr="00657544">
        <w:rPr>
          <w:rFonts w:ascii="Times New Roman" w:hAnsi="Times New Roman" w:cs="Times New Roman"/>
          <w:color w:val="000000" w:themeColor="text1"/>
          <w:sz w:val="24"/>
          <w:szCs w:val="24"/>
        </w:rPr>
        <w:t xml:space="preserve"> 54,8% dos atletas examinados tinham nascido no primeiro trimestre do ano</w:t>
      </w:r>
      <w:r w:rsidR="00107465" w:rsidRPr="00657544">
        <w:rPr>
          <w:rFonts w:ascii="Times New Roman" w:hAnsi="Times New Roman" w:cs="Times New Roman"/>
          <w:color w:val="000000" w:themeColor="text1"/>
          <w:sz w:val="24"/>
          <w:szCs w:val="24"/>
        </w:rPr>
        <w:t xml:space="preserve"> e no estudo de </w:t>
      </w:r>
      <w:r w:rsidR="00107465" w:rsidRPr="00657544">
        <w:rPr>
          <w:rFonts w:ascii="Times New Roman" w:hAnsi="Times New Roman" w:cs="Times New Roman"/>
          <w:color w:val="000000" w:themeColor="text1"/>
          <w:sz w:val="24"/>
          <w:szCs w:val="24"/>
        </w:rPr>
        <w:fldChar w:fldCharType="begin"/>
      </w:r>
      <w:r w:rsidR="00107465" w:rsidRPr="00657544">
        <w:rPr>
          <w:rFonts w:ascii="Times New Roman" w:hAnsi="Times New Roman" w:cs="Times New Roman"/>
          <w:color w:val="000000" w:themeColor="text1"/>
          <w:sz w:val="24"/>
          <w:szCs w:val="24"/>
        </w:rPr>
        <w:instrText xml:space="preserve"> ADDIN ZOTERO_ITEM CSL_CITATION {"citationID":"6YtzgR81","properties":{"formattedCitation":"(S\\uc0\\u230{}ther, 2015)","plainCitation":"(Sæther, 2015)","noteIndex":0},"citationItems":[{"id":485,"uris":["http://zotero.org/users/local/1AiDLvBc/items/SY57N5N7"],"uri":["http://zotero.org/users/local/1AiDLvBc/items/SY57N5N7"],"itemData":{"id":485,"type":"article-journal","abstract":"Objectives. — The relative age effect (RAE) has been documented to be present in the selection of national youth soccer players. Even so, few studies have documented the long-term effect on talent development. The aim of this study is to examine RAE among one cohort of Norwegian national youth soccer players. A second objective was to investigate the selection process.","container-title":"Science &amp; Sports","DOI":"10.1016/j.scispo.2015.04.005","ISSN":"07651597","issue":"6","journalAbbreviation":"Science &amp; Sports","language":"en","page":"314-320","source":"DOI.org (Crossref)","title":"Selecting players for youth national teams – a question of birth month and reselection?","volume":"30","author":[{"family":"Sæther","given":"S.A."}],"issued":{"date-parts":[["2015",12]]}}}],"schema":"https://github.com/citation-style-language/schema/raw/master/csl-citation.json"} </w:instrText>
      </w:r>
      <w:r w:rsidR="00107465" w:rsidRPr="00657544">
        <w:rPr>
          <w:rFonts w:ascii="Times New Roman" w:hAnsi="Times New Roman" w:cs="Times New Roman"/>
          <w:color w:val="000000" w:themeColor="text1"/>
          <w:sz w:val="24"/>
          <w:szCs w:val="24"/>
        </w:rPr>
        <w:fldChar w:fldCharType="separate"/>
      </w:r>
      <w:r w:rsidR="00107465" w:rsidRPr="00657544">
        <w:rPr>
          <w:rFonts w:ascii="Times New Roman" w:hAnsi="Times New Roman" w:cs="Times New Roman"/>
          <w:sz w:val="24"/>
          <w:szCs w:val="24"/>
        </w:rPr>
        <w:t>(Sæther, 2015)</w:t>
      </w:r>
      <w:r w:rsidR="00107465" w:rsidRPr="00657544">
        <w:rPr>
          <w:rFonts w:ascii="Times New Roman" w:hAnsi="Times New Roman" w:cs="Times New Roman"/>
          <w:color w:val="000000" w:themeColor="text1"/>
          <w:sz w:val="24"/>
          <w:szCs w:val="24"/>
        </w:rPr>
        <w:fldChar w:fldCharType="end"/>
      </w:r>
      <w:r w:rsidR="00107465" w:rsidRPr="00657544">
        <w:rPr>
          <w:rFonts w:ascii="Times New Roman" w:hAnsi="Times New Roman" w:cs="Times New Roman"/>
          <w:color w:val="000000" w:themeColor="text1"/>
          <w:sz w:val="24"/>
          <w:szCs w:val="24"/>
        </w:rPr>
        <w:t xml:space="preserve"> 46% dos jogadores envolvidos nas seleções mais jovens da Noruega </w:t>
      </w:r>
      <w:r w:rsidR="00996649" w:rsidRPr="00657544">
        <w:rPr>
          <w:rFonts w:ascii="Times New Roman" w:hAnsi="Times New Roman" w:cs="Times New Roman"/>
          <w:color w:val="000000" w:themeColor="text1"/>
          <w:sz w:val="24"/>
          <w:szCs w:val="24"/>
        </w:rPr>
        <w:t>nasceram neste trimestre.</w:t>
      </w:r>
      <w:r w:rsidR="00875289" w:rsidRPr="00657544">
        <w:rPr>
          <w:rFonts w:ascii="Times New Roman" w:hAnsi="Times New Roman" w:cs="Times New Roman"/>
          <w:color w:val="000000" w:themeColor="text1"/>
          <w:sz w:val="24"/>
          <w:szCs w:val="24"/>
        </w:rPr>
        <w:t xml:space="preserve"> </w:t>
      </w:r>
    </w:p>
    <w:p w14:paraId="761E5A36" w14:textId="77777777" w:rsidR="00373FF4" w:rsidRDefault="00875289" w:rsidP="00373FF4">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 identificação e avaliação de </w:t>
      </w:r>
      <w:r w:rsidRPr="00A2353F">
        <w:rPr>
          <w:rFonts w:ascii="Times New Roman" w:hAnsi="Times New Roman" w:cs="Times New Roman"/>
          <w:color w:val="000000" w:themeColor="text1"/>
          <w:sz w:val="24"/>
          <w:szCs w:val="24"/>
        </w:rPr>
        <w:t>jogador</w:t>
      </w:r>
      <w:r w:rsidR="00A2353F" w:rsidRPr="00A2353F">
        <w:rPr>
          <w:rFonts w:ascii="Times New Roman" w:hAnsi="Times New Roman" w:cs="Times New Roman"/>
          <w:color w:val="000000" w:themeColor="text1"/>
          <w:sz w:val="24"/>
          <w:szCs w:val="24"/>
        </w:rPr>
        <w:t>e</w:t>
      </w:r>
      <w:r w:rsidRPr="00A2353F">
        <w:rPr>
          <w:rFonts w:ascii="Times New Roman" w:hAnsi="Times New Roman" w:cs="Times New Roman"/>
          <w:color w:val="000000" w:themeColor="text1"/>
          <w:sz w:val="24"/>
          <w:szCs w:val="24"/>
        </w:rPr>
        <w:t>s</w:t>
      </w:r>
      <w:r w:rsidRPr="00657544">
        <w:rPr>
          <w:rFonts w:ascii="Times New Roman" w:hAnsi="Times New Roman" w:cs="Times New Roman"/>
          <w:color w:val="000000" w:themeColor="text1"/>
          <w:sz w:val="24"/>
          <w:szCs w:val="24"/>
        </w:rPr>
        <w:t xml:space="preserve"> de futebol é uma realidade cada vez mais comum no futebol, e os clubes devem começar a adaptar-se a esta nova realidade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{"citationID":"slVx8hXe","properties":{"formattedCitation":"(Emmonds et al., 2018)","plainCitation":"(Emmonds et al., 2018)","noteIndex":0},"citationItems":[{"id":368,"uris":["http://zotero.org/users/local/1AiDLvBc/items/DLS7DJM3"],"uri":["http://zotero.org/users/local/1AiDLvBc/items/DLS7DJM3"],"itemData":{"id":368,"type":"article-journal","abstract":"The purpose of this study was to evaluate the anthropometric and performance characteristics of high-level youth female soccer players by annual-age category (Under 10 (U10)–U16). Data were collected from 157 female soccer players (U16, n ¼ 46; U14, n ¼ 43; U12, n ¼ 38; U10, n ¼ 30), recruited from three high-level female soccer academies in England. Players completed assessments of anthropometry (height and body mass), isometric mid-thigh pull strength, jump height, aerobic capacity, change of direction (505-left/right) and speed (10 and 30 m). Magnitude based-inferences were used to assess for practical significance between consecutive age groups. Height (very likely–most likely), body mass (very likely–most likely), absolute strength (most likely), jump height (likely–very likely) and distance on the YYIRL1 (possibly–most likely) were greater in older players. Both speed and change of direction time were most likely to very likely lower in older players. However, only most likely trivial–possibly trivial differences were observed in relative strength between age groups. Findings suggest that physical characteristics except for relative strength differentiate by age categories. These findings provide comparative data and target reference data for such populations and can be used by coaches and practitioners for player development purposes. Practitioners should be aware that relative strength does not differ between age categories in high-level youth female soccer players.","container-title":"International Journal of Sports Science &amp; Coaching","DOI":"10.1177/1747954118757437","ISSN":"1747-9541, 2048-397X","issue":"5","journalAbbreviation":"International Journal of Sports Science &amp; Coaching","language":"en","page":"779-786","source":"DOI.org (Crossref)","title":"Influence of age on the anthropometric and performance characteristics of high-level youth female soccer players","volume":"13","author":[{"family":"Emmonds","given":"S"},{"family":"Till","given":"K"},{"family":"Redgrave","given":"J"},{"family":"Murray","given":"E"},{"family":"Turner","given":"L"},{"family":"Robinson","given":"C"},{"family":"Jones","given":"B"}],"issued":{"date-parts":[["2018",10]]}}}],"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(Emmonds</w:t>
      </w:r>
      <w:r w:rsidR="00304B27">
        <w:rPr>
          <w:rFonts w:ascii="Times New Roman" w:hAnsi="Times New Roman" w:cs="Times New Roman"/>
          <w:sz w:val="24"/>
          <w:szCs w:val="24"/>
        </w:rPr>
        <w:t xml:space="preserve">, Till, Redgrave, </w:t>
      </w:r>
      <w:r w:rsidR="004E7162">
        <w:rPr>
          <w:rFonts w:ascii="Times New Roman" w:hAnsi="Times New Roman" w:cs="Times New Roman"/>
          <w:sz w:val="24"/>
          <w:szCs w:val="24"/>
        </w:rPr>
        <w:t>Murray, Turner, Robins &amp; Jones</w:t>
      </w:r>
      <w:r w:rsidRPr="00657544">
        <w:rPr>
          <w:rFonts w:ascii="Times New Roman" w:hAnsi="Times New Roman" w:cs="Times New Roman"/>
          <w:sz w:val="24"/>
          <w:szCs w:val="24"/>
        </w:rPr>
        <w:t>,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w:t>
      </w:r>
    </w:p>
    <w:p w14:paraId="3AF38006" w14:textId="5992F719" w:rsidR="00340C05" w:rsidRDefault="00672F56" w:rsidP="00373FF4">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Os c</w:t>
      </w:r>
      <w:r w:rsidR="003457A3" w:rsidRPr="00657544">
        <w:rPr>
          <w:rFonts w:ascii="Times New Roman" w:hAnsi="Times New Roman" w:cs="Times New Roman"/>
          <w:color w:val="000000" w:themeColor="text1"/>
          <w:sz w:val="24"/>
          <w:szCs w:val="24"/>
        </w:rPr>
        <w:t xml:space="preserve">lubes de futebol de todo o mundo começaram a ter dificuldade em continuar a ter receitas com as suas estratégias tradicionais </w:t>
      </w:r>
      <w:r w:rsidR="00DD3E77" w:rsidRPr="00657544">
        <w:rPr>
          <w:rFonts w:ascii="Times New Roman" w:hAnsi="Times New Roman" w:cs="Times New Roman"/>
          <w:color w:val="000000" w:themeColor="text1"/>
          <w:sz w:val="24"/>
          <w:szCs w:val="24"/>
        </w:rPr>
        <w:fldChar w:fldCharType="begin"/>
      </w:r>
      <w:r w:rsidR="00DD3E77" w:rsidRPr="00657544">
        <w:rPr>
          <w:rFonts w:ascii="Times New Roman" w:hAnsi="Times New Roman" w:cs="Times New Roman"/>
          <w:color w:val="000000" w:themeColor="text1"/>
          <w:sz w:val="24"/>
          <w:szCs w:val="24"/>
        </w:rPr>
        <w:instrText xml:space="preserve"> ADDIN ZOTERO_ITEM CSL_CITATION {"citationID":"Lnfi8O6H","properties":{"formattedCitation":"(Dermit-Richard et al., 2019)","plainCitation":"(Dermit-Richard et al., 2019)","noteIndex":0},"citationItems":[{"id":500,"uris":["http://zotero.org/users/local/1AiDLvBc/items/ZB2H52XS"],"uri":["http://zotero.org/users/local/1AiDLvBc/items/ZB2H52XS"],"itemData":{"id":500,"type":"article-journal","container-title":"Soccer &amp; Society","DOI":"10.1080/14660970.2017.1323740","ISSN":"1466-0970, 1743-9590","issue":"3","journalAbbreviation":"Soccer &amp; Society","language":"en","page":"408-430","source":"DOI.org (Crossref)","title":"French DNCG management control versus UEFA Financial Fair Play: a divergent conception of financial regulation objectives","title-short":"French DNCG management control versus UEFA Financial Fair Play","volume":"20","author":[{"family":"Dermit-Richard","given":"Nadine"},{"family":"Scelles","given":"Nicolas"},{"family":"Morrow","given":"Stephen"}],"issued":{"date-parts":[["2019",4,3]]}}}],"schema":"https://github.com/citation-style-language/schema/raw/master/csl-citation.json"} </w:instrText>
      </w:r>
      <w:r w:rsidR="00DD3E77" w:rsidRPr="00657544">
        <w:rPr>
          <w:rFonts w:ascii="Times New Roman" w:hAnsi="Times New Roman" w:cs="Times New Roman"/>
          <w:color w:val="000000" w:themeColor="text1"/>
          <w:sz w:val="24"/>
          <w:szCs w:val="24"/>
        </w:rPr>
        <w:fldChar w:fldCharType="separate"/>
      </w:r>
      <w:r w:rsidR="00DD3E77" w:rsidRPr="00657544">
        <w:rPr>
          <w:rFonts w:ascii="Times New Roman" w:hAnsi="Times New Roman" w:cs="Times New Roman"/>
          <w:sz w:val="24"/>
          <w:szCs w:val="24"/>
        </w:rPr>
        <w:t>(Dermit-Richard</w:t>
      </w:r>
      <w:r w:rsidR="004E7162">
        <w:rPr>
          <w:rFonts w:ascii="Times New Roman" w:hAnsi="Times New Roman" w:cs="Times New Roman"/>
          <w:sz w:val="24"/>
          <w:szCs w:val="24"/>
        </w:rPr>
        <w:t>, Scelles &amp; Morrow</w:t>
      </w:r>
      <w:r w:rsidR="00DD3E77" w:rsidRPr="00657544">
        <w:rPr>
          <w:rFonts w:ascii="Times New Roman" w:hAnsi="Times New Roman" w:cs="Times New Roman"/>
          <w:sz w:val="24"/>
          <w:szCs w:val="24"/>
        </w:rPr>
        <w:t>, 2019)</w:t>
      </w:r>
      <w:r w:rsidR="00DD3E77" w:rsidRPr="00657544">
        <w:rPr>
          <w:rFonts w:ascii="Times New Roman" w:hAnsi="Times New Roman" w:cs="Times New Roman"/>
          <w:color w:val="000000" w:themeColor="text1"/>
          <w:sz w:val="24"/>
          <w:szCs w:val="24"/>
        </w:rPr>
        <w:fldChar w:fldCharType="end"/>
      </w:r>
      <w:r w:rsidR="00DD3E77" w:rsidRPr="00657544">
        <w:rPr>
          <w:rFonts w:ascii="Times New Roman" w:hAnsi="Times New Roman" w:cs="Times New Roman"/>
          <w:color w:val="000000" w:themeColor="text1"/>
          <w:sz w:val="24"/>
          <w:szCs w:val="24"/>
        </w:rPr>
        <w:t xml:space="preserve"> </w:t>
      </w:r>
      <w:r w:rsidR="003457A3" w:rsidRPr="00657544">
        <w:rPr>
          <w:rFonts w:ascii="Times New Roman" w:hAnsi="Times New Roman" w:cs="Times New Roman"/>
          <w:color w:val="000000" w:themeColor="text1"/>
          <w:sz w:val="24"/>
          <w:szCs w:val="24"/>
        </w:rPr>
        <w:t xml:space="preserve">e por consequência começaram a praticar outras metodologias de modo a transformar o seu clube mais moderno e mais rentável </w:t>
      </w:r>
      <w:r w:rsidR="003457A3"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{"citationID":"ZfNKS1H7","properties":{"formattedCitation":"(Callejo &amp; Forcadell, 2006)","plainCitation":"(Callejo &amp; Forcadell, 2006)","noteIndex":0},"citationItems":[{"id":65,"uris":["http://zotero.org/users/local/1AiDLvBc/items/YH9EJGIV"],"uri":["http://zotero.org/users/local/1AiDLvBc/items/YH9EJGIV"],"itemData":{"id":65,"type":"article-journal","container-title":"Global Business and Organizational Excellence","DOI":"10.1002/joe.20121","ISSN":"19322054, 19322062","issue":"1","journalAbbreviation":"Glob. Bus. Org. Exc.","language":"en","page":"51-64","source":"DOI.org (Crossref)","title":"Real Madrid football club: A new model of business organization for sports clubs in Spain","title-short":"Real Madrid football club","volume":"26","author":[{"family":"Callejo","given":"Miguel Blanco"},{"family":"Forcadell","given":"Francisco Javier"}],"issued":{"date-parts":[["2006",11]]}}}],"schema":"https://github.com/citation-style-language/schema/raw/master/csl-citation.json"} </w:instrText>
      </w:r>
      <w:r w:rsidR="003457A3"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(Callejo &amp; Forcadell, 2006)</w:t>
      </w:r>
      <w:r w:rsidR="003457A3" w:rsidRPr="00657544">
        <w:rPr>
          <w:rFonts w:ascii="Times New Roman" w:hAnsi="Times New Roman" w:cs="Times New Roman"/>
          <w:color w:val="000000" w:themeColor="text1"/>
          <w:sz w:val="24"/>
          <w:szCs w:val="24"/>
        </w:rPr>
        <w:fldChar w:fldCharType="end"/>
      </w:r>
      <w:r w:rsidR="003457A3" w:rsidRPr="00657544">
        <w:rPr>
          <w:rFonts w:ascii="Times New Roman" w:hAnsi="Times New Roman" w:cs="Times New Roman"/>
          <w:color w:val="000000" w:themeColor="text1"/>
          <w:sz w:val="24"/>
          <w:szCs w:val="24"/>
        </w:rPr>
        <w:t>,</w:t>
      </w:r>
      <w:r w:rsidRPr="00657544">
        <w:rPr>
          <w:rFonts w:ascii="Times New Roman" w:hAnsi="Times New Roman" w:cs="Times New Roman"/>
          <w:color w:val="000000" w:themeColor="text1"/>
          <w:sz w:val="24"/>
          <w:szCs w:val="24"/>
        </w:rPr>
        <w:t xml:space="preserve"> passando por transformações socias que alteram a gestão de do clube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{"citationID":"thmsUK2M","properties":{"formattedCitation":"(Tertuliano et al., 2019)","plainCitation":"(Tertuliano et al., 2019)","noteIndex":0},"citationItems":[{"id":172,"uris":["http://zotero.org/users/local/1AiDLvBc/items/PCGX8ZQJ"],"uri":["http://zotero.org/users/local/1AiDLvBc/items/PCGX8ZQJ"],"itemData":{"id":172,"type":"article-journal","abstract":"Research Question: the paper investigates the influence of the size of the squad and the club’s expenditures on football in the final classification in seasons 2008 to 2016 of the first division of the Brazilian Football League (Serie A). Motivation: Considering soccer as the most important sport in Brazil, representing a cultural symbol of the country, it is better to make it necessary. Therefore, it is necessary to investigate the influence of the size of the squad on the performance of the teams and, in addition, how much the clubs invest in the formation of these squads. Idea: In this perspective, the central hypothesis of this study is that clubs with the highest number of players will also present the best classifications, and the second central hypothesis is that clubs with more investments in football have the biggest squad. Data: (The study was conducted with data collected over the internet, using data provided by clubs. Only the clubs belonging to the first division were used, being a total of 34 clubs, divided into 2 groups, according to the investment value in Football. Tools: This study presents descriptive and inferential analyses, since the qualitative-quantitative approach was assumed as a way of understanding the data. Assuming the number of clubs participating in the study, we chose non-parametric inferential analyses in the intra- and inter-group evaluations, using the alpha value of 0,05 as criterion. Findings: The results show that the size of the squad is not a determining factor in the ranking of clubs in the National League, but the clubs’ spending on football is crucial, since the clubs with the highest spent on football were the clubs with the best safety ratings in 4 of 6 Championships. In addition, the results showed that the size of the squad and spending on Football are not related, that is, it’s not the size of the squad what determines the cost of football and other factors, such as wages of athletes. Contribution: One can conclude that to the first division of the Brazilian championship of professional football, the number of athletes in the squad is not a determining factor for the position taken by the clubs in the competition, but the value invested in wages, corroborating only one of the hypotheses of study. However, this study has some limitations, such as sample size (only 34 teams), the use of clubs from a single country, and the lack of information from other clubs (not all clubs provide their financial statements through the club or federation website). Therefore, we emphasize the need for new studies.","container-title":"Management:Journal of Sustainable Business and Management Solutions in Emerging Economies","DOI":"10.7595/management.fon.2019.0003","ISSN":"2406-0658, 1820-0222","journalAbbreviation":"Manage: J. Sustainable Bus. Manage, Solutions Emerging Econ.","language":"en","source":"DOI.org (Crossref)","title":"Sport management in Emerging Economy:","title-short":"Sport management in Emerging Economy","URL":"http://management.fon.bg.ac.rs/index.php/mng/article/view/194","author":[{"family":"Tertuliano","given":"Ivan Wallan"},{"family":"Lima","given":"Eric Matheus Rocha"},{"family":"Oliveira","given":"Vivian"},{"family":"Santana","given":"Bruna Alves"},{"family":"Pavlović","given":"Vladan"},{"family":"Machado","given":"Afonso Antonio"}],"accessed":{"date-parts":[["2020",9,23]]},"issued":{"date-parts":[["2019",3,19]]}}}],"schema":"https://github.com/citation-style-language/schema/raw/master/csl-citation.json"}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(Tertuliano</w:t>
      </w:r>
      <w:r w:rsidR="004E7162">
        <w:rPr>
          <w:rFonts w:ascii="Times New Roman" w:hAnsi="Times New Roman" w:cs="Times New Roman"/>
          <w:sz w:val="24"/>
          <w:szCs w:val="24"/>
        </w:rPr>
        <w:t>, Lima, Oliveira, Santana, Pavlovic &amp; Machado</w:t>
      </w:r>
      <w:r w:rsidRPr="00657544">
        <w:rPr>
          <w:rFonts w:ascii="Times New Roman" w:hAnsi="Times New Roman" w:cs="Times New Roman"/>
          <w:sz w:val="24"/>
          <w:szCs w:val="24"/>
        </w:rPr>
        <w:t>, 2019)</w:t>
      </w:r>
      <w:r w:rsidRPr="00657544">
        <w:rPr>
          <w:rFonts w:ascii="Times New Roman" w:hAnsi="Times New Roman" w:cs="Times New Roman"/>
          <w:color w:val="000000" w:themeColor="text1"/>
          <w:sz w:val="24"/>
          <w:szCs w:val="24"/>
        </w:rPr>
        <w:fldChar w:fldCharType="end"/>
      </w:r>
      <w:r w:rsidR="003457A3" w:rsidRPr="00657544">
        <w:rPr>
          <w:rFonts w:ascii="Times New Roman" w:hAnsi="Times New Roman" w:cs="Times New Roman"/>
          <w:color w:val="000000" w:themeColor="text1"/>
          <w:sz w:val="24"/>
          <w:szCs w:val="24"/>
        </w:rPr>
        <w:t xml:space="preserve"> e a aposta no futebol de formação foi uma dessas estratégias para conseguir ter um projeto de longo prazo sustentável. </w:t>
      </w:r>
      <w:r w:rsidR="003457A3"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{"citationID":"02HPH79R","properties":{"formattedCitation":"(Kolesov, 2018)","plainCitation":"(Kolesov, 2018)","noteIndex":0},"citationItems":[{"id":44,"uris":["http://zotero.org/users/local/1AiDLvBc/items/VUG4MWW8"],"uri":["http://zotero.org/users/local/1AiDLvBc/items/VUG4MWW8"],"itemData":{"id":44,"type":"article-journal","abstract":"The article provides an overview of youth academies organization practice in football and hockey clubs in Europe. It involves four key directions which permit to enhance operation efficiency of sports clubs: ideology and goals; infrastructure; organization; player’s training and interaction with parents. Report on youth academies in Europe by European club association is used as a source of statistics. The international practice study can help sport managers to develop youth sport academies in Russia.","container-title":"VESTNIK  UNIVERSITETA","DOI":"10.26425/1816-4277-2018-6-165-170","ISSN":"18164277","issue":"6","journalAbbreviation":"VU","language":"ru","page":"165-170","source":"DOI.org (Crossref)","title":"WORK EXPERIENCE ANALYSIS OF INTERNATIONAL PROFESSIONAL SPORTS ACADEMIES FOR EFFECTIVE IMPLEMENTATION OF CREATION AND DEVELOPMENT SPORTS ACADEMIES PROJECTS IN RUSSIA","author":[{"family":"Kolesov","given":"Igor"}],"issued":{"date-parts":[["2018"]]}}}],"schema":"https://github.com/citation-style-language/schema/raw/master/csl-citation.json"} </w:instrText>
      </w:r>
      <w:r w:rsidR="003457A3"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(Kolesov, 2018)</w:t>
      </w:r>
      <w:r w:rsidR="003457A3" w:rsidRPr="00657544">
        <w:rPr>
          <w:rFonts w:ascii="Times New Roman" w:hAnsi="Times New Roman" w:cs="Times New Roman"/>
          <w:color w:val="000000" w:themeColor="text1"/>
          <w:sz w:val="24"/>
          <w:szCs w:val="24"/>
        </w:rPr>
        <w:fldChar w:fldCharType="end"/>
      </w:r>
      <w:r w:rsidR="00871FBE" w:rsidRPr="00657544">
        <w:rPr>
          <w:rFonts w:ascii="Times New Roman" w:hAnsi="Times New Roman" w:cs="Times New Roman"/>
          <w:color w:val="000000" w:themeColor="text1"/>
          <w:sz w:val="24"/>
          <w:szCs w:val="24"/>
        </w:rPr>
        <w:t xml:space="preserve">, pois as equipas não devem depender exclusivamente dos jogadores que compram a outras equipas mas dar melhores condições aos jogadores das suas academias </w:t>
      </w:r>
      <w:r w:rsidR="00871FBE" w:rsidRPr="00657544">
        <w:rPr>
          <w:rFonts w:ascii="Times New Roman" w:hAnsi="Times New Roman" w:cs="Times New Roman"/>
          <w:color w:val="000000" w:themeColor="text1"/>
          <w:sz w:val="24"/>
          <w:szCs w:val="24"/>
        </w:rPr>
        <w:fldChar w:fldCharType="begin"/>
      </w:r>
      <w:r w:rsidR="00871FBE" w:rsidRPr="00657544">
        <w:rPr>
          <w:rFonts w:ascii="Times New Roman" w:hAnsi="Times New Roman" w:cs="Times New Roman"/>
          <w:color w:val="000000" w:themeColor="text1"/>
          <w:sz w:val="24"/>
          <w:szCs w:val="24"/>
        </w:rPr>
        <w:instrText xml:space="preserve"> ADDIN ZOTERO_ITEM CSL_CITATION {"citationID":"Y5uJhAgC","properties":{"formattedCitation":"(Qian et al., 2017)","plainCitation":"(Qian et al., 2017)","noteIndex":0},"citationItems":[{"id":342,"uris":["http://zotero.org/users/local/1AiDLvBc/items/RT5T7NBD"],"uri":["http://zotero.org/users/local/1AiDLvBc/items/RT5T7NBD"],"itemData":{"id":342,"type":"article-journal","abstract":"Purpose – The purpose of this paper is to examine the impact of Chinese youth’s attention to and involvement with Chinese soccer and its professional league, the Chinese Super League (CSL), on their level of satisfaction. Design/methodology/approach – A survey study was employed to test the hypotheses. Research participants (n ¼ 948) were students from five major universities that represented each of the five main geographic regions of China. Data were randomly assigned into two halves: one half for CFA (n ¼ 474) and the other half for structural equation modeling (SEM) (n ¼ 474). Mplus 7.0 was used to conduct both the CFA and SEM.","container-title":"International Journal of Sports Marketing and Sponsorship","DOI":"10.1108/IJSMS-09-2016-0065","ISSN":"1464-6668","issue":"1","journalAbbreviation":"International Journal of Sports Marketing and Sponsorship","language":"en","page":"29-47","source":"DOI.org (Crossref)","title":"When the future of Chinese soccer is at stake: Chinese youth’s attention, involvement and satisfaction","title-short":"When the future of Chinese soccer is at stake","volume":"18","author":[{"family":"Qian","given":"Tyreal Yizhou"},{"family":"Wang","given":"Jerred Junqi"},{"family":"Chou","given":"Winston Wen-hao"},{"family":"Kim","given":"Euisoo"},{"family":"Zhang","given":"James J."},{"family":"Gong","given":"Bo"}],"issued":{"date-parts":[["2017",2,6]]}}}],"schema":"https://github.com/citation-style-language/schema/raw/master/csl-citation.json"} </w:instrText>
      </w:r>
      <w:r w:rsidR="00871FBE" w:rsidRPr="00657544">
        <w:rPr>
          <w:rFonts w:ascii="Times New Roman" w:hAnsi="Times New Roman" w:cs="Times New Roman"/>
          <w:color w:val="000000" w:themeColor="text1"/>
          <w:sz w:val="24"/>
          <w:szCs w:val="24"/>
        </w:rPr>
        <w:fldChar w:fldCharType="separate"/>
      </w:r>
      <w:r w:rsidR="00871FBE" w:rsidRPr="00657544">
        <w:rPr>
          <w:rFonts w:ascii="Times New Roman" w:hAnsi="Times New Roman" w:cs="Times New Roman"/>
          <w:sz w:val="24"/>
          <w:szCs w:val="24"/>
        </w:rPr>
        <w:t>(Qian</w:t>
      </w:r>
      <w:r w:rsidR="004E7162">
        <w:rPr>
          <w:rFonts w:ascii="Times New Roman" w:hAnsi="Times New Roman" w:cs="Times New Roman"/>
          <w:sz w:val="24"/>
          <w:szCs w:val="24"/>
        </w:rPr>
        <w:t>, Wang, Chou, Kim, Zhang &amp; Gong</w:t>
      </w:r>
      <w:r w:rsidR="00871FBE" w:rsidRPr="00657544">
        <w:rPr>
          <w:rFonts w:ascii="Times New Roman" w:hAnsi="Times New Roman" w:cs="Times New Roman"/>
          <w:sz w:val="24"/>
          <w:szCs w:val="24"/>
        </w:rPr>
        <w:t>, 2017)</w:t>
      </w:r>
      <w:r w:rsidR="00871FBE" w:rsidRPr="00657544">
        <w:rPr>
          <w:rFonts w:ascii="Times New Roman" w:hAnsi="Times New Roman" w:cs="Times New Roman"/>
          <w:color w:val="000000" w:themeColor="text1"/>
          <w:sz w:val="24"/>
          <w:szCs w:val="24"/>
        </w:rPr>
        <w:fldChar w:fldCharType="end"/>
      </w:r>
      <w:r w:rsidR="00871FBE" w:rsidRPr="00657544">
        <w:rPr>
          <w:rFonts w:ascii="Times New Roman" w:hAnsi="Times New Roman" w:cs="Times New Roman"/>
          <w:color w:val="000000" w:themeColor="text1"/>
          <w:sz w:val="24"/>
          <w:szCs w:val="24"/>
        </w:rPr>
        <w:t xml:space="preserve">. </w:t>
      </w:r>
    </w:p>
    <w:p w14:paraId="0A0A9CAC" w14:textId="3E1151C6" w:rsidR="00340C05" w:rsidRDefault="00373FF4" w:rsidP="00556DC5">
      <w:pPr>
        <w:widowControl w:val="0"/>
        <w:autoSpaceDE w:val="0"/>
        <w:autoSpaceDN w:val="0"/>
        <w:adjustRightInd w:val="0"/>
        <w:spacing w:after="0" w:line="360" w:lineRule="auto"/>
        <w:ind w:firstLine="360"/>
        <w:jc w:val="both"/>
        <w:rPr>
          <w:rFonts w:ascii="Times New Roman" w:hAnsi="Times New Roman" w:cs="Times New Roman"/>
          <w:color w:val="000000" w:themeColor="text1"/>
          <w:sz w:val="24"/>
          <w:szCs w:val="24"/>
        </w:rPr>
      </w:pPr>
      <w:r w:rsidRPr="002339B7">
        <w:rPr>
          <w:rFonts w:ascii="Times New Roman" w:hAnsi="Times New Roman" w:cs="Times New Roman"/>
          <w:color w:val="000000" w:themeColor="text1"/>
          <w:sz w:val="24"/>
          <w:szCs w:val="24"/>
        </w:rPr>
        <w:t>O f</w:t>
      </w:r>
      <w:r w:rsidR="00451D19" w:rsidRPr="002339B7">
        <w:rPr>
          <w:rFonts w:ascii="Times New Roman" w:hAnsi="Times New Roman" w:cs="Times New Roman"/>
          <w:color w:val="000000" w:themeColor="text1"/>
          <w:sz w:val="24"/>
          <w:szCs w:val="24"/>
        </w:rPr>
        <w:t>utebol de formação</w:t>
      </w:r>
      <w:r w:rsidR="00451D19" w:rsidRPr="00657544">
        <w:rPr>
          <w:rFonts w:ascii="Times New Roman" w:hAnsi="Times New Roman" w:cs="Times New Roman"/>
          <w:color w:val="000000" w:themeColor="text1"/>
          <w:sz w:val="24"/>
          <w:szCs w:val="24"/>
        </w:rPr>
        <w:t xml:space="preserve"> também tem sido um instrumento </w:t>
      </w:r>
      <w:r w:rsidR="002E24F1" w:rsidRPr="00657544">
        <w:rPr>
          <w:rFonts w:ascii="Times New Roman" w:hAnsi="Times New Roman" w:cs="Times New Roman"/>
          <w:color w:val="000000" w:themeColor="text1"/>
          <w:sz w:val="24"/>
          <w:szCs w:val="24"/>
        </w:rPr>
        <w:t>de investimento externo ao clubes como tentativa de rentabilização de ativos, neste caso os jogadores com as suas transferências, por parte de agentes e gestores</w:t>
      </w:r>
      <w:r w:rsidR="002C106C">
        <w:rPr>
          <w:rFonts w:ascii="Times New Roman" w:hAnsi="Times New Roman" w:cs="Times New Roman"/>
          <w:color w:val="000000" w:themeColor="text1"/>
          <w:sz w:val="24"/>
          <w:szCs w:val="24"/>
        </w:rPr>
        <w:t xml:space="preserve"> de</w:t>
      </w:r>
      <w:r w:rsidR="002E24F1" w:rsidRPr="00657544">
        <w:rPr>
          <w:rFonts w:ascii="Times New Roman" w:hAnsi="Times New Roman" w:cs="Times New Roman"/>
          <w:color w:val="000000" w:themeColor="text1"/>
          <w:sz w:val="24"/>
          <w:szCs w:val="24"/>
        </w:rPr>
        <w:t xml:space="preserve"> desport</w:t>
      </w:r>
      <w:r w:rsidR="002C106C">
        <w:rPr>
          <w:rFonts w:ascii="Times New Roman" w:hAnsi="Times New Roman" w:cs="Times New Roman"/>
          <w:color w:val="000000" w:themeColor="text1"/>
          <w:sz w:val="24"/>
          <w:szCs w:val="24"/>
        </w:rPr>
        <w:t>o</w:t>
      </w:r>
      <w:r w:rsidR="002E24F1" w:rsidRPr="00657544">
        <w:rPr>
          <w:rFonts w:ascii="Times New Roman" w:hAnsi="Times New Roman" w:cs="Times New Roman"/>
          <w:color w:val="000000" w:themeColor="text1"/>
          <w:sz w:val="24"/>
          <w:szCs w:val="24"/>
        </w:rPr>
        <w:t xml:space="preserve"> </w:t>
      </w:r>
      <w:r w:rsidR="002E24F1" w:rsidRPr="00657544">
        <w:rPr>
          <w:rFonts w:ascii="Times New Roman" w:hAnsi="Times New Roman" w:cs="Times New Roman"/>
          <w:color w:val="000000" w:themeColor="text1"/>
          <w:sz w:val="24"/>
          <w:szCs w:val="24"/>
        </w:rPr>
        <w:fldChar w:fldCharType="begin"/>
      </w:r>
      <w:r w:rsidR="002E24F1" w:rsidRPr="00657544">
        <w:rPr>
          <w:rFonts w:ascii="Times New Roman" w:hAnsi="Times New Roman" w:cs="Times New Roman"/>
          <w:color w:val="000000" w:themeColor="text1"/>
          <w:sz w:val="24"/>
          <w:szCs w:val="24"/>
        </w:rPr>
        <w:instrText xml:space="preserve"> ADDIN ZOTERO_ITEM CSL_CITATION {"citationID":"puqLLf2h","properties":{"formattedCitation":"(Newman, 2014)","plainCitation":"(Newman, 2014)","noteIndex":0},"citationItems":[{"id":171,"uris":["http://zotero.org/users/local/1AiDLvBc/items/HD3UNR7R"],"uri":["http://zotero.org/users/local/1AiDLvBc/items/HD3UNR7R"],"itemData":{"id":171,"type":"article-journal","abstract":"This article seeks to unsettle the taken-for-granted epistemological and ontological foundations upon which many curricular and research-based activities in contemporary sport management are grounded. With an emphasis on that academic field’s development in the United States in particular, the author problematizes the underlying assumptions that guide many of sport management’s concomitant scientific and industrial projects. The article concludes with a brief discussion on how we might reenvisage both the study and praxis of sport management in ways that are not just economically generative, but in ways that might also bring about cultural and social transformation.","container-title":"Journal of Sport Management","DOI":"10.1123/jsm.2012-0159","ISSN":"0888-4773, 1543-270X","issue":"6","language":"en","page":"603-615","source":"DOI.org (Crossref)","title":"Sport Without Management","volume":"28","author":[{"family":"Newman","given":"Joshua I."}],"issued":{"date-parts":[["2014",11]]}}}],"schema":"https://github.com/citation-style-language/schema/raw/master/csl-citation.json"} </w:instrText>
      </w:r>
      <w:r w:rsidR="002E24F1" w:rsidRPr="00657544">
        <w:rPr>
          <w:rFonts w:ascii="Times New Roman" w:hAnsi="Times New Roman" w:cs="Times New Roman"/>
          <w:color w:val="000000" w:themeColor="text1"/>
          <w:sz w:val="24"/>
          <w:szCs w:val="24"/>
        </w:rPr>
        <w:fldChar w:fldCharType="separate"/>
      </w:r>
      <w:r w:rsidR="002E24F1" w:rsidRPr="00657544">
        <w:rPr>
          <w:rFonts w:ascii="Times New Roman" w:hAnsi="Times New Roman" w:cs="Times New Roman"/>
          <w:sz w:val="24"/>
          <w:szCs w:val="24"/>
        </w:rPr>
        <w:t>(Newman, 2014)</w:t>
      </w:r>
      <w:r w:rsidR="002E24F1" w:rsidRPr="00657544">
        <w:rPr>
          <w:rFonts w:ascii="Times New Roman" w:hAnsi="Times New Roman" w:cs="Times New Roman"/>
          <w:color w:val="000000" w:themeColor="text1"/>
          <w:sz w:val="24"/>
          <w:szCs w:val="24"/>
        </w:rPr>
        <w:fldChar w:fldCharType="end"/>
      </w:r>
      <w:r w:rsidR="002E24F1" w:rsidRPr="00657544">
        <w:rPr>
          <w:rFonts w:ascii="Times New Roman" w:hAnsi="Times New Roman" w:cs="Times New Roman"/>
          <w:color w:val="000000" w:themeColor="text1"/>
          <w:sz w:val="24"/>
          <w:szCs w:val="24"/>
        </w:rPr>
        <w:t xml:space="preserve"> </w:t>
      </w:r>
      <w:r w:rsidR="00871FBE" w:rsidRPr="00657544">
        <w:rPr>
          <w:rFonts w:ascii="Times New Roman" w:hAnsi="Times New Roman" w:cs="Times New Roman"/>
          <w:color w:val="000000" w:themeColor="text1"/>
          <w:sz w:val="24"/>
          <w:szCs w:val="24"/>
        </w:rPr>
        <w:t>mas</w:t>
      </w:r>
      <w:r w:rsidR="002E24F1" w:rsidRPr="00657544">
        <w:rPr>
          <w:rFonts w:ascii="Times New Roman" w:hAnsi="Times New Roman" w:cs="Times New Roman"/>
          <w:sz w:val="24"/>
          <w:szCs w:val="24"/>
        </w:rPr>
        <w:t xml:space="preserve"> os </w:t>
      </w:r>
      <w:r w:rsidR="003457A3" w:rsidRPr="00657544">
        <w:rPr>
          <w:rFonts w:ascii="Times New Roman" w:hAnsi="Times New Roman" w:cs="Times New Roman"/>
          <w:color w:val="000000" w:themeColor="text1"/>
          <w:sz w:val="24"/>
          <w:szCs w:val="24"/>
        </w:rPr>
        <w:t xml:space="preserve">clubes </w:t>
      </w:r>
      <w:r w:rsidR="003457A3" w:rsidRPr="00657544">
        <w:rPr>
          <w:rFonts w:ascii="Times New Roman" w:hAnsi="Times New Roman" w:cs="Times New Roman"/>
          <w:color w:val="000000" w:themeColor="text1"/>
          <w:sz w:val="24"/>
          <w:szCs w:val="24"/>
        </w:rPr>
        <w:lastRenderedPageBreak/>
        <w:t xml:space="preserve">podem tornar-se um veículo para negócios com outros objetivos </w:t>
      </w:r>
      <w:r w:rsidR="003457A3" w:rsidRPr="00657544">
        <w:rPr>
          <w:rFonts w:ascii="Times New Roman" w:hAnsi="Times New Roman" w:cs="Times New Roman"/>
          <w:color w:val="000000" w:themeColor="text1"/>
          <w:sz w:val="24"/>
          <w:szCs w:val="24"/>
        </w:rPr>
        <w:fldChar w:fldCharType="begin"/>
      </w:r>
      <w:r w:rsidR="00C626AB" w:rsidRPr="00657544">
        <w:rPr>
          <w:rFonts w:ascii="Times New Roman" w:hAnsi="Times New Roman" w:cs="Times New Roman"/>
          <w:color w:val="000000" w:themeColor="text1"/>
          <w:sz w:val="24"/>
          <w:szCs w:val="24"/>
        </w:rPr>
        <w:instrText xml:space="preserve"> ADDIN ZOTERO_ITEM CSL_CITATION {"citationID":"7wGVfMMO","properties":{"formattedCitation":"(Rossi et al., 2013)","plainCitation":"(Rossi et al., 2013)","dontUpdate":true,"noteIndex":0},"citationItems":[{"id":64,"uris":["http://zotero.org/users/local/1AiDLvBc/items/XILJZIXY"],"uri":["http://zotero.org/users/local/1AiDLvBc/items/XILJZIXY"],"itemData":{"id":64,"type":"article-journal","abstract":"Purpose – Focusing primarily on Italian and European football, the research performs extended analyses at both the club and federation levels, compares between ﬁnancial and sport achievements, and identiﬁes correlations and discrepancies between the two. The paper aims to discuss these issues. Design/methodology/approach – The paper studies managerial systems and strategic directions across clubs and countries and links them to ﬁnancial and sport performance. The research is primarily secondary-data and literature review based and uses multiple sources to ensure validity and reliability of the ﬁndings.","container-title":"International Journal of Organizational Analysis","DOI":"10.1108/IJOA-04-2013-0659","ISSN":"1934-8835","issue":"4","journalAbbreviation":"Int J of Org Analysis","language":"en","page":"546-564","source":"DOI.org (Crossref)","title":"Football performance and strategic choices in Italy and beyond","volume":"21","author":[{"family":"Rossi","given":"Matteo"},{"family":"Thrassou","given":"Alkis"},{"family":"Vrontis","given":"Demetris"}],"issued":{"date-parts":[["2013",10,7]]}}}],"schema":"https://github.com/citation-style-language/schema/raw/master/csl-citation.json"} </w:instrText>
      </w:r>
      <w:r w:rsidR="003457A3" w:rsidRPr="00657544">
        <w:rPr>
          <w:rFonts w:ascii="Times New Roman" w:hAnsi="Times New Roman" w:cs="Times New Roman"/>
          <w:color w:val="000000" w:themeColor="text1"/>
          <w:sz w:val="24"/>
          <w:szCs w:val="24"/>
        </w:rPr>
        <w:fldChar w:fldCharType="end"/>
      </w:r>
      <w:r w:rsidR="003457A3" w:rsidRPr="00657544">
        <w:rPr>
          <w:rFonts w:ascii="Times New Roman" w:hAnsi="Times New Roman" w:cs="Times New Roman"/>
          <w:color w:val="000000" w:themeColor="text1"/>
          <w:sz w:val="24"/>
          <w:szCs w:val="24"/>
        </w:rPr>
        <w:t>pois nos últimos anos surgiu um aumento dos interesses económicos, confiando num grande retorno depois de um certo investimento</w:t>
      </w:r>
      <w:r w:rsidR="00CA2F14" w:rsidRPr="00657544">
        <w:rPr>
          <w:rFonts w:ascii="Times New Roman" w:hAnsi="Times New Roman" w:cs="Times New Roman"/>
          <w:color w:val="000000" w:themeColor="text1"/>
          <w:sz w:val="24"/>
          <w:szCs w:val="24"/>
        </w:rPr>
        <w:t xml:space="preserve"> </w:t>
      </w:r>
      <w:r w:rsidR="004E7162" w:rsidRPr="00657544">
        <w:rPr>
          <w:rFonts w:ascii="Times New Roman" w:hAnsi="Times New Roman" w:cs="Times New Roman"/>
          <w:color w:val="000000" w:themeColor="text1"/>
          <w:sz w:val="24"/>
          <w:szCs w:val="24"/>
        </w:rPr>
        <w:t>(Rossi</w:t>
      </w:r>
      <w:r w:rsidR="004E7162">
        <w:rPr>
          <w:rFonts w:ascii="Times New Roman" w:hAnsi="Times New Roman" w:cs="Times New Roman"/>
          <w:color w:val="000000" w:themeColor="text1"/>
          <w:sz w:val="24"/>
          <w:szCs w:val="24"/>
        </w:rPr>
        <w:t xml:space="preserve">, </w:t>
      </w:r>
      <w:proofErr w:type="spellStart"/>
      <w:r w:rsidR="004E7162">
        <w:rPr>
          <w:rFonts w:ascii="Times New Roman" w:hAnsi="Times New Roman" w:cs="Times New Roman"/>
          <w:color w:val="000000" w:themeColor="text1"/>
          <w:sz w:val="24"/>
          <w:szCs w:val="24"/>
        </w:rPr>
        <w:t>Thrassou</w:t>
      </w:r>
      <w:proofErr w:type="spellEnd"/>
      <w:r w:rsidR="004E7162">
        <w:rPr>
          <w:rFonts w:ascii="Times New Roman" w:hAnsi="Times New Roman" w:cs="Times New Roman"/>
          <w:color w:val="000000" w:themeColor="text1"/>
          <w:sz w:val="24"/>
          <w:szCs w:val="24"/>
        </w:rPr>
        <w:t xml:space="preserve"> &amp; </w:t>
      </w:r>
      <w:proofErr w:type="spellStart"/>
      <w:r w:rsidR="004E7162">
        <w:rPr>
          <w:rFonts w:ascii="Times New Roman" w:hAnsi="Times New Roman" w:cs="Times New Roman"/>
          <w:color w:val="000000" w:themeColor="text1"/>
          <w:sz w:val="24"/>
          <w:szCs w:val="24"/>
        </w:rPr>
        <w:t>Vrontis</w:t>
      </w:r>
      <w:proofErr w:type="spellEnd"/>
      <w:r w:rsidR="004E7162" w:rsidRPr="00657544">
        <w:rPr>
          <w:rFonts w:ascii="Times New Roman" w:hAnsi="Times New Roman" w:cs="Times New Roman"/>
          <w:color w:val="000000" w:themeColor="text1"/>
          <w:sz w:val="24"/>
          <w:szCs w:val="24"/>
        </w:rPr>
        <w:t>, 2013)</w:t>
      </w:r>
      <w:r w:rsidR="003457A3" w:rsidRPr="00657544">
        <w:rPr>
          <w:rFonts w:ascii="Times New Roman" w:hAnsi="Times New Roman" w:cs="Times New Roman"/>
          <w:color w:val="000000" w:themeColor="text1"/>
          <w:sz w:val="24"/>
          <w:szCs w:val="24"/>
        </w:rPr>
        <w:t xml:space="preserve">. Um dos grandes investimentos surge na construção e manutenção das instalações das academias do futebol de formação, a título de exemplo o Sport Lisboa e Benfica investiu 354977 euros na sua academia (Caixa Futebol Campus) na época 2018/2019. (Retirado do relatório e contas do </w:t>
      </w:r>
      <w:r w:rsidR="001C41A4" w:rsidRPr="00657544">
        <w:rPr>
          <w:rFonts w:ascii="Times New Roman" w:hAnsi="Times New Roman" w:cs="Times New Roman"/>
          <w:color w:val="000000" w:themeColor="text1"/>
          <w:sz w:val="24"/>
          <w:szCs w:val="24"/>
        </w:rPr>
        <w:t>Sport Lisboa e Benfica</w:t>
      </w:r>
      <w:r w:rsidR="003457A3" w:rsidRPr="00657544">
        <w:rPr>
          <w:rFonts w:ascii="Times New Roman" w:hAnsi="Times New Roman" w:cs="Times New Roman"/>
          <w:color w:val="000000" w:themeColor="text1"/>
          <w:sz w:val="24"/>
          <w:szCs w:val="24"/>
        </w:rPr>
        <w:t>, 2019)</w:t>
      </w:r>
      <w:r w:rsidR="00CA2F14" w:rsidRPr="00657544">
        <w:rPr>
          <w:rFonts w:ascii="Times New Roman" w:hAnsi="Times New Roman" w:cs="Times New Roman"/>
          <w:color w:val="000000" w:themeColor="text1"/>
          <w:sz w:val="24"/>
          <w:szCs w:val="24"/>
        </w:rPr>
        <w:t xml:space="preserve">. </w:t>
      </w:r>
    </w:p>
    <w:p w14:paraId="0F4B95D5" w14:textId="77777777" w:rsidR="00373FF4" w:rsidRDefault="00FD5817" w:rsidP="00556DC5">
      <w:pPr>
        <w:widowControl w:val="0"/>
        <w:autoSpaceDE w:val="0"/>
        <w:autoSpaceDN w:val="0"/>
        <w:adjustRightInd w:val="0"/>
        <w:spacing w:after="0"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A administração financeira é muito importante pois perdas significativas ou mesmo insolvências têm repercussão na compet</w:t>
      </w:r>
      <w:r w:rsidR="00875289" w:rsidRPr="00657544">
        <w:rPr>
          <w:rFonts w:ascii="Times New Roman" w:hAnsi="Times New Roman" w:cs="Times New Roman"/>
          <w:color w:val="000000" w:themeColor="text1"/>
          <w:sz w:val="24"/>
          <w:szCs w:val="24"/>
        </w:rPr>
        <w:t>it</w:t>
      </w:r>
      <w:r w:rsidRPr="00657544">
        <w:rPr>
          <w:rFonts w:ascii="Times New Roman" w:hAnsi="Times New Roman" w:cs="Times New Roman"/>
          <w:color w:val="000000" w:themeColor="text1"/>
          <w:sz w:val="24"/>
          <w:szCs w:val="24"/>
        </w:rPr>
        <w:t xml:space="preserve">ividade desportiva uma vez que impossibilita uma melhoria no plantel de jogadores e dificulta os investimentos nas infraestruturas dos clubes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{"citationID":"rkKWyD4Z","properties":{"formattedCitation":"(Alaminos &amp; Fern\\uc0\\u225{}ndez, 2019)","plainCitation":"(Alaminos &amp; Fernández, 2019)","noteIndex":0},"citationItems":[{"id":229,"uris":["http://zotero.org/users/local/1AiDLvBc/items/AHRIC8CS"],"uri":["http://zotero.org/users/local/1AiDLvBc/items/AHRIC8CS"],"itemData":{"id":229,"type":"article-journal","container-title":"PLOS ONE","DOI":"10.1371/journal.pone.0225989","ISSN":"1932-6203","issue":"12","journalAbbreviation":"PLoS ONE","language":"en","page":"e0225989","source":"DOI.org (Crossref)","title":"Why do football clubs fail financially? A financial distress prediction model for European professional football industry","title-short":"Why do football clubs fail financially?","volume":"14","author":[{"family":"Alaminos","given":"David"},{"family":"Fernández","given":"Manuel Ángel"}],"editor":[{"family":"Gherghina","given":"Stefan Cristian"}],"issued":{"date-parts":[["2019",12,26]]}}}],"schema":"https://github.com/citation-style-language/schema/raw/master/csl-citation.json"}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(Alaminos &amp; Fernández, 2019)</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w:t>
      </w:r>
    </w:p>
    <w:p w14:paraId="43F1A0C9" w14:textId="7AAD7E59" w:rsidR="003457A3" w:rsidRPr="00657544" w:rsidRDefault="00FE59C4" w:rsidP="00556DC5">
      <w:pPr>
        <w:widowControl w:val="0"/>
        <w:autoSpaceDE w:val="0"/>
        <w:autoSpaceDN w:val="0"/>
        <w:adjustRightInd w:val="0"/>
        <w:spacing w:after="0"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noProof/>
          <w:sz w:val="24"/>
          <w:szCs w:val="24"/>
        </w:rPr>
        <mc:AlternateContent>
          <mc:Choice Requires="wps">
            <w:drawing>
              <wp:anchor distT="0" distB="0" distL="114300" distR="114300" simplePos="0" relativeHeight="251707392" behindDoc="1" locked="0" layoutInCell="1" allowOverlap="1" wp14:anchorId="03960B3C" wp14:editId="6CD52154">
                <wp:simplePos x="0" y="0"/>
                <wp:positionH relativeFrom="margin">
                  <wp:align>left</wp:align>
                </wp:positionH>
                <wp:positionV relativeFrom="paragraph">
                  <wp:posOffset>5725795</wp:posOffset>
                </wp:positionV>
                <wp:extent cx="5529580" cy="271780"/>
                <wp:effectExtent l="0" t="0" r="0" b="0"/>
                <wp:wrapTight wrapText="bothSides">
                  <wp:wrapPolygon edited="0">
                    <wp:start x="0" y="0"/>
                    <wp:lineTo x="0" y="19682"/>
                    <wp:lineTo x="21506" y="19682"/>
                    <wp:lineTo x="21506" y="0"/>
                    <wp:lineTo x="0" y="0"/>
                  </wp:wrapPolygon>
                </wp:wrapTight>
                <wp:docPr id="31" name="Caixa de texto 31"/>
                <wp:cNvGraphicFramePr/>
                <a:graphic xmlns:a="http://schemas.openxmlformats.org/drawingml/2006/main">
                  <a:graphicData uri="http://schemas.microsoft.com/office/word/2010/wordprocessingShape">
                    <wps:wsp>
                      <wps:cNvSpPr txBox="1"/>
                      <wps:spPr>
                        <a:xfrm>
                          <a:off x="0" y="0"/>
                          <a:ext cx="5529580" cy="271780"/>
                        </a:xfrm>
                        <a:prstGeom prst="rect">
                          <a:avLst/>
                        </a:prstGeom>
                        <a:solidFill>
                          <a:prstClr val="white"/>
                        </a:solidFill>
                        <a:ln>
                          <a:noFill/>
                        </a:ln>
                      </wps:spPr>
                      <wps:txbx>
                        <w:txbxContent>
                          <w:p w14:paraId="08E6C953" w14:textId="7DA1B6F1" w:rsidR="009B0E9D" w:rsidRPr="00E06DB4" w:rsidRDefault="009B0E9D" w:rsidP="00005DDD">
                            <w:pPr>
                              <w:pStyle w:val="Caption"/>
                              <w:rPr>
                                <w:rFonts w:ascii="Times New Roman" w:hAnsi="Times New Roman" w:cs="Times New Roman"/>
                                <w:color w:val="000000" w:themeColor="text1"/>
                                <w:sz w:val="24"/>
                                <w:szCs w:val="24"/>
                              </w:rPr>
                            </w:pPr>
                            <w:bookmarkStart w:id="9" w:name="_Toc65242357"/>
                            <w:bookmarkStart w:id="10" w:name="_Toc65242430"/>
                            <w:r>
                              <w:t xml:space="preserve">Figura </w:t>
                            </w:r>
                            <w:r>
                              <w:rPr>
                                <w:noProof/>
                              </w:rPr>
                              <w:fldChar w:fldCharType="begin"/>
                            </w:r>
                            <w:r>
                              <w:rPr>
                                <w:noProof/>
                              </w:rPr>
                              <w:instrText xml:space="preserve"> SEQ Figura \* ARABIC </w:instrText>
                            </w:r>
                            <w:r>
                              <w:rPr>
                                <w:noProof/>
                              </w:rPr>
                              <w:fldChar w:fldCharType="separate"/>
                            </w:r>
                            <w:r>
                              <w:rPr>
                                <w:noProof/>
                              </w:rPr>
                              <w:t>1</w:t>
                            </w:r>
                            <w:r>
                              <w:rPr>
                                <w:noProof/>
                              </w:rPr>
                              <w:fldChar w:fldCharType="end"/>
                            </w:r>
                            <w:r>
                              <w:t xml:space="preserve"> - </w:t>
                            </w:r>
                            <w:r w:rsidRPr="000A1897">
                              <w:t xml:space="preserve"> Simulador 360 S</w:t>
                            </w:r>
                            <w:bookmarkEnd w:id="9"/>
                            <w:bookmarkEnd w:id="1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3960B3C" id="_x0000_t202" coordsize="21600,21600" o:spt="202" path="m,l,21600r21600,l21600,xe">
                <v:stroke joinstyle="miter"/>
                <v:path gradientshapeok="t" o:connecttype="rect"/>
              </v:shapetype>
              <v:shape id="Caixa de texto 31" o:spid="_x0000_s1026" type="#_x0000_t202" style="position:absolute;left:0;text-align:left;margin-left:0;margin-top:450.85pt;width:435.4pt;height:21.4pt;z-index:-25160908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" stroked="f">
                <v:textbox inset="0,0,0,0">
                  <w:txbxContent>
                    <w:p w14:paraId="08E6C953" w14:textId="7DA1B6F1" w:rsidR="009B0E9D" w:rsidRPr="00E06DB4" w:rsidRDefault="009B0E9D" w:rsidP="00005DDD">
                      <w:pPr>
                        <w:pStyle w:val="Legenda"/>
                        <w:rPr>
                          <w:rFonts w:ascii="Times New Roman" w:hAnsi="Times New Roman" w:cs="Times New Roman"/>
                          <w:color w:val="000000" w:themeColor="text1"/>
                          <w:sz w:val="24"/>
                          <w:szCs w:val="24"/>
                        </w:rPr>
                      </w:pPr>
                      <w:bookmarkStart w:id="11" w:name="_Toc65242357"/>
                      <w:bookmarkStart w:id="12" w:name="_Toc65242430"/>
                      <w:r>
                        <w:t xml:space="preserve">Figura </w:t>
                      </w:r>
                      <w:r>
                        <w:rPr>
                          <w:noProof/>
                        </w:rPr>
                        <w:fldChar w:fldCharType="begin"/>
                      </w:r>
                      <w:r>
                        <w:rPr>
                          <w:noProof/>
                        </w:rPr>
                        <w:instrText xml:space="preserve"> SEQ Figura \* ARABIC </w:instrText>
                      </w:r>
                      <w:r>
                        <w:rPr>
                          <w:noProof/>
                        </w:rPr>
                        <w:fldChar w:fldCharType="separate"/>
                      </w:r>
                      <w:r>
                        <w:rPr>
                          <w:noProof/>
                        </w:rPr>
                        <w:t>1</w:t>
                      </w:r>
                      <w:r>
                        <w:rPr>
                          <w:noProof/>
                        </w:rPr>
                        <w:fldChar w:fldCharType="end"/>
                      </w:r>
                      <w:r>
                        <w:t xml:space="preserve"> - </w:t>
                      </w:r>
                      <w:r w:rsidRPr="000A1897">
                        <w:t xml:space="preserve"> Simulador 360 S</w:t>
                      </w:r>
                      <w:bookmarkEnd w:id="11"/>
                      <w:bookmarkEnd w:id="12"/>
                    </w:p>
                  </w:txbxContent>
                </v:textbox>
                <w10:wrap type="tight" anchorx="margin"/>
              </v:shape>
            </w:pict>
          </mc:Fallback>
        </mc:AlternateContent>
      </w:r>
      <w:r w:rsidRPr="00657544">
        <w:rPr>
          <w:rFonts w:ascii="Times New Roman" w:hAnsi="Times New Roman" w:cs="Times New Roman"/>
          <w:noProof/>
          <w:sz w:val="24"/>
          <w:szCs w:val="24"/>
        </w:rPr>
        <w:drawing>
          <wp:anchor distT="0" distB="0" distL="114300" distR="114300" simplePos="0" relativeHeight="251705344" behindDoc="1" locked="0" layoutInCell="1" allowOverlap="1" wp14:anchorId="2A379B2F" wp14:editId="334A5821">
            <wp:simplePos x="0" y="0"/>
            <wp:positionH relativeFrom="margin">
              <wp:posOffset>26670</wp:posOffset>
            </wp:positionH>
            <wp:positionV relativeFrom="paragraph">
              <wp:posOffset>2720975</wp:posOffset>
            </wp:positionV>
            <wp:extent cx="5529580" cy="3276600"/>
            <wp:effectExtent l="0" t="0" r="0" b="0"/>
            <wp:wrapTight wrapText="bothSides">
              <wp:wrapPolygon edited="0">
                <wp:start x="0" y="0"/>
                <wp:lineTo x="0" y="21474"/>
                <wp:lineTo x="21506" y="21474"/>
                <wp:lineTo x="21506" y="0"/>
                <wp:lineTo x="0" y="0"/>
              </wp:wrapPolygon>
            </wp:wrapTight>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529580" cy="3276600"/>
                    </a:xfrm>
                    <a:prstGeom prst="rect">
                      <a:avLst/>
                    </a:prstGeom>
                  </pic:spPr>
                </pic:pic>
              </a:graphicData>
            </a:graphic>
            <wp14:sizeRelH relativeFrom="page">
              <wp14:pctWidth>0</wp14:pctWidth>
            </wp14:sizeRelH>
            <wp14:sizeRelV relativeFrom="page">
              <wp14:pctHeight>0</wp14:pctHeight>
            </wp14:sizeRelV>
          </wp:anchor>
        </w:drawing>
      </w:r>
      <w:r w:rsidR="00E56F45" w:rsidRPr="00657544">
        <w:rPr>
          <w:rFonts w:ascii="Times New Roman" w:hAnsi="Times New Roman" w:cs="Times New Roman"/>
          <w:color w:val="000000" w:themeColor="text1"/>
          <w:sz w:val="24"/>
          <w:szCs w:val="24"/>
        </w:rPr>
        <w:t xml:space="preserve">As grandes expetativas a nível profissional e o melhoramento da oferta tecnológica faz o investimento em melhores infraestruturas algo prioritário </w:t>
      </w:r>
      <w:r w:rsidR="00EF2319" w:rsidRPr="00657544">
        <w:rPr>
          <w:rFonts w:ascii="Times New Roman" w:hAnsi="Times New Roman" w:cs="Times New Roman"/>
          <w:color w:val="000000" w:themeColor="text1"/>
          <w:sz w:val="24"/>
          <w:szCs w:val="24"/>
        </w:rPr>
        <w:fldChar w:fldCharType="begin"/>
      </w:r>
      <w:r w:rsidR="00EF2319" w:rsidRPr="00657544">
        <w:rPr>
          <w:rFonts w:ascii="Times New Roman" w:hAnsi="Times New Roman" w:cs="Times New Roman"/>
          <w:color w:val="000000" w:themeColor="text1"/>
          <w:sz w:val="24"/>
          <w:szCs w:val="24"/>
        </w:rPr>
        <w:instrText xml:space="preserve"> ADDIN ZOTERO_ITEM CSL_CITATION {"citationID":"O5MUAgO4","properties":{"formattedCitation":"(Kirby &amp; Crabb, 2019)","plainCitation":"(Kirby &amp; Crabb, 2019)","noteIndex":0},"citationItems":[{"id":187,"uris":["http://zotero.org/users/local/1AiDLvBc/items/P32AHDNG"],"uri":["http://zotero.org/users/local/1AiDLvBc/items/P32AHDNG"],"itemData":{"id":187,"type":"article-journal","abstract":"This paper presents a case study of the 2014 FIFA World Cup in Brazil and the 2016 Olympic Games in Rio de Janeiro to explore infrastructure development and physical legacies connected to the planning, bidding and staging of mega sporting events. Primary data was collected in Cuiabá in two phases during the 2014 World Cup and after the event in 2015. This entailed participant observation, structured observation, document analysis and 15 semi-structured interviews with the local population, as well as current and former government and stadium employees. Following the Rio 2016 Olympic Games primary data was collected from Porto Maravilha, Rio de Janeiro. In January 2018, 15 semi-structured interviews were undertaken with tour operators and cultural businesses. Significant evidence indicates the ineffectiveness of urban and rural infrastructure development and facility improvements, delays and cancellations in infrastructure programmes, stadiums and venues overshooting their original costs and budgetary requirements, and controversial targeted transport interventions. Practical managerial recommendations and strategies are offered to aid the implementation, management and maintenance of host city infrastructure during the planning, bidding, hosting and post-sporting event phases. Key words: Mega sport event (MSE); Infrastructure; Legacy; Event planning and policy; Brazil 2014; Rio 2016; Cuiabá; Porto Maravilha.","container-title":"Event Management","DOI":"10.3727/152599519X15506259855724","ISSN":"1525-9951","issue":"4","journalAbbreviation":"Event Management","language":"en","page":"627-640","source":"DOI.org (Crossref)","title":"Priming Host City Physical Legacy Plans: The Bidding Chronicles of Brazil's Derailed Sporting Event Infrastructure Projects","title-short":"Priming Host City Physical Legacy Plans","volume":"23","author":[{"family":"Kirby","given":"Seth I."},{"family":"Crabb","given":"Lauren A. H."}],"issued":{"date-parts":[["2019",9,18]]}}}],"schema":"https://github.com/citation-style-language/schema/raw/master/csl-citation.json"} </w:instrText>
      </w:r>
      <w:r w:rsidR="00EF2319" w:rsidRPr="00657544">
        <w:rPr>
          <w:rFonts w:ascii="Times New Roman" w:hAnsi="Times New Roman" w:cs="Times New Roman"/>
          <w:color w:val="000000" w:themeColor="text1"/>
          <w:sz w:val="24"/>
          <w:szCs w:val="24"/>
        </w:rPr>
        <w:fldChar w:fldCharType="separate"/>
      </w:r>
      <w:r w:rsidR="00EF2319" w:rsidRPr="00657544">
        <w:rPr>
          <w:rFonts w:ascii="Times New Roman" w:hAnsi="Times New Roman" w:cs="Times New Roman"/>
          <w:sz w:val="24"/>
          <w:szCs w:val="24"/>
        </w:rPr>
        <w:t>(Kirby &amp; Crabb, 2019)</w:t>
      </w:r>
      <w:r w:rsidR="00EF2319" w:rsidRPr="00657544">
        <w:rPr>
          <w:rFonts w:ascii="Times New Roman" w:hAnsi="Times New Roman" w:cs="Times New Roman"/>
          <w:color w:val="000000" w:themeColor="text1"/>
          <w:sz w:val="24"/>
          <w:szCs w:val="24"/>
        </w:rPr>
        <w:fldChar w:fldCharType="end"/>
      </w:r>
      <w:r w:rsidR="00EF2319" w:rsidRPr="00657544">
        <w:rPr>
          <w:rFonts w:ascii="Times New Roman" w:hAnsi="Times New Roman" w:cs="Times New Roman"/>
          <w:color w:val="000000" w:themeColor="text1"/>
          <w:sz w:val="24"/>
          <w:szCs w:val="24"/>
        </w:rPr>
        <w:t xml:space="preserve">. </w:t>
      </w:r>
      <w:r w:rsidR="007B5FE7" w:rsidRPr="00657544">
        <w:rPr>
          <w:rFonts w:ascii="Times New Roman" w:hAnsi="Times New Roman" w:cs="Times New Roman"/>
          <w:color w:val="000000" w:themeColor="text1"/>
          <w:sz w:val="24"/>
          <w:szCs w:val="24"/>
        </w:rPr>
        <w:t xml:space="preserve">Algumas cidades usaram as suas </w:t>
      </w:r>
      <w:r w:rsidR="001F74B5" w:rsidRPr="00657544">
        <w:rPr>
          <w:rFonts w:ascii="Times New Roman" w:hAnsi="Times New Roman" w:cs="Times New Roman"/>
          <w:color w:val="000000" w:themeColor="text1"/>
          <w:sz w:val="24"/>
          <w:szCs w:val="24"/>
        </w:rPr>
        <w:t>infraestruturas</w:t>
      </w:r>
      <w:r w:rsidR="007B5FE7" w:rsidRPr="00657544">
        <w:rPr>
          <w:rFonts w:ascii="Times New Roman" w:hAnsi="Times New Roman" w:cs="Times New Roman"/>
          <w:color w:val="000000" w:themeColor="text1"/>
          <w:sz w:val="24"/>
          <w:szCs w:val="24"/>
        </w:rPr>
        <w:t xml:space="preserve"> para consolidarem a forma como são vistas </w:t>
      </w:r>
      <w:r w:rsidR="007B5FE7" w:rsidRPr="00657544">
        <w:rPr>
          <w:rFonts w:ascii="Times New Roman" w:hAnsi="Times New Roman" w:cs="Times New Roman"/>
          <w:color w:val="000000" w:themeColor="text1"/>
          <w:sz w:val="24"/>
          <w:szCs w:val="24"/>
        </w:rPr>
        <w:fldChar w:fldCharType="begin"/>
      </w:r>
      <w:r w:rsidR="007B5FE7" w:rsidRPr="00657544">
        <w:rPr>
          <w:rFonts w:ascii="Times New Roman" w:hAnsi="Times New Roman" w:cs="Times New Roman"/>
          <w:color w:val="000000" w:themeColor="text1"/>
          <w:sz w:val="24"/>
          <w:szCs w:val="24"/>
        </w:rPr>
        <w:instrText xml:space="preserve"> ADDIN ZOTERO_ITEM CSL_CITATION {"citationID":"eIcn4pac","properties":{"formattedCitation":"(Dubinsky, 2019)","plainCitation":"(Dubinsky, 2019)","noteIndex":0},"citationItems":[{"id":185,"uris":["http://zotero.org/users/local/1AiDLvBc/items/JYXGM847"],"uri":["http://zotero.org/users/local/1AiDLvBc/items/JYXGM847"],"itemData":{"id":185,"type":"article-journal","abstract":"Abstract\n            \n              Since the Ancient Greek athletics and through the revivals of the Olympic Movement and the first modern Olympics in Athens in 1896, countries, cities and governments have sought to take advantage by hosting Olympic Games and other sport events. The purpose of this study is to analyze the different facets of country image through the evolution of the Olympic movement. Countries and governments used and will continue to use the Games to renovate infrastructure, build new facilities, expose local products and new technologies, leverage tourism, improve the local and international political and social image, promote tourism and show superiority on the sports field that will enable them to try and reach their economic, political and social goals. The article is significant as it analyzes how countries, cities, communities, and other pressure groups used the Olympic Games, since the revival of the Olympic Movement in the late 19\n              th\n              century, the new traditions after World War I, the political era after World War II and during the Cold War, the commercialized era and the legacy-oriented era in early 21\n              st\n              century.","container-title":"Physical Culture and Sport. Studies and Research","DOI":"10.2478/pcssr-2019-0024","ISSN":"1899-4849","issue":"1","language":"en","page":"27-40","source":"DOI.org (Crossref)","title":"Analyzing the Roles of Country Image, Nation Branding, and Public Diplomacy through the Evolution of the Modern Olympic Movement","volume":"84","author":[{"family":"Dubinsky","given":"Yoav"}],"issued":{"date-parts":[["2019",12,1]]}}}],"schema":"https://github.com/citation-style-language/schema/raw/master/csl-citation.json"} </w:instrText>
      </w:r>
      <w:r w:rsidR="007B5FE7" w:rsidRPr="00657544">
        <w:rPr>
          <w:rFonts w:ascii="Times New Roman" w:hAnsi="Times New Roman" w:cs="Times New Roman"/>
          <w:color w:val="000000" w:themeColor="text1"/>
          <w:sz w:val="24"/>
          <w:szCs w:val="24"/>
        </w:rPr>
        <w:fldChar w:fldCharType="separate"/>
      </w:r>
      <w:r w:rsidR="007B5FE7" w:rsidRPr="00657544">
        <w:rPr>
          <w:rFonts w:ascii="Times New Roman" w:hAnsi="Times New Roman" w:cs="Times New Roman"/>
          <w:sz w:val="24"/>
          <w:szCs w:val="24"/>
        </w:rPr>
        <w:t>(Dubinsky, 2019)</w:t>
      </w:r>
      <w:r w:rsidR="007B5FE7" w:rsidRPr="00657544">
        <w:rPr>
          <w:rFonts w:ascii="Times New Roman" w:hAnsi="Times New Roman" w:cs="Times New Roman"/>
          <w:color w:val="000000" w:themeColor="text1"/>
          <w:sz w:val="24"/>
          <w:szCs w:val="24"/>
        </w:rPr>
        <w:fldChar w:fldCharType="end"/>
      </w:r>
      <w:r w:rsidR="007B5FE7" w:rsidRPr="00657544">
        <w:rPr>
          <w:rFonts w:ascii="Times New Roman" w:hAnsi="Times New Roman" w:cs="Times New Roman"/>
          <w:color w:val="000000" w:themeColor="text1"/>
          <w:sz w:val="24"/>
          <w:szCs w:val="24"/>
        </w:rPr>
        <w:t xml:space="preserve"> e os clubes estão a fazer o mesmo, o </w:t>
      </w:r>
      <w:r w:rsidR="001C41A4" w:rsidRPr="00657544">
        <w:rPr>
          <w:rFonts w:ascii="Times New Roman" w:hAnsi="Times New Roman" w:cs="Times New Roman"/>
          <w:color w:val="000000" w:themeColor="text1"/>
          <w:sz w:val="24"/>
          <w:szCs w:val="24"/>
        </w:rPr>
        <w:t xml:space="preserve">Sport Lisboa e Benfica </w:t>
      </w:r>
      <w:r w:rsidR="007B5FE7" w:rsidRPr="00657544">
        <w:rPr>
          <w:rFonts w:ascii="Times New Roman" w:hAnsi="Times New Roman" w:cs="Times New Roman"/>
          <w:color w:val="000000" w:themeColor="text1"/>
          <w:sz w:val="24"/>
          <w:szCs w:val="24"/>
        </w:rPr>
        <w:t xml:space="preserve">como uma estratégia muito em base na sua academia tem feito das instalações do Benfica Campus uma montra de modo a reforçar a ideia da aposta no escalões de formação como o futuro do clube. </w:t>
      </w:r>
      <w:r w:rsidR="00AF5F81" w:rsidRPr="00657544">
        <w:rPr>
          <w:rFonts w:ascii="Times New Roman" w:hAnsi="Times New Roman" w:cs="Times New Roman"/>
          <w:color w:val="000000" w:themeColor="text1"/>
          <w:sz w:val="24"/>
          <w:szCs w:val="24"/>
        </w:rPr>
        <w:t xml:space="preserve">Os jogadores de futebol realizam várias atividades multifacetadas durante os jogos e durante os treinos </w:t>
      </w:r>
      <w:r w:rsidR="00AF5F81" w:rsidRPr="00657544">
        <w:rPr>
          <w:rFonts w:ascii="Times New Roman" w:hAnsi="Times New Roman" w:cs="Times New Roman"/>
          <w:color w:val="000000" w:themeColor="text1"/>
          <w:sz w:val="24"/>
          <w:szCs w:val="24"/>
        </w:rPr>
        <w:fldChar w:fldCharType="begin"/>
      </w:r>
      <w:r w:rsidR="00AF5F81" w:rsidRPr="00657544">
        <w:rPr>
          <w:rFonts w:ascii="Times New Roman" w:hAnsi="Times New Roman" w:cs="Times New Roman"/>
          <w:color w:val="000000" w:themeColor="text1"/>
          <w:sz w:val="24"/>
          <w:szCs w:val="24"/>
        </w:rPr>
        <w:instrText xml:space="preserve"> ADDIN ZOTERO_ITEM CSL_CITATION {"citationID":"3Qrws9TF","properties":{"formattedCitation":"(Dolci et al., 2018)","plainCitation":"(Dolci et al., 2018)","noteIndex":0},"citationItems":[{"id":223,"uris":["http://zotero.org/users/local/1AiDLvBc/items/4GEPPAQM"],"uri":["http://zotero.org/users/local/1AiDLvBc/items/4GEPPAQM"],"itemData":{"id":223,"type":"article-journal","abstract":"Soccer is an intermittent team-sport, where performance is determined by a myriad of psychological, technical, tactical, and physical factors. Among the physical factors, endurance appears to play a key role into counteracting the fatigue-related reduction in running performance observed during soccer matches. One physiological determinant of endurance is movement economy, which represents the aerobic energy cost to exercise at a given submaximal velocity. While the role of movement economy has been extensively examined in endurance athletes, it has received little attention in soccer players, but may be an important factor, given the prolonged demands of match play. For this reason, the current review discusses the nature, impact, and trainability of movement economy speciﬁc to soccer players. A summary of current knowledge and limitations of movement economy in soccer is provided, with an insight into future research directions, to make this important parameter more valuable when assessing and training soccer players’ running performance.","container-title":"Sports","DOI":"10.3390/sports6040124","ISSN":"2075-4663","issue":"4","journalAbbreviation":"Sports","language":"en","page":"124","source":"DOI.org (Crossref)","title":"Movement Economy in Soccer: Current Data and Limitations","title-short":"Movement Economy in Soccer","volume":"6","author":[{"family":"Dolci","given":"Filippo"},{"family":"Hart","given":"Nicolas H."},{"family":"Kilding","given":"Andrew"},{"family":"Chivers","given":"Paola"},{"family":"Piggott","given":"Ben"},{"family":"Spiteri","given":"Tania"}],"issued":{"date-parts":[["2018",10,23]]}}}],"schema":"https://github.com/citation-style-language/schema/raw/master/csl-citation.json"} </w:instrText>
      </w:r>
      <w:r w:rsidR="00AF5F81" w:rsidRPr="00657544">
        <w:rPr>
          <w:rFonts w:ascii="Times New Roman" w:hAnsi="Times New Roman" w:cs="Times New Roman"/>
          <w:color w:val="000000" w:themeColor="text1"/>
          <w:sz w:val="24"/>
          <w:szCs w:val="24"/>
        </w:rPr>
        <w:fldChar w:fldCharType="separate"/>
      </w:r>
      <w:r w:rsidR="00AF5F81" w:rsidRPr="00657544">
        <w:rPr>
          <w:rFonts w:ascii="Times New Roman" w:hAnsi="Times New Roman" w:cs="Times New Roman"/>
          <w:sz w:val="24"/>
          <w:szCs w:val="24"/>
        </w:rPr>
        <w:t>(Dolci</w:t>
      </w:r>
      <w:r w:rsidR="004E7162">
        <w:rPr>
          <w:rFonts w:ascii="Times New Roman" w:hAnsi="Times New Roman" w:cs="Times New Roman"/>
          <w:sz w:val="24"/>
          <w:szCs w:val="24"/>
        </w:rPr>
        <w:t>, Hart</w:t>
      </w:r>
      <w:r w:rsidR="00DA5449">
        <w:rPr>
          <w:rFonts w:ascii="Times New Roman" w:hAnsi="Times New Roman" w:cs="Times New Roman"/>
          <w:sz w:val="24"/>
          <w:szCs w:val="24"/>
        </w:rPr>
        <w:t>, Kilding, Chivers, Piggott &amp; Spiteri</w:t>
      </w:r>
      <w:r w:rsidR="00AF5F81" w:rsidRPr="00657544">
        <w:rPr>
          <w:rFonts w:ascii="Times New Roman" w:hAnsi="Times New Roman" w:cs="Times New Roman"/>
          <w:sz w:val="24"/>
          <w:szCs w:val="24"/>
        </w:rPr>
        <w:t>, 2018)</w:t>
      </w:r>
      <w:r w:rsidR="00AF5F81" w:rsidRPr="00657544">
        <w:rPr>
          <w:rFonts w:ascii="Times New Roman" w:hAnsi="Times New Roman" w:cs="Times New Roman"/>
          <w:color w:val="000000" w:themeColor="text1"/>
          <w:sz w:val="24"/>
          <w:szCs w:val="24"/>
        </w:rPr>
        <w:fldChar w:fldCharType="end"/>
      </w:r>
      <w:r w:rsidR="00AF5F81" w:rsidRPr="00657544">
        <w:rPr>
          <w:rFonts w:ascii="Times New Roman" w:hAnsi="Times New Roman" w:cs="Times New Roman"/>
          <w:color w:val="000000" w:themeColor="text1"/>
          <w:sz w:val="24"/>
          <w:szCs w:val="24"/>
        </w:rPr>
        <w:t xml:space="preserve"> e existem muitas inovações tecnológicas que podem ajudar os treinos, como é exemplar o Simulador 360 S que existe no Benfica Campus</w:t>
      </w:r>
      <w:r w:rsidR="009B4F07">
        <w:rPr>
          <w:rFonts w:ascii="Times New Roman" w:hAnsi="Times New Roman" w:cs="Times New Roman"/>
          <w:color w:val="000000" w:themeColor="text1"/>
          <w:sz w:val="24"/>
          <w:szCs w:val="24"/>
        </w:rPr>
        <w:t>.</w:t>
      </w:r>
    </w:p>
    <w:p w14:paraId="479C822E" w14:textId="063D59DF" w:rsidR="00C37DDF" w:rsidRDefault="00C37DDF" w:rsidP="002E24F1">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p>
    <w:p w14:paraId="59F3CA6D" w14:textId="180DE51E" w:rsidR="00005DDD" w:rsidRPr="00657544" w:rsidRDefault="00005DDD" w:rsidP="002E24F1">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(Recuperado do site RED PASS : </w:t>
      </w:r>
      <w:hyperlink r:id="rId20" w:history="1">
        <w:r w:rsidRPr="00657544">
          <w:rPr>
            <w:rStyle w:val="Hyperlink"/>
            <w:rFonts w:ascii="Times New Roman" w:hAnsi="Times New Roman" w:cs="Times New Roman"/>
            <w:sz w:val="24"/>
            <w:szCs w:val="24"/>
          </w:rPr>
          <w:t>https://redpass.blogs.sapo.pt/novidades-no-seixal-797685</w:t>
        </w:r>
      </w:hyperlink>
      <w:r w:rsidRPr="00657544">
        <w:rPr>
          <w:rFonts w:ascii="Times New Roman" w:hAnsi="Times New Roman" w:cs="Times New Roman"/>
          <w:color w:val="000000" w:themeColor="text1"/>
          <w:sz w:val="24"/>
          <w:szCs w:val="24"/>
        </w:rPr>
        <w:t>).</w:t>
      </w:r>
    </w:p>
    <w:p w14:paraId="34B05759" w14:textId="2C29FD99" w:rsidR="00005DDD" w:rsidRPr="00657544" w:rsidRDefault="00005DDD" w:rsidP="002E24F1">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p>
    <w:p w14:paraId="05474D63" w14:textId="7227FD50" w:rsidR="00340C05" w:rsidRDefault="001F74B5" w:rsidP="00556DC5">
      <w:pPr>
        <w:widowControl w:val="0"/>
        <w:autoSpaceDE w:val="0"/>
        <w:autoSpaceDN w:val="0"/>
        <w:adjustRightInd w:val="0"/>
        <w:spacing w:after="0"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 inovação tecnológica nos clubes de elite na obtenção de dados estatísticos tem sido fundamentais na preparação e no desempenho das equipas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{"citationID":"KV23pGLu","properties":{"formattedCitation":"(Howe et al., 2020)","plainCitation":"(Howe et al., 2020)","noteIndex":0},"citationItems":[{"id":200,"uris":["http://zotero.org/users/local/1AiDLvBc/items/2JNE65MC"],"uri":["http://zotero.org/users/local/1AiDLvBc/items/2JNE65MC"],"itemData":{"id":200,"type":"article-journal","container-title":"PLOS ONE","DOI":"10.1371/journal.pone.0236024","ISSN":"1932-6203","issue":"7","journalAbbreviation":"PLoS ONE","language":"en","page":"e0236024","source":"DOI.org (Crossref)","title":"Sensitivity, reliability and construct validity of GPS and accelerometers for quantifying peak periods of rugby competition","volume":"15","author":[{"family":"Howe","given":"Samuel T."},{"family":"Aughey","given":"Robert J."},{"family":"Hopkins","given":"William G."},{"family":"Cavanagh","given":"Bryce P."},{"family":"Stewart","given":"Andrew M."}],"editor":[{"family":"Liao","given":"Yi-Hung"}],"issued":{"date-parts":[["2020",7,20]]}}}],"schema":"https://github.com/citation-style-language/schema/raw/master/csl-citation.json"}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(Howe</w:t>
      </w:r>
      <w:r w:rsidR="00DA5449">
        <w:rPr>
          <w:rFonts w:ascii="Times New Roman" w:hAnsi="Times New Roman" w:cs="Times New Roman"/>
          <w:sz w:val="24"/>
          <w:szCs w:val="24"/>
        </w:rPr>
        <w:t>, Aughey, Hopkins, Cavanagh, Stewart &amp; Liao</w:t>
      </w:r>
      <w:r w:rsidRPr="00657544">
        <w:rPr>
          <w:rFonts w:ascii="Times New Roman" w:hAnsi="Times New Roman" w:cs="Times New Roman"/>
          <w:sz w:val="24"/>
          <w:szCs w:val="24"/>
        </w:rPr>
        <w:t>, 2020)</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e um departamento de prospeção usa muito as análises estatísticas na avaliação de um jogador</w:t>
      </w:r>
      <w:r w:rsidR="002D2D0B" w:rsidRPr="00657544">
        <w:rPr>
          <w:rFonts w:ascii="Times New Roman" w:hAnsi="Times New Roman" w:cs="Times New Roman"/>
          <w:color w:val="000000" w:themeColor="text1"/>
          <w:sz w:val="24"/>
          <w:szCs w:val="24"/>
        </w:rPr>
        <w:t xml:space="preserve"> e os treinadores usam-nas na preparação e escolha da equipa para os jogos de competição </w:t>
      </w:r>
      <w:r w:rsidR="002D2D0B" w:rsidRPr="00657544">
        <w:rPr>
          <w:rFonts w:ascii="Times New Roman" w:hAnsi="Times New Roman" w:cs="Times New Roman"/>
          <w:color w:val="000000" w:themeColor="text1"/>
          <w:sz w:val="24"/>
          <w:szCs w:val="24"/>
        </w:rPr>
        <w:fldChar w:fldCharType="begin"/>
      </w:r>
      <w:r w:rsidR="002D2D0B" w:rsidRPr="00657544">
        <w:rPr>
          <w:rFonts w:ascii="Times New Roman" w:hAnsi="Times New Roman" w:cs="Times New Roman"/>
          <w:color w:val="000000" w:themeColor="text1"/>
          <w:sz w:val="24"/>
          <w:szCs w:val="24"/>
        </w:rPr>
        <w:instrText xml:space="preserve"> ADDIN ZOTERO_ITEM CSL_CITATION {"citationID":"GH0lS3X7","properties":{"formattedCitation":"(Raya-Castellano et al., 2020)","plainCitation":"(Raya-Castellano et al., 2020)","noteIndex":0},"citationItems":[{"id":478,"uris":["http://zotero.org/users/local/1AiDLvBc/items/S8CBYDAA"],"uri":["http://zotero.org/users/local/1AiDLvBc/items/S8CBYDAA"],"itemData":{"id":478,"type":"article-journal","abstract":"Despite the growing qualitative research examining the complex­ ities underlying the delivery of video-feedback, no study has yet explored coaches’ actual behaviours within this environment. Thus, this study aimed to explore junior coaches´ behaviours and their underlying rationales during team-based video-feedback. Twentytwo in-season sessions delivered by four junior-elite coaches were filmed and analysed. Following previous studies and advised by a panel of experts, the tool employed was adapted from the Coach Analysis and Intervention System and the Arizona State University Observation Instrument, to represent the study context. Subsequently, semi-structured stimulated recall interviews were conducted to elucidate coaches´ thinking, understanding, and rationalising of their behaviours. Data indicated a prescriptive approach to coaching within the video-feedback environment. Feedback was the most employed behaviour of all coaches, fol­ lowed by silence, player participation, convergent, and divergent questioning. One coach had player participation as their second most utilised behaviour. Findings demonstrated varied levels of understanding for each coach and evidenced three different types of cognitive dissonance or epistemological gap between coaches´ behaviours and understanding. Therefore, future coach develop­ ment programmes, specific to video-based feedback, would need to consider each individual coach baseline behaviour and cogni­ tions before intervening.","container-title":"International Journal of Performance Analysis in Sport","DOI":"10.1080/24748668.2020.1782717","ISSN":"2474-8668, 1474-8185","issue":"4","journalAbbreviation":"International Journal of Performance Analysis in Sport","language":"en","page":"729-746","source":"DOI.org (Crossref)","title":"An exploratory investigation of junior-elite football coaches´’ behaviours during video-based feedback sessions","volume":"20","author":[{"family":"Raya-Castellano","given":"Pablo E."},{"family":"Reeves","given":"Matthew J."},{"family":"Littlewood","given":"Martin"},{"family":"McRobert","given":"Allistair P."}],"issued":{"date-parts":[["2020",7,3]]}}}],"schema":"https://github.com/citation-style-language/schema/raw/master/csl-citation.json"} </w:instrText>
      </w:r>
      <w:r w:rsidR="002D2D0B" w:rsidRPr="00657544">
        <w:rPr>
          <w:rFonts w:ascii="Times New Roman" w:hAnsi="Times New Roman" w:cs="Times New Roman"/>
          <w:color w:val="000000" w:themeColor="text1"/>
          <w:sz w:val="24"/>
          <w:szCs w:val="24"/>
        </w:rPr>
        <w:fldChar w:fldCharType="separate"/>
      </w:r>
      <w:r w:rsidR="002D2D0B" w:rsidRPr="00657544">
        <w:rPr>
          <w:rFonts w:ascii="Times New Roman" w:hAnsi="Times New Roman" w:cs="Times New Roman"/>
          <w:sz w:val="24"/>
          <w:szCs w:val="24"/>
        </w:rPr>
        <w:t>(Raya-Castellano</w:t>
      </w:r>
      <w:r w:rsidR="00DA5449">
        <w:rPr>
          <w:rFonts w:ascii="Times New Roman" w:hAnsi="Times New Roman" w:cs="Times New Roman"/>
          <w:sz w:val="24"/>
          <w:szCs w:val="24"/>
        </w:rPr>
        <w:t>, Reeves, Littlewood &amp; McRobert</w:t>
      </w:r>
      <w:r w:rsidR="002D2D0B" w:rsidRPr="00657544">
        <w:rPr>
          <w:rFonts w:ascii="Times New Roman" w:hAnsi="Times New Roman" w:cs="Times New Roman"/>
          <w:sz w:val="24"/>
          <w:szCs w:val="24"/>
        </w:rPr>
        <w:t>, 2020)</w:t>
      </w:r>
      <w:r w:rsidR="002D2D0B" w:rsidRPr="00657544">
        <w:rPr>
          <w:rFonts w:ascii="Times New Roman" w:hAnsi="Times New Roman" w:cs="Times New Roman"/>
          <w:color w:val="000000" w:themeColor="text1"/>
          <w:sz w:val="24"/>
          <w:szCs w:val="24"/>
        </w:rPr>
        <w:fldChar w:fldCharType="end"/>
      </w:r>
      <w:r w:rsidR="00D70B0D" w:rsidRPr="00657544">
        <w:rPr>
          <w:rFonts w:ascii="Times New Roman" w:hAnsi="Times New Roman" w:cs="Times New Roman"/>
          <w:color w:val="000000" w:themeColor="text1"/>
          <w:sz w:val="24"/>
          <w:szCs w:val="24"/>
        </w:rPr>
        <w:t xml:space="preserve">, podendo também ser usadas por estes durante os jogos para perceber o desempenho dos jogadores </w:t>
      </w:r>
      <w:r w:rsidR="00D70B0D" w:rsidRPr="00657544">
        <w:rPr>
          <w:rFonts w:ascii="Times New Roman" w:hAnsi="Times New Roman" w:cs="Times New Roman"/>
          <w:color w:val="000000" w:themeColor="text1"/>
          <w:sz w:val="24"/>
          <w:szCs w:val="24"/>
        </w:rPr>
        <w:fldChar w:fldCharType="begin"/>
      </w:r>
      <w:r w:rsidR="00D70B0D" w:rsidRPr="00657544">
        <w:rPr>
          <w:rFonts w:ascii="Times New Roman" w:hAnsi="Times New Roman" w:cs="Times New Roman"/>
          <w:color w:val="000000" w:themeColor="text1"/>
          <w:sz w:val="24"/>
          <w:szCs w:val="24"/>
        </w:rPr>
        <w:instrText xml:space="preserve"> ADDIN ZOTERO_ITEM CSL_CITATION {"citationID":"Z9ay3IkX","properties":{"formattedCitation":"(Lovell et al., 2013)","plainCitation":"(Lovell et al., 2013)","noteIndex":0},"citationItems":[{"id":477,"uris":["http://zotero.org/users/local/1AiDLvBc/items/STCD6B5A"],"uri":["http://zotero.org/users/local/1AiDLvBc/items/STCD6B5A"],"itemData":{"id":477,"type":"article-journal","abstract":"Objectives: To re-examine the work-rate of soccer players immediately after a passive half-time interval with an alternative approach to data reduction and statistical contrasts. Design: Time–motion analysis data (5 Hz global positioning system), were collected from 20 elite youth players (age: 17 ± 1 years) during 21 competitive league ﬁxtures (5 ± 3 matches per player).\nMethods: Physical performances were categorised into total distance covered, total low-speed running (0–14.9 km h−1) and total high-speed running (15.0–35.0 km h−1). These dependent variables were subsequently time averaged into pre-determined periods of 5-, 15- and 45-min duration, and expressed in relative (m min−1) terms to allow direct comparisons between match periods of different lengths. During the 15-min half-time interval players were passive (seated rest).\nResults: There was a large reduction in relative total distance covered (effect size – standardised mean difference – 1.85), low-speed running (effect size −1.74) and high-speed running (effect size −1.37) during the opening 5-min phase of the second half (46–50 min) when compared to the ﬁrst half mean (0–45 min). When comparing the 51–55 and 56–60-min periods, effect sizes were trivial for relative total distance covered (effect size −0.13; −0.04), low-speed running (effect size −0.10; −0.11) and small/trivial for high-speed running (−0.39; 0.11).\nConclusions: Using a more robust analytical approach, the ﬁndings of this study support and extend previous research demonstrating that players work-rate was markedly lower in the ﬁrst 5-min after a passive half-time interval, although we observed this phenomenon to be transient in nature. Time–motion analysts might re-consider their data reduction methods and comparators to distinguish within-match player work-rate trends.","container-title":"Journal of Science and Medicine in Sport","DOI":"10.1016/j.jsams.2012.06.004","ISSN":"14402440","issue":"3","journalAbbreviation":"Journal of Science and Medicine in Sport","language":"en","page":"250-254","source":"DOI.org (Crossref)","title":"Re-examination of the post half-time reduction in soccer work-rate","volume":"16","author":[{"family":"Lovell","given":"Ric"},{"family":"Barrett","given":"Stephen"},{"family":"Portas","given":"Matthew"},{"family":"Weston","given":"Matthew"}],"issued":{"date-parts":[["2013",5]]}}}],"schema":"https://github.com/citation-style-language/schema/raw/master/csl-citation.json"} </w:instrText>
      </w:r>
      <w:r w:rsidR="00D70B0D" w:rsidRPr="00657544">
        <w:rPr>
          <w:rFonts w:ascii="Times New Roman" w:hAnsi="Times New Roman" w:cs="Times New Roman"/>
          <w:color w:val="000000" w:themeColor="text1"/>
          <w:sz w:val="24"/>
          <w:szCs w:val="24"/>
        </w:rPr>
        <w:fldChar w:fldCharType="separate"/>
      </w:r>
      <w:r w:rsidR="00D70B0D" w:rsidRPr="00657544">
        <w:rPr>
          <w:rFonts w:ascii="Times New Roman" w:hAnsi="Times New Roman" w:cs="Times New Roman"/>
          <w:sz w:val="24"/>
          <w:szCs w:val="24"/>
        </w:rPr>
        <w:t>(Lovell</w:t>
      </w:r>
      <w:r w:rsidR="00DA5449">
        <w:rPr>
          <w:rFonts w:ascii="Times New Roman" w:hAnsi="Times New Roman" w:cs="Times New Roman"/>
          <w:sz w:val="24"/>
          <w:szCs w:val="24"/>
        </w:rPr>
        <w:t>, Barrett, Portas &amp; Weston</w:t>
      </w:r>
      <w:r w:rsidR="00D70B0D" w:rsidRPr="00657544">
        <w:rPr>
          <w:rFonts w:ascii="Times New Roman" w:hAnsi="Times New Roman" w:cs="Times New Roman"/>
          <w:sz w:val="24"/>
          <w:szCs w:val="24"/>
        </w:rPr>
        <w:t>, 2013)</w:t>
      </w:r>
      <w:r w:rsidR="00D70B0D"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p>
    <w:p w14:paraId="22289DE4" w14:textId="7207DB59" w:rsidR="00424B6C" w:rsidRPr="002F2205" w:rsidRDefault="001F74B5" w:rsidP="002F2205">
      <w:pPr>
        <w:widowControl w:val="0"/>
        <w:autoSpaceDE w:val="0"/>
        <w:autoSpaceDN w:val="0"/>
        <w:adjustRightInd w:val="0"/>
        <w:spacing w:after="0"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As análises podem decidir se um clube precisa de contratar mais algum jogador ou usar algum dos que já possui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{"citationID":"ORwaOIjx","properties":{"formattedCitation":"(Garc\\uc0\\u237{}a-Cebri\\uc0\\u225{}n et al., 2018)","plainCitation":"(García-Cebrián et al., 2018)","noteIndex":0},"citationItems":[{"id":203,"uris":["http://zotero.org/users/local/1AiDLvBc/items/AWUEIM5J"],"uri":["http://zotero.org/users/local/1AiDLvBc/items/AWUEIM5J"],"itemData":{"id":203,"type":"article-journal","abstract":"Purpose\n              The purpose of this paper is to analyze efficiency and its evolution in teams that played in the UEFA Champions League during nine seasons. The aim is to present a research procedure for determining the most accurate data envelopment analysis to estimate and compare the efficiency.\n            \n            \n              Design/methodology/approach\n              \n                First, the authors analyzed the existence of a temporal trend using the\n                S\n                -statistic. The authors calculated the Kruskal–Wallis statistic to verify if there is stability in relative ranks. The results of the aforementioned tests have indicated that window analysis is an accurate methodology to apply to the sample. The authors analyzed 94 clubs with a sample of 288 observations, obtaining 768 efficiency ratios. They have been calculated using super-efficiency which enables to discriminate efficient units.\n              \n            \n            \n              Findings\n              Results indicate that there is a low efficiency level in the nine seasons observed. There is a strong correlation between sports results and the efficiency of semifinalists. The authors conclude that improvement in a club’s efficiency could enhance its sports results. Finally, as practical implications, the authors highlight benchmark teams and alternative sports tactics to help clubs become more efficient and achieve better sports results.\n            \n            \n              Originality/value\n              This paper contributes to sports efficiency literature by presenting a research procedure to identify the most accurate methodology to be applied to panel data. To the best of the authors’ knowledge, this paper is the first empirical study on international football competitions applying WindowDEA to incomplete panel data.","container-title":"International Journal of Productivity and Performance Management","DOI":"10.1108/IJPPM-02-2018-0053","ISSN":"1741-0401","issue":"9","journalAbbreviation":"IJPPM","language":"en","page":"2126-2148","source":"DOI.org (Crossref)","title":"Efficiency in European football teams using WindowDEA: analysis and evolution","title-short":"Efficiency in European football teams using WindowDEA","volume":"67","author":[{"family":"García-Cebrián","given":"Lucía Isabel"},{"family":"Zambom-Ferraresi","given":"Fabíola"},{"family":"Lera-López","given":"Fernando"}],"issued":{"date-parts":[["2018",11,19]]}}}],"schema":"https://github.com/citation-style-language/schema/raw/master/csl-citation.json"}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(García-Cebrián</w:t>
      </w:r>
      <w:r w:rsidR="00DA5449">
        <w:rPr>
          <w:rFonts w:ascii="Times New Roman" w:hAnsi="Times New Roman" w:cs="Times New Roman"/>
          <w:sz w:val="24"/>
          <w:szCs w:val="24"/>
        </w:rPr>
        <w:t>, Zambom-Ferraresi &amp; Lera-López</w:t>
      </w:r>
      <w:r w:rsidRPr="00657544">
        <w:rPr>
          <w:rFonts w:ascii="Times New Roman" w:hAnsi="Times New Roman" w:cs="Times New Roman"/>
          <w:sz w:val="24"/>
          <w:szCs w:val="24"/>
        </w:rPr>
        <w:t>,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As análises são fundamentais no momento de escolha por parte de um diretor desportivo no planeamento da época desporti</w:t>
      </w:r>
      <w:r w:rsidR="0086419C">
        <w:rPr>
          <w:rFonts w:ascii="Times New Roman" w:hAnsi="Times New Roman" w:cs="Times New Roman"/>
          <w:color w:val="000000" w:themeColor="text1"/>
          <w:sz w:val="24"/>
          <w:szCs w:val="24"/>
        </w:rPr>
        <w:t>va</w:t>
      </w:r>
      <w:r w:rsidR="00D00285" w:rsidRPr="00657544">
        <w:rPr>
          <w:rFonts w:ascii="Times New Roman" w:hAnsi="Times New Roman" w:cs="Times New Roman"/>
          <w:color w:val="000000" w:themeColor="text1"/>
          <w:sz w:val="24"/>
          <w:szCs w:val="24"/>
        </w:rPr>
        <w:t xml:space="preserve"> até porque o futebol é um conjunto de fatores técnicos, táticos, físicos e mentais e o trabalho de alguém que analisa as estatísticas é conseguir identificar fatores-chave que ajudem na avaliação e desempenho das equipas e dos jogadores </w:t>
      </w:r>
      <w:r w:rsidR="00D00285" w:rsidRPr="00657544">
        <w:rPr>
          <w:rFonts w:ascii="Times New Roman" w:hAnsi="Times New Roman" w:cs="Times New Roman"/>
          <w:color w:val="000000" w:themeColor="text1"/>
          <w:sz w:val="24"/>
          <w:szCs w:val="24"/>
        </w:rPr>
        <w:fldChar w:fldCharType="begin"/>
      </w:r>
      <w:r w:rsidR="00D00285" w:rsidRPr="00657544">
        <w:rPr>
          <w:rFonts w:ascii="Times New Roman" w:hAnsi="Times New Roman" w:cs="Times New Roman"/>
          <w:color w:val="000000" w:themeColor="text1"/>
          <w:sz w:val="24"/>
          <w:szCs w:val="24"/>
        </w:rPr>
        <w:instrText xml:space="preserve"> ADDIN ZOTERO_ITEM CSL_CITATION {"citationID":"CLmOz9ys","properties":{"formattedCitation":"(Yi et al., 2019)","plainCitation":"(Yi et al., 2019)","noteIndex":0},"citationItems":[{"id":205,"uris":["http://zotero.org/users/local/1AiDLvBc/items/K3GJ7EZV"],"uri":["http://zotero.org/users/local/1AiDLvBc/items/K3GJ7EZV"],"itemData":{"id":205,"type":"article-journal","abstract":"The aim of this study was to identify the relationships between the variation of match variables and teams’ match performance. Data from all 768 matches played at the group stage of the UEFA Champions League from season 2009/2010 to 2016/2017 were analysed. The non-clinical magnitude-based inferences were used to identify the differences of technical variation between the teams. Autocorrelation function, correlation analysis and generalised linear model were used to examine the relationships between the variation of match variables and teams’ match performance. Results showed that the qualified teams demonstrated a more stable match performance on the variables related to goal scoring, attacking and passing, while the non-qualified teams displayed a more stable match performance on the variables related to defending. The coefficients of variation (CV) of all the variables related to goal scoring and the variables related to attacking and passing showed negative relationships with the teams’ match performance, while the CVs of the variables related to defending showed positive relationships with the teams’ match performance. Findings of this study can provide useful information about the fluctuation of match variables, contributing to the development of specific training interventions to enhance teams’ performance in key indicators.","container-title":"Kinesiology","DOI":"10.26582/k.51.2.4","ISSN":"1848638X, 13311441","issue":"2","journalAbbreviation":"Kinesiology (Zagreb, Online)","language":"en","page":"170-181","source":"DOI.org (Crossref)","title":"Variation of match statistics and football teams’ match performance in the group stageof the UEFA Champions League from 2010 to 2017 &lt;b/&gt;","volume":"51","author":[{"family":"Yi","given":"Qing"},{"family":"Gómez","given":"Miguel-Ángel"},{"family":"Liu","given":"Hongyou"},{"family":"Sampaio","given":"Jaime"}],"issued":{"date-parts":[["2019"]]}}}],"schema":"https://github.com/citation-style-language/schema/raw/master/csl-citation.json"} </w:instrText>
      </w:r>
      <w:r w:rsidR="00D00285" w:rsidRPr="00657544">
        <w:rPr>
          <w:rFonts w:ascii="Times New Roman" w:hAnsi="Times New Roman" w:cs="Times New Roman"/>
          <w:color w:val="000000" w:themeColor="text1"/>
          <w:sz w:val="24"/>
          <w:szCs w:val="24"/>
        </w:rPr>
        <w:fldChar w:fldCharType="separate"/>
      </w:r>
      <w:r w:rsidR="00D00285" w:rsidRPr="00657544">
        <w:rPr>
          <w:rFonts w:ascii="Times New Roman" w:hAnsi="Times New Roman" w:cs="Times New Roman"/>
          <w:sz w:val="24"/>
          <w:szCs w:val="24"/>
        </w:rPr>
        <w:t>(Yi</w:t>
      </w:r>
      <w:r w:rsidR="00DA5449">
        <w:rPr>
          <w:rFonts w:ascii="Times New Roman" w:hAnsi="Times New Roman" w:cs="Times New Roman"/>
          <w:sz w:val="24"/>
          <w:szCs w:val="24"/>
        </w:rPr>
        <w:t>, Gómez, Liu &amp; Sampaio</w:t>
      </w:r>
      <w:r w:rsidR="00D00285" w:rsidRPr="00657544">
        <w:rPr>
          <w:rFonts w:ascii="Times New Roman" w:hAnsi="Times New Roman" w:cs="Times New Roman"/>
          <w:sz w:val="24"/>
          <w:szCs w:val="24"/>
        </w:rPr>
        <w:t>, 2019)</w:t>
      </w:r>
      <w:r w:rsidR="00D00285" w:rsidRPr="00657544">
        <w:rPr>
          <w:rFonts w:ascii="Times New Roman" w:hAnsi="Times New Roman" w:cs="Times New Roman"/>
          <w:color w:val="000000" w:themeColor="text1"/>
          <w:sz w:val="24"/>
          <w:szCs w:val="24"/>
        </w:rPr>
        <w:fldChar w:fldCharType="end"/>
      </w:r>
      <w:r w:rsidR="00D00285" w:rsidRPr="00657544">
        <w:rPr>
          <w:rFonts w:ascii="Times New Roman" w:hAnsi="Times New Roman" w:cs="Times New Roman"/>
          <w:color w:val="000000" w:themeColor="text1"/>
          <w:sz w:val="24"/>
          <w:szCs w:val="24"/>
        </w:rPr>
        <w:t xml:space="preserve">. A recolha de dados estatísticos requer atualmente, um bom uso da tecnologia associado a boas instalações que os clubes possuam </w:t>
      </w:r>
      <w:r w:rsidR="00D00285" w:rsidRPr="00657544">
        <w:rPr>
          <w:rFonts w:ascii="Times New Roman" w:hAnsi="Times New Roman" w:cs="Times New Roman"/>
          <w:color w:val="000000" w:themeColor="text1"/>
          <w:sz w:val="24"/>
          <w:szCs w:val="24"/>
        </w:rPr>
        <w:fldChar w:fldCharType="begin"/>
      </w:r>
      <w:r w:rsidR="00D00285" w:rsidRPr="00657544">
        <w:rPr>
          <w:rFonts w:ascii="Times New Roman" w:hAnsi="Times New Roman" w:cs="Times New Roman"/>
          <w:color w:val="000000" w:themeColor="text1"/>
          <w:sz w:val="24"/>
          <w:szCs w:val="24"/>
        </w:rPr>
        <w:instrText xml:space="preserve"> ADDIN ZOTERO_ITEM CSL_CITATION {"citationID":"ZGWU0GYD","properties":{"formattedCitation":"(Katz &amp; Heere, 2016)","plainCitation":"(Katz &amp; Heere, 2016)","noteIndex":0},"citationItems":[{"id":201,"uris":["http://zotero.org/users/local/1AiDLvBc/items/NPUA35UH"],"uri":["http://zotero.org/users/local/1AiDLvBc/items/NPUA35UH"],"itemData":{"id":201,"type":"article-journal","abstract":"The authors examined the longitudinal development of team identification among stakeholders of a newly formed intercollegiate football team to empirically measure the impact of a new football team on university identification. Using a multidimensional approach to identification, data were collected over a 3-year period and analyzed using growth curve analysis to determine the changes and trajectories of the individual dimensions of identification related to both the new football team and the larger university. Conditional growth models were used to determine the percentage of change in university identification explained by changes in team identification—to test whether new team identification drives identification with the larger university. The presented findings allow for an improved understanding of the psychological impact of a new football team for the university community by using growth curve analysis, which provides a more detailed and accurate empirical examination of identification, rather than traditional two-wave cross-lagged designs. Implications of the longitudinal nature of identification and the psychological value of a new football team for the university are discussed.","container-title":"Journal of Sport Management","DOI":"10.1123/jsm.2014-0258","ISSN":"0888-4773, 1543-270X","issue":"2","language":"en","page":"135-148","source":"DOI.org (Crossref)","title":"New Team, New Fans: A Longitudinal Examination of Team Identification as a Driver of University Identification","title-short":"New Team, New Fans","volume":"30","author":[{"family":"Katz","given":"Matthew"},{"family":"Heere","given":"Bob"}],"issued":{"date-parts":[["2016",3]]}}}],"schema":"https://github.com/citation-style-language/schema/raw/master/csl-citation.json"} </w:instrText>
      </w:r>
      <w:r w:rsidR="00D00285" w:rsidRPr="00657544">
        <w:rPr>
          <w:rFonts w:ascii="Times New Roman" w:hAnsi="Times New Roman" w:cs="Times New Roman"/>
          <w:color w:val="000000" w:themeColor="text1"/>
          <w:sz w:val="24"/>
          <w:szCs w:val="24"/>
        </w:rPr>
        <w:fldChar w:fldCharType="separate"/>
      </w:r>
      <w:r w:rsidR="00D00285" w:rsidRPr="00657544">
        <w:rPr>
          <w:rFonts w:ascii="Times New Roman" w:hAnsi="Times New Roman" w:cs="Times New Roman"/>
          <w:sz w:val="24"/>
          <w:szCs w:val="24"/>
        </w:rPr>
        <w:t>(Katz &amp; Heere, 2016)</w:t>
      </w:r>
      <w:r w:rsidR="00D00285" w:rsidRPr="00657544">
        <w:rPr>
          <w:rFonts w:ascii="Times New Roman" w:hAnsi="Times New Roman" w:cs="Times New Roman"/>
          <w:color w:val="000000" w:themeColor="text1"/>
          <w:sz w:val="24"/>
          <w:szCs w:val="24"/>
        </w:rPr>
        <w:fldChar w:fldCharType="end"/>
      </w:r>
      <w:r w:rsidR="00D00285" w:rsidRPr="00657544">
        <w:rPr>
          <w:rFonts w:ascii="Times New Roman" w:hAnsi="Times New Roman" w:cs="Times New Roman"/>
          <w:color w:val="000000" w:themeColor="text1"/>
          <w:sz w:val="24"/>
          <w:szCs w:val="24"/>
        </w:rPr>
        <w:t>.</w:t>
      </w:r>
    </w:p>
    <w:p w14:paraId="43691BD5" w14:textId="496D1C21" w:rsidR="00340C05" w:rsidRDefault="003457A3"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Tal como as instalações, a ideologia aplicada na academia é importante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{"citationID":"afVitQpH","properties":{"formattedCitation":"(Breivik, 2019)","plainCitation":"(Breivik, 2019)","noteIndex":0},"citationItems":[{"id":86,"uris":["http://zotero.org/users/local/1AiDLvBc/items/PIF7K56H"],"uri":["http://zotero.org/users/local/1AiDLvBc/items/PIF7K56H"],"itemData":{"id":86,"type":"article-journal","abstract":"My goal in this article is to give a portrait of how modern sport philosophy, which started in 1972, developed from relatively narrow paradigmatic borders to become a diverse and multi-paradigmatic international discipline. This development has included several changes but also some continuity. I identify three main tenets that may be viable in the future. One is to focus on the traditional sport philosophical paradigm, which had an ambition to identify the essence of sport. A second option is to develop more speciﬁc approaches, focusing on single sports or types of sport, like football or climbing. A third alternative is to develop a philosophy, not only of sport but of ‘homo movens’, studying the moving human being in diﬀerent environmental and socio-cultural contexts. All three options are viable and should be welcomed.","container-title":"Journal of the Philosophy of Sport","DOI":"10.1080/00948705.2019.1660882","ISSN":"0094-8705, 1543-2939","issue":"3","journalAbbreviation":"Journal of the Philosophy of Sport","language":"en","page":"301-320","source":"DOI.org (Crossref)","title":"From ‘philosophy of sport’ to ‘philosophies of sports’? History, identity and diversification of sport philosophy","title-short":"From ‘philosophy of sport’ to ‘philosophies of sports’?","volume":"46","author":[{"family":"Breivik","given":"Gunnar"}],"issued":{"date-parts":[["2019",9,2]]}}}],"schema":"https://github.com/citation-style-language/schema/raw/master/csl-citation.json"}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(Breivik, 2019)</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para a profissionalização, globalização e </w:t>
      </w:r>
      <w:proofErr w:type="spellStart"/>
      <w:r w:rsidRPr="00657544">
        <w:rPr>
          <w:rFonts w:ascii="Times New Roman" w:hAnsi="Times New Roman" w:cs="Times New Roman"/>
          <w:color w:val="000000" w:themeColor="text1"/>
          <w:sz w:val="24"/>
          <w:szCs w:val="24"/>
        </w:rPr>
        <w:t>merca</w:t>
      </w:r>
      <w:r w:rsidR="000E7EB3">
        <w:rPr>
          <w:rFonts w:ascii="Times New Roman" w:hAnsi="Times New Roman" w:cs="Times New Roman"/>
          <w:color w:val="000000" w:themeColor="text1"/>
          <w:sz w:val="24"/>
          <w:szCs w:val="24"/>
        </w:rPr>
        <w:t>ntalização</w:t>
      </w:r>
      <w:proofErr w:type="spellEnd"/>
      <w:r w:rsidRPr="00657544">
        <w:rPr>
          <w:rFonts w:ascii="Times New Roman" w:hAnsi="Times New Roman" w:cs="Times New Roman"/>
          <w:color w:val="000000" w:themeColor="text1"/>
          <w:sz w:val="24"/>
          <w:szCs w:val="24"/>
        </w:rPr>
        <w:t xml:space="preserve"> da mesma. A ideologia pode ser entendida como um conjunto de orientações em práticas cujo sentimento é a identificação com o clube. </w:t>
      </w:r>
      <w:r w:rsidR="00CF3078" w:rsidRPr="00657544">
        <w:rPr>
          <w:rFonts w:ascii="Times New Roman" w:hAnsi="Times New Roman" w:cs="Times New Roman"/>
          <w:color w:val="000000" w:themeColor="text1"/>
          <w:sz w:val="24"/>
          <w:szCs w:val="24"/>
        </w:rPr>
        <w:t xml:space="preserve">Deve-se criar um </w:t>
      </w:r>
      <w:r w:rsidR="00CA2F14" w:rsidRPr="00657544">
        <w:rPr>
          <w:rFonts w:ascii="Times New Roman" w:hAnsi="Times New Roman" w:cs="Times New Roman"/>
          <w:color w:val="000000" w:themeColor="text1"/>
          <w:sz w:val="24"/>
          <w:szCs w:val="24"/>
        </w:rPr>
        <w:t xml:space="preserve"> conjunto de iniciativas sociais e interativas com a comunidade onde os atletas estão envolvidos</w:t>
      </w:r>
      <w:r w:rsidR="00CF3078" w:rsidRPr="00657544">
        <w:rPr>
          <w:rFonts w:ascii="Times New Roman" w:hAnsi="Times New Roman" w:cs="Times New Roman"/>
          <w:color w:val="000000" w:themeColor="text1"/>
          <w:sz w:val="24"/>
          <w:szCs w:val="24"/>
        </w:rPr>
        <w:t xml:space="preserve"> </w:t>
      </w:r>
      <w:r w:rsidR="00CF3078" w:rsidRPr="00657544">
        <w:rPr>
          <w:rFonts w:ascii="Times New Roman" w:hAnsi="Times New Roman" w:cs="Times New Roman"/>
          <w:color w:val="000000" w:themeColor="text1"/>
          <w:sz w:val="24"/>
          <w:szCs w:val="24"/>
        </w:rPr>
        <w:fldChar w:fldCharType="begin"/>
      </w:r>
      <w:r w:rsidR="00CF3078" w:rsidRPr="00657544">
        <w:rPr>
          <w:rFonts w:ascii="Times New Roman" w:hAnsi="Times New Roman" w:cs="Times New Roman"/>
          <w:color w:val="000000" w:themeColor="text1"/>
          <w:sz w:val="24"/>
          <w:szCs w:val="24"/>
        </w:rPr>
        <w:instrText xml:space="preserve"> ADDIN ZOTERO_ITEM CSL_CITATION {"citationID":"w1OZYBnn","properties":{"formattedCitation":"(Brake &amp; Misener, 2020)","plainCitation":"(Brake &amp; Misener, 2020)","noteIndex":0},"citationItems":[{"id":391,"uris":["http://zotero.org/users/local/1AiDLvBc/items/S9YR2QH2"],"uri":["http://zotero.org/users/local/1AiDLvBc/items/S9YR2QH2"],"itemData":{"id":391,"type":"article-journal","abstract":"Rationale: Positive contact between divided groups experiencing conﬂict may not only change intergroup attitudes, but may also promote positive relationship development and other community development outcomes.","container-title":"Managing Sport and Leisure","DOI":"10.1080/23750472.2019.1657783","ISSN":"2375-0472, 2375-0480","issue":"3","journalAbbreviation":"Managing Sport and Leisure","language":"en","page":"203-219","source":"DOI.org (Crossref)","title":"“It’s a ripple effect”: the role of intergroup contact within an inner-city youth sport for development and peace program","title-short":"“It’s a ripple effect”","volume":"25","author":[{"family":"Brake","given":"Jessica"},{"family":"Misener","given":"Katie"}],"issued":{"date-parts":[["2020",5,3]]}}}],"schema":"https://github.com/citation-style-language/schema/raw/master/csl-citation.json"} </w:instrText>
      </w:r>
      <w:r w:rsidR="00CF3078" w:rsidRPr="00657544">
        <w:rPr>
          <w:rFonts w:ascii="Times New Roman" w:hAnsi="Times New Roman" w:cs="Times New Roman"/>
          <w:color w:val="000000" w:themeColor="text1"/>
          <w:sz w:val="24"/>
          <w:szCs w:val="24"/>
        </w:rPr>
        <w:fldChar w:fldCharType="separate"/>
      </w:r>
      <w:r w:rsidR="00CF3078" w:rsidRPr="00657544">
        <w:rPr>
          <w:rFonts w:ascii="Times New Roman" w:hAnsi="Times New Roman" w:cs="Times New Roman"/>
          <w:sz w:val="24"/>
          <w:szCs w:val="24"/>
        </w:rPr>
        <w:t>(Brake &amp; Misener, 2020)</w:t>
      </w:r>
      <w:r w:rsidR="00CF3078" w:rsidRPr="00657544">
        <w:rPr>
          <w:rFonts w:ascii="Times New Roman" w:hAnsi="Times New Roman" w:cs="Times New Roman"/>
          <w:color w:val="000000" w:themeColor="text1"/>
          <w:sz w:val="24"/>
          <w:szCs w:val="24"/>
        </w:rPr>
        <w:fldChar w:fldCharType="end"/>
      </w:r>
      <w:r w:rsidR="00CA2F14" w:rsidRPr="00657544">
        <w:rPr>
          <w:rFonts w:ascii="Times New Roman" w:hAnsi="Times New Roman" w:cs="Times New Roman"/>
          <w:color w:val="000000" w:themeColor="text1"/>
          <w:sz w:val="24"/>
          <w:szCs w:val="24"/>
        </w:rPr>
        <w:t xml:space="preserve"> p</w:t>
      </w:r>
      <w:r w:rsidR="00CF3078" w:rsidRPr="00657544">
        <w:rPr>
          <w:rFonts w:ascii="Times New Roman" w:hAnsi="Times New Roman" w:cs="Times New Roman"/>
          <w:color w:val="000000" w:themeColor="text1"/>
          <w:sz w:val="24"/>
          <w:szCs w:val="24"/>
        </w:rPr>
        <w:t>ara</w:t>
      </w:r>
      <w:r w:rsidR="00CA2F14" w:rsidRPr="00657544">
        <w:rPr>
          <w:rFonts w:ascii="Times New Roman" w:hAnsi="Times New Roman" w:cs="Times New Roman"/>
          <w:color w:val="000000" w:themeColor="text1"/>
          <w:sz w:val="24"/>
          <w:szCs w:val="24"/>
        </w:rPr>
        <w:t xml:space="preserve"> criar impactos positivos </w:t>
      </w:r>
      <w:r w:rsidR="00CF3078" w:rsidRPr="00657544">
        <w:rPr>
          <w:rFonts w:ascii="Times New Roman" w:hAnsi="Times New Roman" w:cs="Times New Roman"/>
          <w:color w:val="000000" w:themeColor="text1"/>
          <w:sz w:val="24"/>
          <w:szCs w:val="24"/>
        </w:rPr>
        <w:t xml:space="preserve">como a </w:t>
      </w:r>
      <w:r w:rsidR="00CA2F14" w:rsidRPr="00657544">
        <w:rPr>
          <w:rFonts w:ascii="Times New Roman" w:hAnsi="Times New Roman" w:cs="Times New Roman"/>
          <w:color w:val="000000" w:themeColor="text1"/>
          <w:sz w:val="24"/>
          <w:szCs w:val="24"/>
        </w:rPr>
        <w:t>compreensão, integração e inter</w:t>
      </w:r>
      <w:r w:rsidR="007B5FE7" w:rsidRPr="00657544">
        <w:rPr>
          <w:rFonts w:ascii="Times New Roman" w:hAnsi="Times New Roman" w:cs="Times New Roman"/>
          <w:color w:val="000000" w:themeColor="text1"/>
          <w:sz w:val="24"/>
          <w:szCs w:val="24"/>
        </w:rPr>
        <w:t>a</w:t>
      </w:r>
      <w:r w:rsidR="00CA2F14" w:rsidRPr="00657544">
        <w:rPr>
          <w:rFonts w:ascii="Times New Roman" w:hAnsi="Times New Roman" w:cs="Times New Roman"/>
          <w:color w:val="000000" w:themeColor="text1"/>
          <w:sz w:val="24"/>
          <w:szCs w:val="24"/>
        </w:rPr>
        <w:t xml:space="preserve">ção social entre os atletas </w:t>
      </w:r>
      <w:r w:rsidR="00CA2F14" w:rsidRPr="00657544">
        <w:rPr>
          <w:rFonts w:ascii="Times New Roman" w:hAnsi="Times New Roman" w:cs="Times New Roman"/>
          <w:color w:val="000000" w:themeColor="text1"/>
          <w:sz w:val="24"/>
          <w:szCs w:val="24"/>
        </w:rPr>
        <w:fldChar w:fldCharType="begin"/>
      </w:r>
      <w:r w:rsidR="00CA2F14" w:rsidRPr="00657544">
        <w:rPr>
          <w:rFonts w:ascii="Times New Roman" w:hAnsi="Times New Roman" w:cs="Times New Roman"/>
          <w:color w:val="000000" w:themeColor="text1"/>
          <w:sz w:val="24"/>
          <w:szCs w:val="24"/>
        </w:rPr>
        <w:instrText xml:space="preserve"> ADDIN ZOTERO_ITEM CSL_CITATION {"citationID":"92y7p64A","properties":{"formattedCitation":"(Walters, 2009)","plainCitation":"(Walters, 2009)","noteIndex":0},"citationItems":[{"id":176,"uris":["http://zotero.org/users/local/1AiDLvBc/items/8TS4CQRW"],"uri":["http://zotero.org/users/local/1AiDLvBc/items/8TS4CQRW"],"itemData":{"id":176,"type":"article-journal","container-title":"Journal of Corporate Citizenship","DOI":"10.9774/GLEAF.4700.2009.au.00008","ISSN":"14705001, 20514700","issue":"35","journalAbbreviation":"Journal of Corporate Citizenship","language":"en","page":"81-94","source":"DOI.org (Crossref)","title":"Corporate Social Responsibility through Sport","volume":"2009","author":[{"family":"Walters","given":"Geoff"}],"issued":{"date-parts":[["2009",9,1]]}}}],"schema":"https://github.com/citation-style-language/schema/raw/master/csl-citation.json"} </w:instrText>
      </w:r>
      <w:r w:rsidR="00CA2F14" w:rsidRPr="00657544">
        <w:rPr>
          <w:rFonts w:ascii="Times New Roman" w:hAnsi="Times New Roman" w:cs="Times New Roman"/>
          <w:color w:val="000000" w:themeColor="text1"/>
          <w:sz w:val="24"/>
          <w:szCs w:val="24"/>
        </w:rPr>
        <w:fldChar w:fldCharType="separate"/>
      </w:r>
      <w:r w:rsidR="00CA2F14" w:rsidRPr="00657544">
        <w:rPr>
          <w:rFonts w:ascii="Times New Roman" w:hAnsi="Times New Roman" w:cs="Times New Roman"/>
          <w:sz w:val="24"/>
          <w:szCs w:val="24"/>
        </w:rPr>
        <w:t>(Walters, 2009)</w:t>
      </w:r>
      <w:r w:rsidR="00CA2F14" w:rsidRPr="00657544">
        <w:rPr>
          <w:rFonts w:ascii="Times New Roman" w:hAnsi="Times New Roman" w:cs="Times New Roman"/>
          <w:color w:val="000000" w:themeColor="text1"/>
          <w:sz w:val="24"/>
          <w:szCs w:val="24"/>
        </w:rPr>
        <w:fldChar w:fldCharType="end"/>
      </w:r>
      <w:r w:rsidR="00CF3078" w:rsidRPr="00657544">
        <w:rPr>
          <w:rFonts w:ascii="Times New Roman" w:hAnsi="Times New Roman" w:cs="Times New Roman"/>
          <w:color w:val="000000" w:themeColor="text1"/>
          <w:sz w:val="24"/>
          <w:szCs w:val="24"/>
        </w:rPr>
        <w:t>.</w:t>
      </w:r>
      <w:r w:rsidR="00CA2F14" w:rsidRPr="00657544">
        <w:rPr>
          <w:rFonts w:ascii="Times New Roman" w:hAnsi="Times New Roman" w:cs="Times New Roman"/>
          <w:color w:val="000000" w:themeColor="text1"/>
          <w:sz w:val="24"/>
          <w:szCs w:val="24"/>
        </w:rPr>
        <w:t xml:space="preserve"> </w:t>
      </w:r>
    </w:p>
    <w:p w14:paraId="27B210D8" w14:textId="1B706F43" w:rsidR="003457A3" w:rsidRPr="00657544" w:rsidRDefault="003457A3"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Será melhor para um clube se na sua academia se mantiver a ideologia, filosofia e a missão do clube definida na procura de objetivos comuns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{"citationID":"FFyhQdz2","properties":{"formattedCitation":"(Kolesov, 2018)","plainCitation":"(Kolesov, 2018)","noteIndex":0},"citationItems":[{"id":44,"uris":["http://zotero.org/users/local/1AiDLvBc/items/VUG4MWW8"],"uri":["http://zotero.org/users/local/1AiDLvBc/items/VUG4MWW8"],"itemData":{"id":44,"type":"article-journal","abstract":"The article provides an overview of youth academies organization practice in football and hockey clubs in Europe. It involves four key directions which permit to enhance operation efficiency of sports clubs: ideology and goals; infrastructure; organization; player’s training and interaction with parents. Report on youth academies in Europe by European club association is used as a source of statistics. The international practice study can help sport managers to develop youth sport academies in Russia.","container-title":"VESTNIK  UNIVERSITETA","DOI":"10.26425/1816-4277-2018-6-165-170","ISSN":"18164277","issue":"6","journalAbbreviation":"VU","language":"ru","page":"165-170","source":"DOI.org (Crossref)","title":"WORK EXPERIENCE ANALYSIS OF INTERNATIONAL PROFESSIONAL SPORTS ACADEMIES FOR EFFECTIVE IMPLEMENTATION OF CREATION AND DEVELOPMENT SPORTS ACADEMIES PROJECTS IN RUSSIA","author":[{"family":"Kolesov","given":"Igor"}],"issued":{"date-parts":[["2018"]]}}}],"schema":"https://github.com/citation-style-language/schema/raw/master/csl-citation.json"}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(Kolesov, 2018)</w:t>
      </w:r>
      <w:r w:rsidRPr="00657544">
        <w:rPr>
          <w:rFonts w:ascii="Times New Roman" w:hAnsi="Times New Roman" w:cs="Times New Roman"/>
          <w:color w:val="000000" w:themeColor="text1"/>
          <w:sz w:val="24"/>
          <w:szCs w:val="24"/>
        </w:rPr>
        <w:fldChar w:fldCharType="end"/>
      </w:r>
      <w:r w:rsidR="0024061B" w:rsidRPr="00657544">
        <w:rPr>
          <w:rFonts w:ascii="Times New Roman" w:hAnsi="Times New Roman" w:cs="Times New Roman"/>
          <w:color w:val="000000" w:themeColor="text1"/>
          <w:sz w:val="24"/>
          <w:szCs w:val="24"/>
        </w:rPr>
        <w:t xml:space="preserve">, </w:t>
      </w:r>
      <w:r w:rsidR="00CA2F14" w:rsidRPr="00657544">
        <w:rPr>
          <w:rFonts w:ascii="Times New Roman" w:hAnsi="Times New Roman" w:cs="Times New Roman"/>
          <w:color w:val="000000" w:themeColor="text1"/>
          <w:sz w:val="24"/>
          <w:szCs w:val="24"/>
        </w:rPr>
        <w:t>onde</w:t>
      </w:r>
      <w:r w:rsidRPr="00657544">
        <w:rPr>
          <w:rFonts w:ascii="Times New Roman" w:hAnsi="Times New Roman" w:cs="Times New Roman"/>
          <w:color w:val="000000" w:themeColor="text1"/>
          <w:sz w:val="24"/>
          <w:szCs w:val="24"/>
        </w:rPr>
        <w:t xml:space="preserve"> as interações informais entre colegas de trabalho são um meio de aprendizagem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{"citationID":"AMIpeDFd","properties":{"formattedCitation":"(Werner &amp; Dickson, 2018)","plainCitation":"(Werner &amp; Dickson, 2018)","noteIndex":0},"citationItems":[{"id":41,"uris":["http://zotero.org/users/local/1AiDLvBc/items/ML2U4XXJ"],"uri":["http://zotero.org/users/local/1AiDLvBc/items/ML2U4XXJ"],"itemData":{"id":41,"type":"article-journal","abstract":"This research focuses on coworker learning and knowledge sharing amongst elite footballers. The authors provide an in-depth understanding on how elite footballers learn from their peers and which channels are used to share their knowledge. The authors also analyze how peer learning impacts an elite footballer’s development and performance and to what extent elite football clubs actively support peer learning. Data were collected through semi-structured interviews with 12 elite footballers from ﬁrst and second division German Bundesliga clubs. The ﬁndings demonstrate that peers are very important sources of knowledge for elite footballers. There are four main knowledge sharing channels: observing/imitating, peer exchange/peer communication, labor mobility and knowledge brokers. The ﬁndings highlight the positive impact of knowledge sharing on elite players’ development and performance and call for future (knowledge) management tactics to speciﬁcally use this untapped potential. © 2018 Sport Management Association of Australia and New Zealand. Published by Elsevier Ltd. All rights reserved.","container-title":"Sport Management Review","DOI":"10.1016/j.smr.2018.02.001","ISSN":"14413523","issue":"5","journalAbbreviation":"Sport Management Review","language":"en","page":"596-611","source":"DOI.org (Crossref)","title":"Coworker knowledge sharing and peer learning among elite footballers: Insights from German Bundesliga players","title-short":"Coworker knowledge sharing and peer learning among elite footballers","volume":"21","author":[{"family":"Werner","given":"Kim"},{"family":"Dickson","given":"Geoff"}],"issued":{"date-parts":[["2018",11]]}}}],"schema":"https://github.com/citation-style-language/schema/raw/master/csl-citation.json"}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(Werner &amp; Dickson,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p>
    <w:p w14:paraId="481ADBE6" w14:textId="4624EF9C" w:rsidR="00340C05" w:rsidRDefault="003457A3"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É do pensamento comum que quando uma organização tem um líder novo, o desempenho desta melhorará, mas isso nem sempre se comprova pois embora possam ter </w:t>
      </w:r>
      <w:r w:rsidRPr="00657544">
        <w:rPr>
          <w:rFonts w:ascii="Times New Roman" w:hAnsi="Times New Roman" w:cs="Times New Roman"/>
          <w:color w:val="000000" w:themeColor="text1"/>
          <w:sz w:val="24"/>
          <w:szCs w:val="24"/>
        </w:rPr>
        <w:lastRenderedPageBreak/>
        <w:t xml:space="preserve">alguma influência formal, através do poder legítimo, podem não conseguir atingir os quatros critérios de influência informal : harmonia, colaboração, afeição e comparticipação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{"citationID":"ROIUygkF","properties":{"formattedCitation":"(Cole &amp; Martin, 2018)","plainCitation":"(Cole &amp; Martin, 2018)","noteIndex":0},"citationItems":[{"id":29,"uris":["http://zotero.org/users/local/1AiDLvBc/items/DPSNZMXM"],"uri":["http://zotero.org/users/local/1AiDLvBc/items/DPSNZMXM"],"itemData":{"id":29,"type":"article-journal","abstract":"This case study reviews strategies for identifying, establishing and influencing sport team culture and leadership, based on Edgar Schein’s three-level theoretical model of organizational culture integrating artefacts, values and beliefs and core assumptions. Specifically, we examine the success of a professional rugby team in New Zealand, the 2014 ITM Cup champions, the Manawatu Turbos. Semi-structured interviews were conducted with past and present coaches (N = 3) and captains (N = 3). Key findings include the need to formally recognize culture, including establishing and reinforcing values, as a tangible element of sport team management practice. A flat organization structure has helped facilitate a suitable environment for collective leadership to flourish. Implications for sport and business teams are the need to acknowledge culture as a core component, and conduct a culture audit to establish the current and desired culture through an aligned combination of informal and formal transformational leadership.","container-title":"Sport in Society","DOI":"10.1080/17430437.2018.1442197","ISSN":"1743-0437, 1743-0445","issue":"8","journalAbbreviation":"Sport in Society","language":"en","page":"1204-1222","source":"DOI.org (Crossref)","title":"Developing a winning sport team culture: organizational culture in theory and practice","title-short":"Developing a winning sport team culture","volume":"21","author":[{"family":"Cole","given":"Jason"},{"family":"Martin","given":"Andrew J."}],"issued":{"date-parts":[["2018",8,3]]}}}],"schema":"https://github.com/citation-style-language/schema/raw/master/csl-citation.json"}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(Cole &amp; Martin,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w:t>
      </w:r>
      <w:r w:rsidR="00A77142" w:rsidRPr="00657544">
        <w:rPr>
          <w:rFonts w:ascii="Times New Roman" w:hAnsi="Times New Roman" w:cs="Times New Roman"/>
          <w:color w:val="000000" w:themeColor="text1"/>
          <w:sz w:val="24"/>
          <w:szCs w:val="24"/>
        </w:rPr>
        <w:t xml:space="preserve"> </w:t>
      </w:r>
    </w:p>
    <w:p w14:paraId="57DACB91" w14:textId="77777777" w:rsidR="00340C05" w:rsidRDefault="00A77142"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Nas equipas de futebol a mudança de um líder (treinador) muitas vezes melhora o desempenho da equipa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{"citationID":"5R9r9GV7","properties":{"formattedCitation":"(Kattuman et al., 2019)","plainCitation":"(Kattuman et al., 2019)","noteIndex":0},"citationItems":[{"id":174,"uris":["http://zotero.org/users/local/1AiDLvBc/items/P4PWK9EI"],"uri":["http://zotero.org/users/local/1AiDLvBc/items/P4PWK9EI"],"itemData":{"id":174,"type":"article-journal","container-title":"PLOS ONE","DOI":"10.1371/journal.pone.0212634","ISSN":"1932-6203","issue":"3","journalAbbreviation":"PLoS ONE","language":"en","page":"e0212634","source":"DOI.org (Crossref)","title":"Management succession and success in a professional soccer team","volume":"14","author":[{"family":"Kattuman","given":"Paul"},{"family":"Loch","given":"Christoph"},{"family":"Kurchian","given":"Charlotte"}],"editor":[{"family":"Constantinou","given":"Anthony C."}],"issued":{"date-parts":[["2019",3,13]]}}}],"schema":"https://github.com/citation-style-language/schema/raw/master/csl-citation.json"}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(Kattuman</w:t>
      </w:r>
      <w:r w:rsidR="00DA5449">
        <w:rPr>
          <w:rFonts w:ascii="Times New Roman" w:hAnsi="Times New Roman" w:cs="Times New Roman"/>
          <w:sz w:val="24"/>
          <w:szCs w:val="24"/>
        </w:rPr>
        <w:t>, Loch, Kurchian &amp; Constantinou</w:t>
      </w:r>
      <w:r w:rsidRPr="00657544">
        <w:rPr>
          <w:rFonts w:ascii="Times New Roman" w:hAnsi="Times New Roman" w:cs="Times New Roman"/>
          <w:sz w:val="24"/>
          <w:szCs w:val="24"/>
        </w:rPr>
        <w:t>, 2019)</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w:t>
      </w:r>
      <w:r w:rsidR="003457A3" w:rsidRPr="00657544">
        <w:rPr>
          <w:rFonts w:ascii="Times New Roman" w:hAnsi="Times New Roman" w:cs="Times New Roman"/>
          <w:color w:val="000000" w:themeColor="text1"/>
          <w:sz w:val="24"/>
          <w:szCs w:val="24"/>
        </w:rPr>
        <w:t xml:space="preserve"> </w:t>
      </w:r>
    </w:p>
    <w:p w14:paraId="143ED35D" w14:textId="77777777" w:rsidR="00340C05" w:rsidRDefault="003457A3"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Um líder necessita de uma organização estruturada e planeada, conhecendo sempre a qualidade e habilidade dos seus colaboradores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{"citationID":"ub4Sjqfv","properties":{"formattedCitation":"(Vilhelmsdottir et al., 2016)","plainCitation":"(Vilhelmsdottir et al., 2016)","noteIndex":0},"citationItems":[{"id":63,"uris":["http://zotero.org/users/local/1AiDLvBc/items/B537FWGU"],"uri":["http://zotero.org/users/local/1AiDLvBc/items/B537FWGU"],"itemData":{"id":63,"type":"article-journal","abstract":"Football is one of the most popular sports in the world. The football environment is demanding and challenging. In the last years there are more financial resources involved and social demand is increasing. Football is about creating the correct winning environment, overcoming significant challenges and handling expectations and pressure. At first sight, this environment seems very similar to the project management environment, but is it really? What can be learnt from the Icelandic national football team’s managers in project management and in shaping group dynamics? The IPMA eye of competence is used as a framework for this thesis with a focus on leadership, strategy, team building and how to lead successful teams. The thesis is built up in two ways: qualitative study and quantitative study. In the qualitative study, two in depth interviews were conducted with the Icelandic national team´s managers. The conclusion is that the main building blocks of the team are a structured working environment, values that support the organizational structure, appropriate combination of task- and social leadership style and team cohesion. In the quantitative study, a questionnaire was sent out to the Icelandic national team members. The conclusion is that the key success factors from the training processes are a structured working environment, discipline, mutual trust, mutual respect and repetition. It is our conclusion that the football environment provides a good testing ground for project management, but since fewer variables affect the outcome in football it can be difficult to apply it directly to business.","container-title":"Procedia - Social and Behavioral Sciences","DOI":"10.1016/j.sbspro.2016.06.189","ISSN":"18770428","journalAbbreviation":"Procedia - Social and Behavioral Sciences","language":"en","page":"278-285","source":"DOI.org (Crossref)","title":"What can be Learnt from the Icelandic National Team's Managers, in Project Management and in Shaping Group Dynamics?","volume":"226","author":[{"family":"Vilhelmsdottir","given":"Anna Sigridur"},{"family":"Kristjansdottir","given":"Erna"},{"family":"Ingason","given":"Helgi Thor"}],"issued":{"date-parts":[["2016",7]]}}}],"schema":"https://github.com/citation-style-language/schema/raw/master/csl-citation.json"}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(Vilhelmsdottir</w:t>
      </w:r>
      <w:r w:rsidR="00DA5449">
        <w:rPr>
          <w:rFonts w:ascii="Times New Roman" w:hAnsi="Times New Roman" w:cs="Times New Roman"/>
          <w:sz w:val="24"/>
          <w:szCs w:val="24"/>
        </w:rPr>
        <w:t>, Kristjansdottir &amp; Ingason</w:t>
      </w:r>
      <w:r w:rsidR="00A74784" w:rsidRPr="00657544">
        <w:rPr>
          <w:rFonts w:ascii="Times New Roman" w:hAnsi="Times New Roman" w:cs="Times New Roman"/>
          <w:sz w:val="24"/>
          <w:szCs w:val="24"/>
        </w:rPr>
        <w:t>, 2016)</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sabendo gerir as relações dentro da organização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{"citationID":"XDsE421V","properties":{"formattedCitation":"(Seifried et al., 2019)","plainCitation":"(Seifried et al., 2019)","noteIndex":0},"citationItems":[{"id":46,"uris":["http://zotero.org/users/local/1AiDLvBc/items/4VU9FGID"],"uri":["http://zotero.org/users/local/1AiDLvBc/items/4VU9FGID"],"itemData":{"id":46,"type":"article-journal","abstract":"How sport organizations manage interorganizational relationships (IR) in response to industry uncertainty is a relevant question for sport managers. Yet, despite its importance, to date, little is known about how an uncertain industry inﬂuences the creation of products or how organizations might improve their market position through IR. This study uses the historical method and Oliver’s six IR determinants to understand the interaction between the bowl system of the National Collegiate Athletic Association Division I Football Bowl Subdivision and IR on various performance metrics, status, and new product development. In sum, the ﬁndings point to patterns of successful IR among the various tiers of bowl games and their partners through (a) conference agreements, (b) television network agreements, and (c) corporate/title sponsors. Notably, many bowl games managed to ﬂourish and some even improved their status; however, the ﬁndings also allude to episodes of failure and indicate sport organizations rich in resources may be slower to establish IR because of resource buffers. Finally, the authors show the bowl industry produced new products via strategic alliances when certain conditions are met regarding asymmetry, reciprocity, and efﬁciency. Furthermore, the authors contribute to the literature on IR in sport by discussing implications for sport managers.","container-title":"Journal of Sport Management","DOI":"10.1123/jsm.2018-0183","ISSN":"0888-4773, 1543-270X","issue":"4","journalAbbreviation":"Journal of Sport Management","language":"en","page":"317-330","source":"DOI.org (Crossref)","title":"The Impact of Interorganizational Relationships on an Uncertain Industry: College Football Bowl Games","title-short":"The Impact of Interorganizational Relationships on an Uncertain Industry","volume":"33","author":[{"family":"Seifried","given":"Chad"},{"family":"Soebbing","given":"Brian"},{"family":"Agyemang","given":"Kwame J.A."}],"issued":{"date-parts":[["2019",7]]}}}],"schema":"https://github.com/citation-style-language/schema/raw/master/csl-citation.json"}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(Seifried</w:t>
      </w:r>
      <w:r w:rsidR="00DA5449">
        <w:rPr>
          <w:rFonts w:ascii="Times New Roman" w:hAnsi="Times New Roman" w:cs="Times New Roman"/>
          <w:sz w:val="24"/>
          <w:szCs w:val="24"/>
        </w:rPr>
        <w:t>, Soebbing &amp; Agyemang</w:t>
      </w:r>
      <w:r w:rsidR="00A74784" w:rsidRPr="00657544">
        <w:rPr>
          <w:rFonts w:ascii="Times New Roman" w:hAnsi="Times New Roman" w:cs="Times New Roman"/>
          <w:sz w:val="24"/>
          <w:szCs w:val="24"/>
        </w:rPr>
        <w:t>, 2019)</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Os líderes precisam de promover a coesão, de modo a criar confiança e respeito mútuo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{"citationID":"4UNOv5qm","properties":{"formattedCitation":"(Vilhelmsdottir et al., 2016)","plainCitation":"(Vilhelmsdottir et al., 2016)","noteIndex":0},"citationItems":[{"id":63,"uris":["http://zotero.org/users/local/1AiDLvBc/items/B537FWGU"],"uri":["http://zotero.org/users/local/1AiDLvBc/items/B537FWGU"],"itemData":{"id":63,"type":"article-journal","abstract":"Football is one of the most popular sports in the world. The football environment is demanding and challenging. In the last years there are more financial resources involved and social demand is increasing. Football is about creating the correct winning environment, overcoming significant challenges and handling expectations and pressure. At first sight, this environment seems very similar to the project management environment, but is it really? What can be learnt from the Icelandic national football team’s managers in project management and in shaping group dynamics? The IPMA eye of competence is used as a framework for this thesis with a focus on leadership, strategy, team building and how to lead successful teams. The thesis is built up in two ways: qualitative study and quantitative study. In the qualitative study, two in depth interviews were conducted with the Icelandic national team´s managers. The conclusion is that the main building blocks of the team are a structured working environment, values that support the organizational structure, appropriate combination of task- and social leadership style and team cohesion. In the quantitative study, a questionnaire was sent out to the Icelandic national team members. The conclusion is that the key success factors from the training processes are a structured working environment, discipline, mutual trust, mutual respect and repetition. It is our conclusion that the football environment provides a good testing ground for project management, but since fewer variables affect the outcome in football it can be difficult to apply it directly to business.","container-title":"Procedia - Social and Behavioral Sciences","DOI":"10.1016/j.sbspro.2016.06.189","ISSN":"18770428","journalAbbreviation":"Procedia - Social and Behavioral Sciences","language":"en","page":"278-285","source":"DOI.org (Crossref)","title":"What can be Learnt from the Icelandic National Team's Managers, in Project Management and in Shaping Group Dynamics?","volume":"226","author":[{"family":"Vilhelmsdottir","given":"Anna Sigridur"},{"family":"Kristjansdottir","given":"Erna"},{"family":"Ingason","given":"Helgi Thor"}],"issued":{"date-parts":[["2016",7]]}}}],"schema":"https://github.com/citation-style-language/schema/raw/master/csl-citation.json"}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(Vilhelmsdottir et al., 2016)</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e através de rotinas organizacionais o conhecimento individual pode ser transformado em conhecimento organizacional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{"citationID":"ErV6aVjw","properties":{"formattedCitation":"(Werner &amp; Dickson, 2018)","plainCitation":"(Werner &amp; Dickson, 2018)","noteIndex":0},"citationItems":[{"id":41,"uris":["http://zotero.org/users/local/1AiDLvBc/items/ML2U4XXJ"],"uri":["http://zotero.org/users/local/1AiDLvBc/items/ML2U4XXJ"],"itemData":{"id":41,"type":"article-journal","abstract":"This research focuses on coworker learning and knowledge sharing amongst elite footballers. The authors provide an in-depth understanding on how elite footballers learn from their peers and which channels are used to share their knowledge. The authors also analyze how peer learning impacts an elite footballer’s development and performance and to what extent elite football clubs actively support peer learning. Data were collected through semi-structured interviews with 12 elite footballers from ﬁrst and second division German Bundesliga clubs. The ﬁndings demonstrate that peers are very important sources of knowledge for elite footballers. There are four main knowledge sharing channels: observing/imitating, peer exchange/peer communication, labor mobility and knowledge brokers. The ﬁndings highlight the positive impact of knowledge sharing on elite players’ development and performance and call for future (knowledge) management tactics to speciﬁcally use this untapped potential. © 2018 Sport Management Association of Australia and New Zealand. Published by Elsevier Ltd. All rights reserved.","container-title":"Sport Management Review","DOI":"10.1016/j.smr.2018.02.001","ISSN":"14413523","issue":"5","journalAbbreviation":"Sport Management Review","language":"en","page":"596-611","source":"DOI.org (Crossref)","title":"Coworker knowledge sharing and peer learning among elite footballers: Insights from German Bundesliga players","title-short":"Coworker knowledge sharing and peer learning among elite footballers","volume":"21","author":[{"family":"Werner","given":"Kim"},{"family":"Dickson","given":"Geoff"}],"issued":{"date-parts":[["2018",11]]}}}],"schema":"https://github.com/citation-style-language/schema/raw/master/csl-citation.json"}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(Werner &amp; Dickson,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Um líder consegue reforçar e manter a ideologia de uma organização, com práticas e comportamentos de carácter individual ou organizacional bem planeados e executados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{"citationID":"aKgaeAIN","properties":{"formattedCitation":"(Hoekman et al., 2019)","plainCitation":"(Hoekman et al., 2019)","noteIndex":0},"citationItems":[{"id":42,"uris":["http://zotero.org/users/local/1AiDLvBc/items/8F2Q4CWM"],"uri":["http://zotero.org/users/local/1AiDLvBc/items/8F2Q4CWM"],"itemData":{"id":42,"type":"article-journal","abstract":"Despite increasing evidence that sport-for-development (SFD) programs can contribute to community development, there remains a lack of empirical inquiry into different sociomanagerial aspects of SFD. For example, in attempts to achieve locally sustained SFD programs, the roles, responsibilities and potential impact of re-engaged youth need further investigation. The authors deﬁne re-engaged youth as previous program participants who have maintained strong links with the organization and who return to the program at a later stage as volunteers or staff members. In this paper, the authors examine ways in which Re-engaged youth of the Blue Dragon Children Foundation’s SFD program contribute to sustainable management and indirectly to community development within a disadvantaged community setting in Hanoi, Vietnam. Following an interpretive mode of inquiry, the authors conducted and analyzed two focus groups (six participants each) and 12 in-depth interviews with re-engaged youth (n = 7) and key program stakeholders (n = 5). Overall, reengaged youth represented key drivers for organizational success; they served as program culture experts, role models, leaders and mentors, and creators of a family feel in SFD and beyond. The authors argue that re-engaged youth are demonstrating a number of important change agent capabilities that enable them to uniquely gauge and best respond to the needs of program participants and local communities in complex sociocultural environments.","container-title":"Sport Management Review","DOI":"10.1016/j.smr.2018.09.001","ISSN":"14413523","issue":"5","journalAbbreviation":"Sport Management Review","language":"en","page":"613-625","source":"DOI.org (Crossref)","title":"Re-engaging local youth for sustainable sport-for-development","volume":"22","author":[{"family":"Hoekman","given":"Michael J."},{"family":"Schulenkorf","given":"Nico"},{"family":"Welty Peachey","given":"Jon"}],"issued":{"date-parts":[["2019",11]]}}}],"schema":"https://github.com/citation-style-language/schema/raw/master/csl-citation.json"}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(Hoekman</w:t>
      </w:r>
      <w:r w:rsidR="00DA5449">
        <w:rPr>
          <w:rFonts w:ascii="Times New Roman" w:hAnsi="Times New Roman" w:cs="Times New Roman"/>
          <w:sz w:val="24"/>
          <w:szCs w:val="24"/>
        </w:rPr>
        <w:t>, Schulenkor &amp; Welty-Peachey</w:t>
      </w:r>
      <w:r w:rsidR="00A74784" w:rsidRPr="00657544">
        <w:rPr>
          <w:rFonts w:ascii="Times New Roman" w:hAnsi="Times New Roman" w:cs="Times New Roman"/>
          <w:sz w:val="24"/>
          <w:szCs w:val="24"/>
        </w:rPr>
        <w:t>, 2019)</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Um líder tem de perceber as necessidades da organização, e criar uma equipa que alcance os objetivos (que devem ser realistas e claros), uma equipa que confia e respeita o grupo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{"citationID":"gP0OaV4x","properties":{"formattedCitation":"(Vilhelmsdottir et al., 2016)","plainCitation":"(Vilhelmsdottir et al., 2016)","noteIndex":0},"citationItems":[{"id":63,"uris":["http://zotero.org/users/local/1AiDLvBc/items/B537FWGU"],"uri":["http://zotero.org/users/local/1AiDLvBc/items/B537FWGU"],"itemData":{"id":63,"type":"article-journal","abstract":"Football is one of the most popular sports in the world. The football environment is demanding and challenging. In the last years there are more financial resources involved and social demand is increasing. Football is about creating the correct winning environment, overcoming significant challenges and handling expectations and pressure. At first sight, this environment seems very similar to the project management environment, but is it really? What can be learnt from the Icelandic national football team’s managers in project management and in shaping group dynamics? The IPMA eye of competence is used as a framework for this thesis with a focus on leadership, strategy, team building and how to lead successful teams. The thesis is built up in two ways: qualitative study and quantitative study. In the qualitative study, two in depth interviews were conducted with the Icelandic national team´s managers. The conclusion is that the main building blocks of the team are a structured working environment, values that support the organizational structure, appropriate combination of task- and social leadership style and team cohesion. In the quantitative study, a questionnaire was sent out to the Icelandic national team members. The conclusion is that the key success factors from the training processes are a structured working environment, discipline, mutual trust, mutual respect and repetition. It is our conclusion that the football environment provides a good testing ground for project management, but since fewer variables affect the outcome in football it can be difficult to apply it directly to business.","container-title":"Procedia - Social and Behavioral Sciences","DOI":"10.1016/j.sbspro.2016.06.189","ISSN":"18770428","journalAbbreviation":"Procedia - Social and Behavioral Sciences","language":"en","page":"278-285","source":"DOI.org (Crossref)","title":"What can be Learnt from the Icelandic National Team's Managers, in Project Management and in Shaping Group Dynamics?","volume":"226","author":[{"family":"Vilhelmsdottir","given":"Anna Sigridur"},{"family":"Kristjansdottir","given":"Erna"},{"family":"Ingason","given":"Helgi Thor"}],"issued":{"date-parts":[["2016",7]]}}}],"schema":"https://github.com/citation-style-language/schema/raw/master/csl-citation.json"}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(Vilhelmsdottir et al., 2016)</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p>
    <w:p w14:paraId="753CEF6E" w14:textId="7FC06DBC" w:rsidR="003457A3" w:rsidRPr="00657544" w:rsidRDefault="008A6612"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As questões de liderança expressam-se maior parte das vezes fora do campo de jogo ou de treino, acontecendo muitas vezes nos balneários e outras áreas partilhadas pelos jogadores, equipa técnica e outro staff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{"citationID":"C7HwfIuh","properties":{"formattedCitation":"(Constandt et al., 2018)","plainCitation":"(Constandt et al., 2018)","noteIndex":0},"citationItems":[{"id":337,"uris":["http://zotero.org/users/local/1AiDLvBc/items/5E5ASTJP"],"uri":["http://zotero.org/users/local/1AiDLvBc/items/5E5ASTJP"],"itemData":{"id":337,"type":"article-journal","abstract":"Nonprofessional (amateur) soccer is continuously confronted with a wide range of ethical issues. As coaches are believed to be potentially effective in counteracting unethical behavior, this study analyzes the inﬂuence of coach ethical leadership on a sample of nonprofessional soccer players (n = 436). As ethical behavior contains two dimensions, namely an inhibitive one and a prosocial one, this study examines how playerperceived coach ethical leadership affects both dimensions, by respectively assessing its inﬂuence on the player-perceived ethical climate of the club and on the affective organizational commitment of the player. Results indicate that the inﬂuence of player-perceived coach ethical leadership on the player’s affective organizational commitment is partially mediated by the player-perceived ethical climate of the club. Furthermore, the affective organizational commitment of the players is also slightly affected by their organizational tenure. Finally, these ﬁndings are discussed, next to the formulation of suggestions for practice.","container-title":"Journal of Sport Management","DOI":"10.1123/jsm.2017-0182","ISSN":"0888-4773, 1543-270X","issue":"3","journalAbbreviation":"Journal of Sport Management","language":"en","page":"185-198","source":"DOI.org (Crossref)","title":"Coach Ethical Leadership in Soccer Clubs: An Analysis of Its Influence on Ethical Behavior","title-short":"Coach Ethical Leadership in Soccer Clubs","volume":"32","author":[{"family":"Constandt","given":"Bram"},{"family":"De Waegeneer","given":"Els"},{"family":"Willem","given":"Annick"}],"issued":{"date-parts":[["2018",5]]}}}],"schema":"https://github.com/citation-style-language/schema/raw/master/csl-citation.json"}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(Constandt</w:t>
      </w:r>
      <w:r w:rsidR="00DA5449">
        <w:rPr>
          <w:rFonts w:ascii="Times New Roman" w:hAnsi="Times New Roman" w:cs="Times New Roman"/>
          <w:sz w:val="24"/>
          <w:szCs w:val="24"/>
        </w:rPr>
        <w:t>, Waegeneer &amp; Willem</w:t>
      </w:r>
      <w:r w:rsidRPr="00657544">
        <w:rPr>
          <w:rFonts w:ascii="Times New Roman" w:hAnsi="Times New Roman" w:cs="Times New Roman"/>
          <w:sz w:val="24"/>
          <w:szCs w:val="24"/>
        </w:rPr>
        <w:t>, 2018)</w:t>
      </w:r>
      <w:r w:rsidRPr="00657544">
        <w:rPr>
          <w:rFonts w:ascii="Times New Roman" w:hAnsi="Times New Roman" w:cs="Times New Roman"/>
          <w:color w:val="000000" w:themeColor="text1"/>
          <w:sz w:val="24"/>
          <w:szCs w:val="24"/>
        </w:rPr>
        <w:fldChar w:fldCharType="end"/>
      </w:r>
      <w:r w:rsidR="001B36CF" w:rsidRPr="00657544">
        <w:rPr>
          <w:rFonts w:ascii="Times New Roman" w:hAnsi="Times New Roman" w:cs="Times New Roman"/>
          <w:color w:val="000000" w:themeColor="text1"/>
          <w:sz w:val="24"/>
          <w:szCs w:val="24"/>
        </w:rPr>
        <w:t xml:space="preserve">, sempre com o objetivo da melhor preparação dos atletas para as competições </w:t>
      </w:r>
      <w:r w:rsidR="001B36CF" w:rsidRPr="00657544">
        <w:rPr>
          <w:rFonts w:ascii="Times New Roman" w:hAnsi="Times New Roman" w:cs="Times New Roman"/>
          <w:color w:val="000000" w:themeColor="text1"/>
          <w:sz w:val="24"/>
          <w:szCs w:val="24"/>
        </w:rPr>
        <w:fldChar w:fldCharType="begin"/>
      </w:r>
      <w:r w:rsidR="001B36CF" w:rsidRPr="00657544">
        <w:rPr>
          <w:rFonts w:ascii="Times New Roman" w:hAnsi="Times New Roman" w:cs="Times New Roman"/>
          <w:color w:val="000000" w:themeColor="text1"/>
          <w:sz w:val="24"/>
          <w:szCs w:val="24"/>
        </w:rPr>
        <w:instrText xml:space="preserve"> ADDIN ZOTERO_ITEM CSL_CITATION {"citationID":"XqHFgMW0","properties":{"formattedCitation":"(Wagstaff et al., 2012)","plainCitation":"(Wagstaff et al., 2012)","noteIndex":0},"citationItems":[{"id":345,"uris":["http://zotero.org/users/local/1AiDLvBc/items/8EGHQQ76"],"uri":["http://zotero.org/users/local/1AiDLvBc/items/8EGHQQ76"],"itemData":{"id":345,"type":"article-journal","container-title":"International Review of Sport and Exercise Psychology","DOI":"10.1080/1750984X.2011.634920","ISSN":"1750-984X, 1750-9858","issue":"2","journalAbbreviation":"International Review of Sport and Exercise Psychology","language":"en","page":"87-103","source":"DOI.org (Crossref)","title":"Positive organizational psychology in sport","volume":"5","author":[{"family":"Wagstaff","given":"Christopher Robert David"},{"family":"Fletcher","given":"David"},{"family":"Hanton","given":"Sheldon"}],"issued":{"date-parts":[["2012",9]]}}}],"schema":"https://github.com/citation-style-language/schema/raw/master/csl-citation.json"} </w:instrText>
      </w:r>
      <w:r w:rsidR="001B36CF" w:rsidRPr="00657544">
        <w:rPr>
          <w:rFonts w:ascii="Times New Roman" w:hAnsi="Times New Roman" w:cs="Times New Roman"/>
          <w:color w:val="000000" w:themeColor="text1"/>
          <w:sz w:val="24"/>
          <w:szCs w:val="24"/>
        </w:rPr>
        <w:fldChar w:fldCharType="separate"/>
      </w:r>
      <w:r w:rsidR="001B36CF" w:rsidRPr="00657544">
        <w:rPr>
          <w:rFonts w:ascii="Times New Roman" w:hAnsi="Times New Roman" w:cs="Times New Roman"/>
          <w:sz w:val="24"/>
          <w:szCs w:val="24"/>
        </w:rPr>
        <w:t>(Wagstaff</w:t>
      </w:r>
      <w:r w:rsidR="00DA5449">
        <w:rPr>
          <w:rFonts w:ascii="Times New Roman" w:hAnsi="Times New Roman" w:cs="Times New Roman"/>
          <w:sz w:val="24"/>
          <w:szCs w:val="24"/>
        </w:rPr>
        <w:t>, Fletcher &amp; Hanton</w:t>
      </w:r>
      <w:r w:rsidR="001B36CF" w:rsidRPr="00657544">
        <w:rPr>
          <w:rFonts w:ascii="Times New Roman" w:hAnsi="Times New Roman" w:cs="Times New Roman"/>
          <w:sz w:val="24"/>
          <w:szCs w:val="24"/>
        </w:rPr>
        <w:t>, 2012)</w:t>
      </w:r>
      <w:r w:rsidR="001B36CF" w:rsidRPr="00657544">
        <w:rPr>
          <w:rFonts w:ascii="Times New Roman" w:hAnsi="Times New Roman" w:cs="Times New Roman"/>
          <w:color w:val="000000" w:themeColor="text1"/>
          <w:sz w:val="24"/>
          <w:szCs w:val="24"/>
        </w:rPr>
        <w:fldChar w:fldCharType="end"/>
      </w:r>
      <w:r w:rsidR="001B36CF" w:rsidRPr="00657544">
        <w:rPr>
          <w:rFonts w:ascii="Times New Roman" w:hAnsi="Times New Roman" w:cs="Times New Roman"/>
          <w:color w:val="000000" w:themeColor="text1"/>
          <w:sz w:val="24"/>
          <w:szCs w:val="24"/>
        </w:rPr>
        <w:t>.</w:t>
      </w:r>
    </w:p>
    <w:p w14:paraId="3DBA3B4F" w14:textId="77777777" w:rsidR="003457A3" w:rsidRPr="00657544" w:rsidRDefault="003457A3" w:rsidP="00556DC5">
      <w:pPr>
        <w:shd w:val="clear" w:color="auto" w:fill="FFFFFF"/>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Um gestor d</w:t>
      </w:r>
      <w:r w:rsidR="002E2E8D" w:rsidRPr="00657544">
        <w:rPr>
          <w:rFonts w:ascii="Times New Roman" w:hAnsi="Times New Roman" w:cs="Times New Roman"/>
          <w:color w:val="000000" w:themeColor="text1"/>
          <w:sz w:val="24"/>
          <w:szCs w:val="24"/>
        </w:rPr>
        <w:t>o desporto</w:t>
      </w:r>
      <w:r w:rsidRPr="00657544">
        <w:rPr>
          <w:rFonts w:ascii="Times New Roman" w:hAnsi="Times New Roman" w:cs="Times New Roman"/>
          <w:color w:val="000000" w:themeColor="text1"/>
          <w:sz w:val="24"/>
          <w:szCs w:val="24"/>
        </w:rPr>
        <w:t xml:space="preserve"> deve-se considerar o cérebro da organização, pois sob a sua liderança todos os indivíduos pertencentes a esta vão melhorar e prosperar. </w:t>
      </w:r>
      <w:r w:rsidRPr="00657544">
        <w:rPr>
          <w:rFonts w:ascii="Times New Roman" w:hAnsi="Times New Roman" w:cs="Times New Roman"/>
          <w:color w:val="000000" w:themeColor="text1"/>
          <w:sz w:val="24"/>
          <w:szCs w:val="24"/>
        </w:rPr>
        <w:fldChar w:fldCharType="begin"/>
      </w:r>
      <w:r w:rsidR="00A74784" w:rsidRPr="00657544">
        <w:rPr>
          <w:rFonts w:ascii="Times New Roman" w:hAnsi="Times New Roman" w:cs="Times New Roman"/>
          <w:color w:val="000000" w:themeColor="text1"/>
          <w:sz w:val="24"/>
          <w:szCs w:val="24"/>
        </w:rPr>
        <w:instrText xml:space="preserve"> ADDIN ZOTERO_ITEM CSL_CITATION {"citationID":"AsLxbeK9","properties":{"formattedCitation":"(Vilhelmsdottir et al., 2016)","plainCitation":"(Vilhelmsdottir et al., 2016)","noteIndex":0},"citationItems":[{"id":63,"uris":["http://zotero.org/users/local/1AiDLvBc/items/B537FWGU"],"uri":["http://zotero.org/users/local/1AiDLvBc/items/B537FWGU"],"itemData":{"id":63,"type":"article-journal","abstract":"Football is one of the most popular sports in the world. The football environment is demanding and challenging. In the last years there are more financial resources involved and social demand is increasing. Football is about creating the correct winning environment, overcoming significant challenges and handling expectations and pressure. At first sight, this environment seems very similar to the project management environment, but is it really? What can be learnt from the Icelandic national football team’s managers in project management and in shaping group dynamics? The IPMA eye of competence is used as a framework for this thesis with a focus on leadership, strategy, team building and how to lead successful teams. The thesis is built up in two ways: qualitative study and quantitative study. In the qualitative study, two in depth interviews were conducted with the Icelandic national team´s managers. The conclusion is that the main building blocks of the team are a structured working environment, values that support the organizational structure, appropriate combination of task- and social leadership style and team cohesion. In the quantitative study, a questionnaire was sent out to the Icelandic national team members. The conclusion is that the key success factors from the training processes are a structured working environment, discipline, mutual trust, mutual respect and repetition. It is our conclusion that the football environment provides a good testing ground for project management, but since fewer variables affect the outcome in football it can be difficult to apply it directly to business.","container-title":"Procedia - Social and Behavioral Sciences","DOI":"10.1016/j.sbspro.2016.06.189","ISSN":"18770428","journalAbbreviation":"Procedia - Social and Behavioral Sciences","language":"en","page":"278-285","source":"DOI.org (Crossref)","title":"What can be Learnt from the Icelandic National Team's Managers, in Project Management and in Shaping Group Dynamics?","volume":"226","author":[{"family":"Vilhelmsdottir","given":"Anna Sigridur"},{"family":"Kristjansdottir","given":"Erna"},{"family":"Ingason","given":"Helgi Thor"}],"issued":{"date-parts":[["2016",7]]}}}],"schema":"https://github.com/citation-style-language/schema/raw/master/csl-citation.json"}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00A74784" w:rsidRPr="00657544">
        <w:rPr>
          <w:rFonts w:ascii="Times New Roman" w:hAnsi="Times New Roman" w:cs="Times New Roman"/>
          <w:sz w:val="24"/>
          <w:szCs w:val="24"/>
        </w:rPr>
        <w:t>(Vilhelmsdottir et al., 2016)</w:t>
      </w:r>
      <w:r w:rsidRPr="00657544">
        <w:rPr>
          <w:rFonts w:ascii="Times New Roman" w:hAnsi="Times New Roman" w:cs="Times New Roman"/>
          <w:color w:val="000000" w:themeColor="text1"/>
          <w:sz w:val="24"/>
          <w:szCs w:val="24"/>
        </w:rPr>
        <w:fldChar w:fldCharType="end"/>
      </w:r>
      <w:r w:rsidR="00571E65" w:rsidRPr="00657544">
        <w:rPr>
          <w:rFonts w:ascii="Times New Roman" w:hAnsi="Times New Roman" w:cs="Times New Roman"/>
          <w:color w:val="000000" w:themeColor="text1"/>
          <w:sz w:val="24"/>
          <w:szCs w:val="24"/>
        </w:rPr>
        <w:t>.</w:t>
      </w:r>
    </w:p>
    <w:p w14:paraId="2C82125A" w14:textId="77777777" w:rsidR="00571E65" w:rsidRPr="00657544" w:rsidRDefault="00571E65" w:rsidP="00E510D8">
      <w:pPr>
        <w:shd w:val="clear" w:color="auto" w:fill="FFFFFF"/>
        <w:spacing w:line="360" w:lineRule="auto"/>
        <w:jc w:val="both"/>
        <w:rPr>
          <w:rFonts w:ascii="Times New Roman" w:hAnsi="Times New Roman" w:cs="Times New Roman"/>
          <w:color w:val="000000" w:themeColor="text1"/>
          <w:sz w:val="24"/>
          <w:szCs w:val="24"/>
        </w:rPr>
      </w:pPr>
    </w:p>
    <w:p w14:paraId="1506D992" w14:textId="3A45E670" w:rsidR="00DF394D" w:rsidRPr="00657544" w:rsidRDefault="008C61E0" w:rsidP="00A2353F">
      <w:pPr>
        <w:pStyle w:val="Heading2"/>
        <w:spacing w:line="360" w:lineRule="auto"/>
        <w:jc w:val="both"/>
        <w:rPr>
          <w:rFonts w:cs="Times New Roman"/>
          <w:szCs w:val="24"/>
        </w:rPr>
      </w:pPr>
      <w:bookmarkStart w:id="11" w:name="_Toc65674757"/>
      <w:r w:rsidRPr="00A2353F">
        <w:rPr>
          <w:rFonts w:cs="Times New Roman"/>
          <w:szCs w:val="24"/>
        </w:rPr>
        <w:t>1.</w:t>
      </w:r>
      <w:r w:rsidR="00564CE9" w:rsidRPr="00A2353F">
        <w:rPr>
          <w:rFonts w:cs="Times New Roman"/>
          <w:szCs w:val="24"/>
        </w:rPr>
        <w:t xml:space="preserve">2 Caracterização </w:t>
      </w:r>
      <w:r w:rsidR="005F4A4D" w:rsidRPr="00A2353F">
        <w:rPr>
          <w:rFonts w:cs="Times New Roman"/>
          <w:szCs w:val="24"/>
        </w:rPr>
        <w:t>g</w:t>
      </w:r>
      <w:r w:rsidR="00564CE9" w:rsidRPr="00A2353F">
        <w:rPr>
          <w:rFonts w:cs="Times New Roman"/>
          <w:szCs w:val="24"/>
        </w:rPr>
        <w:t xml:space="preserve">eral da </w:t>
      </w:r>
      <w:r w:rsidR="005F4A4D" w:rsidRPr="00A2353F">
        <w:rPr>
          <w:rFonts w:cs="Times New Roman"/>
          <w:szCs w:val="24"/>
        </w:rPr>
        <w:t>i</w:t>
      </w:r>
      <w:r w:rsidR="00564CE9" w:rsidRPr="00A2353F">
        <w:rPr>
          <w:rFonts w:cs="Times New Roman"/>
          <w:szCs w:val="24"/>
        </w:rPr>
        <w:t xml:space="preserve">nstituição e </w:t>
      </w:r>
      <w:r w:rsidR="005F4A4D" w:rsidRPr="00A2353F">
        <w:rPr>
          <w:rFonts w:cs="Times New Roman"/>
          <w:szCs w:val="24"/>
        </w:rPr>
        <w:t>d</w:t>
      </w:r>
      <w:r w:rsidR="00564CE9" w:rsidRPr="00A2353F">
        <w:rPr>
          <w:rFonts w:cs="Times New Roman"/>
          <w:szCs w:val="24"/>
        </w:rPr>
        <w:t>efinição dos objetivos</w:t>
      </w:r>
      <w:r w:rsidR="00C3269B" w:rsidRPr="00A2353F">
        <w:rPr>
          <w:rFonts w:cs="Times New Roman"/>
          <w:szCs w:val="24"/>
        </w:rPr>
        <w:t xml:space="preserve"> que orientam a intervenção</w:t>
      </w:r>
      <w:bookmarkEnd w:id="11"/>
    </w:p>
    <w:p w14:paraId="1E4FA426" w14:textId="77777777" w:rsidR="00340C05" w:rsidRDefault="00564CE9" w:rsidP="00A2353F">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t>O Sport Lisboa e Benfica</w:t>
      </w:r>
      <w:r w:rsidR="004B49C6" w:rsidRPr="00657544">
        <w:rPr>
          <w:rFonts w:ascii="Times New Roman" w:hAnsi="Times New Roman" w:cs="Times New Roman"/>
          <w:sz w:val="24"/>
          <w:szCs w:val="24"/>
        </w:rPr>
        <w:t xml:space="preserve"> foi fundado no dia 28 de fevereiro de 1904, por um conjunto de 24 homens liderados por Cosme Damião, sendo que no momento da sua fundação ficou logo definido a utilização das cores do vermelho e do branco. </w:t>
      </w:r>
    </w:p>
    <w:p w14:paraId="46D8AEFF" w14:textId="493F593F" w:rsidR="00D42FBA" w:rsidRPr="00657544" w:rsidRDefault="00D42FBA" w:rsidP="00556DC5">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lastRenderedPageBreak/>
        <w:t xml:space="preserve">O clube tem como a sua referência máxima no futebol o atleta Eusébio, melhor jogador do mundo em 1965 enquanto jogava pelo </w:t>
      </w:r>
      <w:r w:rsidR="001C41A4" w:rsidRPr="00657544">
        <w:rPr>
          <w:rFonts w:ascii="Times New Roman" w:hAnsi="Times New Roman" w:cs="Times New Roman"/>
          <w:color w:val="000000" w:themeColor="text1"/>
          <w:sz w:val="24"/>
          <w:szCs w:val="24"/>
        </w:rPr>
        <w:t>Sport Lisboa e Benfica</w:t>
      </w:r>
      <w:r w:rsidRPr="00657544">
        <w:rPr>
          <w:rFonts w:ascii="Times New Roman" w:hAnsi="Times New Roman" w:cs="Times New Roman"/>
          <w:sz w:val="24"/>
          <w:szCs w:val="24"/>
        </w:rPr>
        <w:t xml:space="preserve">, e sendo ainda nos dias de hoje o único jogador a receber tal distinção enquanto jogador em Portugal. </w:t>
      </w:r>
      <w:r w:rsidR="004B49C6" w:rsidRPr="00657544">
        <w:rPr>
          <w:rFonts w:ascii="Times New Roman" w:hAnsi="Times New Roman" w:cs="Times New Roman"/>
          <w:sz w:val="24"/>
          <w:szCs w:val="24"/>
        </w:rPr>
        <w:t xml:space="preserve">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564CE9" w:rsidRPr="00657544">
        <w:rPr>
          <w:rFonts w:ascii="Times New Roman" w:hAnsi="Times New Roman" w:cs="Times New Roman"/>
          <w:sz w:val="24"/>
          <w:szCs w:val="24"/>
        </w:rPr>
        <w:t>é um histórico do futebol nacional e mundial, sediado no centro de Lisboa</w:t>
      </w:r>
      <w:r w:rsidR="008C61E0" w:rsidRPr="00657544">
        <w:rPr>
          <w:rFonts w:ascii="Times New Roman" w:hAnsi="Times New Roman" w:cs="Times New Roman"/>
          <w:sz w:val="24"/>
          <w:szCs w:val="24"/>
        </w:rPr>
        <w:t xml:space="preserve">, sendo o seu estádio sediado na Avenida Eusébio da Silva Ferreira 1500-313 Lisboa-Portugal e a sua academia sediada na Quinta da Trindade, 2840-600 Seixal. De referir que este estágio foi totalmente </w:t>
      </w:r>
      <w:r w:rsidR="004B49C6" w:rsidRPr="00657544">
        <w:rPr>
          <w:rFonts w:ascii="Times New Roman" w:hAnsi="Times New Roman" w:cs="Times New Roman"/>
          <w:sz w:val="24"/>
          <w:szCs w:val="24"/>
        </w:rPr>
        <w:t>realizado</w:t>
      </w:r>
      <w:r w:rsidR="008C61E0" w:rsidRPr="00657544">
        <w:rPr>
          <w:rFonts w:ascii="Times New Roman" w:hAnsi="Times New Roman" w:cs="Times New Roman"/>
          <w:sz w:val="24"/>
          <w:szCs w:val="24"/>
        </w:rPr>
        <w:t xml:space="preserve"> na academia do </w:t>
      </w:r>
      <w:r w:rsidR="001C41A4" w:rsidRPr="00657544">
        <w:rPr>
          <w:rFonts w:ascii="Times New Roman" w:hAnsi="Times New Roman" w:cs="Times New Roman"/>
          <w:color w:val="000000" w:themeColor="text1"/>
          <w:sz w:val="24"/>
          <w:szCs w:val="24"/>
        </w:rPr>
        <w:t>Sport Lisboa e Benfica</w:t>
      </w:r>
      <w:r w:rsidR="008C61E0" w:rsidRPr="00657544">
        <w:rPr>
          <w:rFonts w:ascii="Times New Roman" w:hAnsi="Times New Roman" w:cs="Times New Roman"/>
          <w:sz w:val="24"/>
          <w:szCs w:val="24"/>
        </w:rPr>
        <w:t xml:space="preserve">. No futebol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8C61E0" w:rsidRPr="00657544">
        <w:rPr>
          <w:rFonts w:ascii="Times New Roman" w:hAnsi="Times New Roman" w:cs="Times New Roman"/>
          <w:sz w:val="24"/>
          <w:szCs w:val="24"/>
        </w:rPr>
        <w:t>é um dos clubes mais titulados, a nível nacional e mundial</w:t>
      </w:r>
      <w:r w:rsidR="004B49C6" w:rsidRPr="00657544">
        <w:rPr>
          <w:rFonts w:ascii="Times New Roman" w:hAnsi="Times New Roman" w:cs="Times New Roman"/>
          <w:sz w:val="24"/>
          <w:szCs w:val="24"/>
        </w:rPr>
        <w:t xml:space="preserve">. </w:t>
      </w:r>
    </w:p>
    <w:p w14:paraId="7E6B67EA" w14:textId="621F4318" w:rsidR="00D42FBA" w:rsidRPr="00657544" w:rsidRDefault="00D42FBA" w:rsidP="00E510D8">
      <w:pPr>
        <w:spacing w:line="360" w:lineRule="auto"/>
        <w:ind w:firstLine="708"/>
        <w:jc w:val="both"/>
        <w:rPr>
          <w:rFonts w:ascii="Times New Roman" w:hAnsi="Times New Roman" w:cs="Times New Roman"/>
          <w:color w:val="000000" w:themeColor="text1"/>
          <w:sz w:val="24"/>
          <w:szCs w:val="24"/>
        </w:rPr>
      </w:pPr>
    </w:p>
    <w:p w14:paraId="729A69A0" w14:textId="2BC8BAAD" w:rsidR="00536DBC" w:rsidRPr="00657544" w:rsidRDefault="001C41A4" w:rsidP="00E510D8">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noProof/>
          <w:sz w:val="24"/>
          <w:szCs w:val="24"/>
        </w:rPr>
        <w:drawing>
          <wp:anchor distT="0" distB="0" distL="114300" distR="114300" simplePos="0" relativeHeight="251693056" behindDoc="1" locked="0" layoutInCell="1" allowOverlap="1" wp14:anchorId="27BFEB31" wp14:editId="548562E5">
            <wp:simplePos x="0" y="0"/>
            <wp:positionH relativeFrom="margin">
              <wp:align>center</wp:align>
            </wp:positionH>
            <wp:positionV relativeFrom="paragraph">
              <wp:posOffset>9525</wp:posOffset>
            </wp:positionV>
            <wp:extent cx="1536065" cy="2057400"/>
            <wp:effectExtent l="0" t="0" r="6985" b="0"/>
            <wp:wrapTight wrapText="bothSides">
              <wp:wrapPolygon edited="0">
                <wp:start x="0" y="0"/>
                <wp:lineTo x="0" y="21400"/>
                <wp:lineTo x="21430" y="21400"/>
                <wp:lineTo x="21430" y="0"/>
                <wp:lineTo x="0" y="0"/>
              </wp:wrapPolygon>
            </wp:wrapTight>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1536065" cy="2057400"/>
                    </a:xfrm>
                    <a:prstGeom prst="rect">
                      <a:avLst/>
                    </a:prstGeom>
                  </pic:spPr>
                </pic:pic>
              </a:graphicData>
            </a:graphic>
            <wp14:sizeRelH relativeFrom="page">
              <wp14:pctWidth>0</wp14:pctWidth>
            </wp14:sizeRelH>
            <wp14:sizeRelV relativeFrom="page">
              <wp14:pctHeight>0</wp14:pctHeight>
            </wp14:sizeRelV>
          </wp:anchor>
        </w:drawing>
      </w:r>
    </w:p>
    <w:p w14:paraId="0C096AB6" w14:textId="3C203CA6" w:rsidR="001C41A4" w:rsidRDefault="001C41A4" w:rsidP="001161E4">
      <w:pPr>
        <w:spacing w:line="360" w:lineRule="auto"/>
        <w:jc w:val="both"/>
        <w:rPr>
          <w:rFonts w:ascii="Times New Roman" w:hAnsi="Times New Roman" w:cs="Times New Roman"/>
          <w:color w:val="000000" w:themeColor="text1"/>
          <w:sz w:val="24"/>
          <w:szCs w:val="24"/>
        </w:rPr>
      </w:pPr>
    </w:p>
    <w:p w14:paraId="64B562D8" w14:textId="348D21A9" w:rsidR="001C41A4" w:rsidRDefault="001C41A4" w:rsidP="001161E4">
      <w:pPr>
        <w:spacing w:line="360" w:lineRule="auto"/>
        <w:jc w:val="both"/>
        <w:rPr>
          <w:rFonts w:ascii="Times New Roman" w:hAnsi="Times New Roman" w:cs="Times New Roman"/>
          <w:color w:val="000000" w:themeColor="text1"/>
          <w:sz w:val="24"/>
          <w:szCs w:val="24"/>
        </w:rPr>
      </w:pPr>
    </w:p>
    <w:p w14:paraId="4F319D7A" w14:textId="14AA44BF" w:rsidR="001C41A4" w:rsidRDefault="001C41A4" w:rsidP="001161E4">
      <w:pPr>
        <w:spacing w:line="360" w:lineRule="auto"/>
        <w:jc w:val="both"/>
        <w:rPr>
          <w:rFonts w:ascii="Times New Roman" w:hAnsi="Times New Roman" w:cs="Times New Roman"/>
          <w:color w:val="000000" w:themeColor="text1"/>
          <w:sz w:val="24"/>
          <w:szCs w:val="24"/>
        </w:rPr>
      </w:pPr>
    </w:p>
    <w:p w14:paraId="06993214" w14:textId="040D7B28" w:rsidR="001C41A4" w:rsidRDefault="001C41A4" w:rsidP="001161E4">
      <w:pPr>
        <w:spacing w:line="360" w:lineRule="auto"/>
        <w:jc w:val="both"/>
        <w:rPr>
          <w:rFonts w:ascii="Times New Roman" w:hAnsi="Times New Roman" w:cs="Times New Roman"/>
          <w:color w:val="000000" w:themeColor="text1"/>
          <w:sz w:val="24"/>
          <w:szCs w:val="24"/>
        </w:rPr>
      </w:pPr>
    </w:p>
    <w:p w14:paraId="5AFC90E0" w14:textId="45530460" w:rsidR="001C41A4" w:rsidRDefault="001C41A4" w:rsidP="001161E4">
      <w:pPr>
        <w:spacing w:line="360" w:lineRule="auto"/>
        <w:jc w:val="both"/>
        <w:rPr>
          <w:rFonts w:ascii="Times New Roman" w:hAnsi="Times New Roman" w:cs="Times New Roman"/>
          <w:color w:val="000000" w:themeColor="text1"/>
          <w:sz w:val="24"/>
          <w:szCs w:val="24"/>
        </w:rPr>
      </w:pPr>
    </w:p>
    <w:p w14:paraId="07B07783" w14:textId="29D58CBD" w:rsidR="002339B7" w:rsidRDefault="002339B7" w:rsidP="001161E4">
      <w:p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noProof/>
          <w:sz w:val="24"/>
          <w:szCs w:val="24"/>
        </w:rPr>
        <mc:AlternateContent>
          <mc:Choice Requires="wps">
            <w:drawing>
              <wp:anchor distT="0" distB="0" distL="114300" distR="114300" simplePos="0" relativeHeight="251695104" behindDoc="1" locked="0" layoutInCell="1" allowOverlap="1" wp14:anchorId="56C84663" wp14:editId="0084F3F9">
                <wp:simplePos x="0" y="0"/>
                <wp:positionH relativeFrom="margin">
                  <wp:align>left</wp:align>
                </wp:positionH>
                <wp:positionV relativeFrom="paragraph">
                  <wp:posOffset>11430</wp:posOffset>
                </wp:positionV>
                <wp:extent cx="2155190" cy="205740"/>
                <wp:effectExtent l="0" t="0" r="0" b="3810"/>
                <wp:wrapTight wrapText="bothSides">
                  <wp:wrapPolygon edited="0">
                    <wp:start x="0" y="0"/>
                    <wp:lineTo x="0" y="20000"/>
                    <wp:lineTo x="21384" y="20000"/>
                    <wp:lineTo x="21384" y="0"/>
                    <wp:lineTo x="0" y="0"/>
                  </wp:wrapPolygon>
                </wp:wrapTight>
                <wp:docPr id="24" name="Caixa de texto 24"/>
                <wp:cNvGraphicFramePr/>
                <a:graphic xmlns:a="http://schemas.openxmlformats.org/drawingml/2006/main">
                  <a:graphicData uri="http://schemas.microsoft.com/office/word/2010/wordprocessingShape">
                    <wps:wsp>
                      <wps:cNvSpPr txBox="1"/>
                      <wps:spPr>
                        <a:xfrm>
                          <a:off x="0" y="0"/>
                          <a:ext cx="2155190" cy="205740"/>
                        </a:xfrm>
                        <a:prstGeom prst="rect">
                          <a:avLst/>
                        </a:prstGeom>
                        <a:solidFill>
                          <a:prstClr val="white"/>
                        </a:solidFill>
                        <a:ln>
                          <a:noFill/>
                        </a:ln>
                      </wps:spPr>
                      <wps:txbx>
                        <w:txbxContent>
                          <w:p w14:paraId="6F2A168C" w14:textId="5BF387C5" w:rsidR="009B0E9D" w:rsidRPr="00BB10EE" w:rsidRDefault="009B0E9D" w:rsidP="00D42FBA">
                            <w:pPr>
                              <w:pStyle w:val="Caption"/>
                            </w:pPr>
                            <w:bookmarkStart w:id="12" w:name="_Toc58061993"/>
                            <w:bookmarkStart w:id="13" w:name="_Toc65242358"/>
                            <w:bookmarkStart w:id="14" w:name="_Toc65242431"/>
                            <w:r>
                              <w:t xml:space="preserve">Figura </w:t>
                            </w:r>
                            <w:r>
                              <w:rPr>
                                <w:noProof/>
                              </w:rPr>
                              <w:fldChar w:fldCharType="begin"/>
                            </w:r>
                            <w:r>
                              <w:rPr>
                                <w:noProof/>
                              </w:rPr>
                              <w:instrText xml:space="preserve"> SEQ Figura \* ARABIC </w:instrText>
                            </w:r>
                            <w:r>
                              <w:rPr>
                                <w:noProof/>
                              </w:rPr>
                              <w:fldChar w:fldCharType="separate"/>
                            </w:r>
                            <w:r>
                              <w:rPr>
                                <w:noProof/>
                              </w:rPr>
                              <w:t>2</w:t>
                            </w:r>
                            <w:r>
                              <w:rPr>
                                <w:noProof/>
                              </w:rPr>
                              <w:fldChar w:fldCharType="end"/>
                            </w:r>
                            <w:r>
                              <w:t xml:space="preserve"> - Cosme Damião</w:t>
                            </w:r>
                            <w:bookmarkEnd w:id="12"/>
                            <w:bookmarkEnd w:id="13"/>
                            <w:bookmarkEnd w:id="1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C84663" id="Caixa de texto 24" o:spid="_x0000_s1027" type="#_x0000_t202" style="position:absolute;left:0;text-align:left;margin-left:0;margin-top:.9pt;width:169.7pt;height:16.2pt;z-index:-2516213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" stroked="f">
                <v:textbox inset="0,0,0,0">
                  <w:txbxContent>
                    <w:p w14:paraId="6F2A168C" w14:textId="5BF387C5" w:rsidR="009B0E9D" w:rsidRPr="00BB10EE" w:rsidRDefault="009B0E9D" w:rsidP="00D42FBA">
                      <w:pPr>
                        <w:pStyle w:val="Legenda"/>
                      </w:pPr>
                      <w:bookmarkStart w:id="17" w:name="_Toc58061993"/>
                      <w:bookmarkStart w:id="18" w:name="_Toc65242358"/>
                      <w:bookmarkStart w:id="19" w:name="_Toc65242431"/>
                      <w:r>
                        <w:t xml:space="preserve">Figura </w:t>
                      </w:r>
                      <w:r>
                        <w:rPr>
                          <w:noProof/>
                        </w:rPr>
                        <w:fldChar w:fldCharType="begin"/>
                      </w:r>
                      <w:r>
                        <w:rPr>
                          <w:noProof/>
                        </w:rPr>
                        <w:instrText xml:space="preserve"> SEQ Figura \* ARABIC </w:instrText>
                      </w:r>
                      <w:r>
                        <w:rPr>
                          <w:noProof/>
                        </w:rPr>
                        <w:fldChar w:fldCharType="separate"/>
                      </w:r>
                      <w:r>
                        <w:rPr>
                          <w:noProof/>
                        </w:rPr>
                        <w:t>2</w:t>
                      </w:r>
                      <w:r>
                        <w:rPr>
                          <w:noProof/>
                        </w:rPr>
                        <w:fldChar w:fldCharType="end"/>
                      </w:r>
                      <w:r>
                        <w:t xml:space="preserve"> - Cosme Damião</w:t>
                      </w:r>
                      <w:bookmarkEnd w:id="17"/>
                      <w:bookmarkEnd w:id="18"/>
                      <w:bookmarkEnd w:id="19"/>
                    </w:p>
                  </w:txbxContent>
                </v:textbox>
                <w10:wrap type="tight" anchorx="margin"/>
              </v:shape>
            </w:pict>
          </mc:Fallback>
        </mc:AlternateContent>
      </w:r>
    </w:p>
    <w:p w14:paraId="36541470" w14:textId="47F99A84" w:rsidR="001C41A4" w:rsidRDefault="002339B7" w:rsidP="001161E4">
      <w:p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(Recuperado do site </w:t>
      </w:r>
      <w:hyperlink r:id="rId22" w:history="1">
        <w:r w:rsidRPr="00657544">
          <w:rPr>
            <w:rStyle w:val="Hyperlink"/>
            <w:rFonts w:ascii="Times New Roman" w:hAnsi="Times New Roman" w:cs="Times New Roman"/>
            <w:sz w:val="24"/>
            <w:szCs w:val="24"/>
          </w:rPr>
          <w:t>https://serbenfiquista.com/forum/de-aguia-ao-peito/24/cosme-damiao/30282/</w:t>
        </w:r>
      </w:hyperlink>
      <w:r>
        <w:rPr>
          <w:rStyle w:val="Hyperlink"/>
          <w:rFonts w:ascii="Times New Roman" w:hAnsi="Times New Roman" w:cs="Times New Roman"/>
          <w:sz w:val="24"/>
          <w:szCs w:val="24"/>
        </w:rPr>
        <w:t xml:space="preserve"> )</w:t>
      </w:r>
    </w:p>
    <w:p w14:paraId="7EDB9BB0" w14:textId="65E31AE0" w:rsidR="001C41A4" w:rsidRDefault="001C41A4" w:rsidP="001161E4">
      <w:p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noProof/>
          <w:color w:val="000000" w:themeColor="text1"/>
          <w:sz w:val="24"/>
          <w:szCs w:val="24"/>
        </w:rPr>
        <w:drawing>
          <wp:anchor distT="0" distB="0" distL="114300" distR="114300" simplePos="0" relativeHeight="251696128" behindDoc="1" locked="0" layoutInCell="1" allowOverlap="1" wp14:anchorId="4F34A3A8" wp14:editId="6031FBA0">
            <wp:simplePos x="0" y="0"/>
            <wp:positionH relativeFrom="margin">
              <wp:align>center</wp:align>
            </wp:positionH>
            <wp:positionV relativeFrom="paragraph">
              <wp:posOffset>86995</wp:posOffset>
            </wp:positionV>
            <wp:extent cx="3328035" cy="2209800"/>
            <wp:effectExtent l="0" t="0" r="5715" b="0"/>
            <wp:wrapTight wrapText="bothSides">
              <wp:wrapPolygon edited="0">
                <wp:start x="0" y="0"/>
                <wp:lineTo x="0" y="21414"/>
                <wp:lineTo x="21513" y="21414"/>
                <wp:lineTo x="21513" y="0"/>
                <wp:lineTo x="0" y="0"/>
              </wp:wrapPolygon>
            </wp:wrapTight>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28035" cy="2209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03FE93" w14:textId="1CAD49BF" w:rsidR="001C41A4" w:rsidRDefault="001C41A4" w:rsidP="001161E4">
      <w:pPr>
        <w:spacing w:line="360" w:lineRule="auto"/>
        <w:jc w:val="both"/>
        <w:rPr>
          <w:rFonts w:ascii="Times New Roman" w:hAnsi="Times New Roman" w:cs="Times New Roman"/>
          <w:color w:val="000000" w:themeColor="text1"/>
          <w:sz w:val="24"/>
          <w:szCs w:val="24"/>
        </w:rPr>
      </w:pPr>
    </w:p>
    <w:p w14:paraId="6E004B72" w14:textId="45ECCFF3" w:rsidR="001C41A4" w:rsidRDefault="001C41A4" w:rsidP="001161E4">
      <w:pPr>
        <w:spacing w:line="360" w:lineRule="auto"/>
        <w:jc w:val="both"/>
        <w:rPr>
          <w:rFonts w:ascii="Times New Roman" w:hAnsi="Times New Roman" w:cs="Times New Roman"/>
          <w:color w:val="000000" w:themeColor="text1"/>
          <w:sz w:val="24"/>
          <w:szCs w:val="24"/>
        </w:rPr>
      </w:pPr>
    </w:p>
    <w:p w14:paraId="731B2D90" w14:textId="029E164E" w:rsidR="001C41A4" w:rsidRDefault="001C41A4" w:rsidP="001161E4">
      <w:pPr>
        <w:spacing w:line="360" w:lineRule="auto"/>
        <w:jc w:val="both"/>
        <w:rPr>
          <w:rFonts w:ascii="Times New Roman" w:hAnsi="Times New Roman" w:cs="Times New Roman"/>
          <w:color w:val="000000" w:themeColor="text1"/>
          <w:sz w:val="24"/>
          <w:szCs w:val="24"/>
        </w:rPr>
      </w:pPr>
    </w:p>
    <w:p w14:paraId="18CAFA39" w14:textId="0C6BAF28" w:rsidR="001C41A4" w:rsidRDefault="001C41A4" w:rsidP="001161E4">
      <w:pPr>
        <w:spacing w:line="360" w:lineRule="auto"/>
        <w:jc w:val="both"/>
        <w:rPr>
          <w:rFonts w:ascii="Times New Roman" w:hAnsi="Times New Roman" w:cs="Times New Roman"/>
          <w:color w:val="000000" w:themeColor="text1"/>
          <w:sz w:val="24"/>
          <w:szCs w:val="24"/>
        </w:rPr>
      </w:pPr>
    </w:p>
    <w:p w14:paraId="719C24FC" w14:textId="10D5C7B5" w:rsidR="001C41A4" w:rsidRDefault="001C41A4" w:rsidP="001161E4">
      <w:pPr>
        <w:spacing w:line="360" w:lineRule="auto"/>
        <w:jc w:val="both"/>
        <w:rPr>
          <w:rFonts w:ascii="Times New Roman" w:hAnsi="Times New Roman" w:cs="Times New Roman"/>
          <w:color w:val="000000" w:themeColor="text1"/>
          <w:sz w:val="24"/>
          <w:szCs w:val="24"/>
        </w:rPr>
      </w:pPr>
    </w:p>
    <w:p w14:paraId="591810C2" w14:textId="548ADF16" w:rsidR="001C41A4" w:rsidRDefault="002339B7" w:rsidP="001161E4">
      <w:pPr>
        <w:spacing w:line="360" w:lineRule="auto"/>
        <w:jc w:val="both"/>
        <w:rPr>
          <w:rFonts w:ascii="Times New Roman" w:hAnsi="Times New Roman" w:cs="Times New Roman"/>
          <w:color w:val="000000" w:themeColor="text1"/>
          <w:sz w:val="24"/>
          <w:szCs w:val="24"/>
        </w:rPr>
      </w:pPr>
      <w:r>
        <w:rPr>
          <w:noProof/>
        </w:rPr>
        <mc:AlternateContent>
          <mc:Choice Requires="wps">
            <w:drawing>
              <wp:anchor distT="0" distB="0" distL="114300" distR="114300" simplePos="0" relativeHeight="251714560" behindDoc="1" locked="0" layoutInCell="1" allowOverlap="1" wp14:anchorId="06174539" wp14:editId="6E9D356B">
                <wp:simplePos x="0" y="0"/>
                <wp:positionH relativeFrom="margin">
                  <wp:align>left</wp:align>
                </wp:positionH>
                <wp:positionV relativeFrom="paragraph">
                  <wp:posOffset>266065</wp:posOffset>
                </wp:positionV>
                <wp:extent cx="3328035" cy="635"/>
                <wp:effectExtent l="0" t="0" r="5715" b="9525"/>
                <wp:wrapTight wrapText="bothSides">
                  <wp:wrapPolygon edited="0">
                    <wp:start x="0" y="0"/>
                    <wp:lineTo x="0" y="20800"/>
                    <wp:lineTo x="21513" y="20800"/>
                    <wp:lineTo x="21513" y="0"/>
                    <wp:lineTo x="0" y="0"/>
                  </wp:wrapPolygon>
                </wp:wrapTight>
                <wp:docPr id="7" name="Caixa de texto 7"/>
                <wp:cNvGraphicFramePr/>
                <a:graphic xmlns:a="http://schemas.openxmlformats.org/drawingml/2006/main">
                  <a:graphicData uri="http://schemas.microsoft.com/office/word/2010/wordprocessingShape">
                    <wps:wsp>
                      <wps:cNvSpPr txBox="1"/>
                      <wps:spPr>
                        <a:xfrm>
                          <a:off x="0" y="0"/>
                          <a:ext cx="3328035" cy="635"/>
                        </a:xfrm>
                        <a:prstGeom prst="rect">
                          <a:avLst/>
                        </a:prstGeom>
                        <a:solidFill>
                          <a:prstClr val="white"/>
                        </a:solidFill>
                        <a:ln>
                          <a:noFill/>
                        </a:ln>
                      </wps:spPr>
                      <wps:txbx>
                        <w:txbxContent>
                          <w:p w14:paraId="1379EACE" w14:textId="6F46F6C4" w:rsidR="009B0E9D" w:rsidRPr="00FD17DC" w:rsidRDefault="009B0E9D" w:rsidP="002339B7">
                            <w:pPr>
                              <w:pStyle w:val="Caption"/>
                              <w:rPr>
                                <w:rFonts w:ascii="Times New Roman" w:hAnsi="Times New Roman" w:cs="Times New Roman"/>
                                <w:noProof/>
                                <w:color w:val="000000" w:themeColor="text1"/>
                                <w:sz w:val="24"/>
                                <w:szCs w:val="24"/>
                              </w:rPr>
                            </w:pPr>
                            <w:bookmarkStart w:id="15" w:name="_Toc65242359"/>
                            <w:bookmarkStart w:id="16" w:name="_Toc65242432"/>
                            <w:r>
                              <w:t xml:space="preserve">Figura </w:t>
                            </w:r>
                            <w:fldSimple w:instr=" SEQ Figura \* ARABIC ">
                              <w:r>
                                <w:rPr>
                                  <w:noProof/>
                                </w:rPr>
                                <w:t>3</w:t>
                              </w:r>
                            </w:fldSimple>
                            <w:r>
                              <w:t xml:space="preserve"> - Eusébio</w:t>
                            </w:r>
                            <w:bookmarkEnd w:id="15"/>
                            <w:bookmarkEnd w:id="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6174539" id="Caixa de texto 7" o:spid="_x0000_s1028" type="#_x0000_t202" style="position:absolute;left:0;text-align:left;margin-left:0;margin-top:20.95pt;width:262.05pt;height:.05pt;z-index:-25160192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" stroked="f">
                <v:textbox style="mso-fit-shape-to-text:t" inset="0,0,0,0">
                  <w:txbxContent>
                    <w:p w14:paraId="1379EACE" w14:textId="6F46F6C4" w:rsidR="009B0E9D" w:rsidRPr="00FD17DC" w:rsidRDefault="009B0E9D" w:rsidP="002339B7">
                      <w:pPr>
                        <w:pStyle w:val="Legenda"/>
                        <w:rPr>
                          <w:rFonts w:ascii="Times New Roman" w:hAnsi="Times New Roman" w:cs="Times New Roman"/>
                          <w:noProof/>
                          <w:color w:val="000000" w:themeColor="text1"/>
                          <w:sz w:val="24"/>
                          <w:szCs w:val="24"/>
                        </w:rPr>
                      </w:pPr>
                      <w:bookmarkStart w:id="22" w:name="_Toc65242359"/>
                      <w:bookmarkStart w:id="23" w:name="_Toc65242432"/>
                      <w:r>
                        <w:t xml:space="preserve">Figura </w:t>
                      </w:r>
                      <w:r w:rsidR="00BD4771">
                        <w:fldChar w:fldCharType="begin"/>
                      </w:r>
                      <w:r w:rsidR="00BD4771">
                        <w:instrText xml:space="preserve"> SEQ Figura \* ARABIC </w:instrText>
                      </w:r>
                      <w:r w:rsidR="00BD4771">
                        <w:fldChar w:fldCharType="separate"/>
                      </w:r>
                      <w:r>
                        <w:rPr>
                          <w:noProof/>
                        </w:rPr>
                        <w:t>3</w:t>
                      </w:r>
                      <w:r w:rsidR="00BD4771">
                        <w:rPr>
                          <w:noProof/>
                        </w:rPr>
                        <w:fldChar w:fldCharType="end"/>
                      </w:r>
                      <w:r>
                        <w:t xml:space="preserve"> - Eusébio</w:t>
                      </w:r>
                      <w:bookmarkEnd w:id="22"/>
                      <w:bookmarkEnd w:id="23"/>
                    </w:p>
                  </w:txbxContent>
                </v:textbox>
                <w10:wrap type="tight" anchorx="margin"/>
              </v:shape>
            </w:pict>
          </mc:Fallback>
        </mc:AlternateContent>
      </w:r>
    </w:p>
    <w:p w14:paraId="1B300887" w14:textId="6AD3DF26" w:rsidR="00536DBC" w:rsidRPr="00657544" w:rsidRDefault="002339B7" w:rsidP="001161E4">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(Recuperado do site</w:t>
      </w:r>
      <w:r w:rsidR="00536DBC" w:rsidRPr="00657544">
        <w:rPr>
          <w:rFonts w:ascii="Times New Roman" w:hAnsi="Times New Roman" w:cs="Times New Roman"/>
          <w:color w:val="000000" w:themeColor="text1"/>
          <w:sz w:val="24"/>
          <w:szCs w:val="24"/>
        </w:rPr>
        <w:t xml:space="preserve"> </w:t>
      </w:r>
      <w:hyperlink r:id="rId24" w:history="1">
        <w:r w:rsidR="00536DBC" w:rsidRPr="00657544">
          <w:rPr>
            <w:rStyle w:val="Hyperlink"/>
            <w:rFonts w:ascii="Times New Roman" w:hAnsi="Times New Roman" w:cs="Times New Roman"/>
            <w:sz w:val="24"/>
            <w:szCs w:val="24"/>
          </w:rPr>
          <w:t>https://www.ojogo.pt/futebol/1a-liga/benfica/noticias/eusebio-arrebatou-a-bola-de-ouro-ha-50-anos-4955165.html</w:t>
        </w:r>
      </w:hyperlink>
      <w:r w:rsidR="00536DBC" w:rsidRPr="00657544">
        <w:rPr>
          <w:rFonts w:ascii="Times New Roman" w:hAnsi="Times New Roman" w:cs="Times New Roman"/>
          <w:color w:val="000000" w:themeColor="text1"/>
          <w:sz w:val="24"/>
          <w:szCs w:val="24"/>
        </w:rPr>
        <w:t xml:space="preserve">) </w:t>
      </w:r>
    </w:p>
    <w:p w14:paraId="47E72D33" w14:textId="3582D1D5" w:rsidR="001C41A4" w:rsidRDefault="00DF0D50" w:rsidP="005D4FE3">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Com</w:t>
      </w:r>
      <w:r w:rsidR="002E2E8D" w:rsidRPr="00657544">
        <w:rPr>
          <w:rFonts w:ascii="Times New Roman" w:hAnsi="Times New Roman" w:cs="Times New Roman"/>
          <w:color w:val="000000" w:themeColor="text1"/>
          <w:sz w:val="24"/>
          <w:szCs w:val="24"/>
        </w:rPr>
        <w:t>o</w:t>
      </w:r>
      <w:r w:rsidRPr="00657544">
        <w:rPr>
          <w:rFonts w:ascii="Times New Roman" w:hAnsi="Times New Roman" w:cs="Times New Roman"/>
          <w:color w:val="000000" w:themeColor="text1"/>
          <w:sz w:val="24"/>
          <w:szCs w:val="24"/>
        </w:rPr>
        <w:t xml:space="preserve"> objetivo principa</w:t>
      </w:r>
      <w:r w:rsidR="002E2E8D" w:rsidRPr="00657544">
        <w:rPr>
          <w:rFonts w:ascii="Times New Roman" w:hAnsi="Times New Roman" w:cs="Times New Roman"/>
          <w:color w:val="000000" w:themeColor="text1"/>
          <w:sz w:val="24"/>
          <w:szCs w:val="24"/>
        </w:rPr>
        <w:t>l</w:t>
      </w:r>
      <w:r w:rsidRPr="00657544">
        <w:rPr>
          <w:rFonts w:ascii="Times New Roman" w:hAnsi="Times New Roman" w:cs="Times New Roman"/>
          <w:color w:val="000000" w:themeColor="text1"/>
          <w:sz w:val="24"/>
          <w:szCs w:val="24"/>
        </w:rPr>
        <w:t xml:space="preserve"> deste estágio pode ser enumerado a aproximação ao mundo do trabalho e a obtenção e consolidação de conhecimentos no âmbito da gestão, que serão úteis futuramente</w:t>
      </w:r>
      <w:r w:rsidR="00DE6142">
        <w:rPr>
          <w:rFonts w:ascii="Times New Roman" w:hAnsi="Times New Roman" w:cs="Times New Roman"/>
          <w:color w:val="000000" w:themeColor="text1"/>
          <w:sz w:val="24"/>
          <w:szCs w:val="24"/>
        </w:rPr>
        <w:t>, numa carreira profissional sem nunca excluir a possibilidade de uma carreira académica.</w:t>
      </w:r>
    </w:p>
    <w:p w14:paraId="7B5E3D9B" w14:textId="2C41DB85" w:rsidR="001C41A4" w:rsidRDefault="00DF0D50" w:rsidP="005D4FE3">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A responsabilidade que nos é depositada, estimula o desenvolvimento de competências técnicas e comportamentais, sendo que a aprendizagem é constante e decorrente de uma interação com pessoas que fazem parte da organização onde se destaca a equipa técnica, dirigentes, treinadores, jogadores</w:t>
      </w:r>
      <w:r w:rsidR="004A7778" w:rsidRPr="00657544">
        <w:rPr>
          <w:rFonts w:ascii="Times New Roman" w:hAnsi="Times New Roman" w:cs="Times New Roman"/>
          <w:color w:val="000000" w:themeColor="text1"/>
          <w:sz w:val="24"/>
          <w:szCs w:val="24"/>
        </w:rPr>
        <w:t>, adeptos</w:t>
      </w:r>
      <w:r w:rsidRPr="00657544">
        <w:rPr>
          <w:rFonts w:ascii="Times New Roman" w:hAnsi="Times New Roman" w:cs="Times New Roman"/>
          <w:color w:val="000000" w:themeColor="text1"/>
          <w:sz w:val="24"/>
          <w:szCs w:val="24"/>
        </w:rPr>
        <w:t>, pais</w:t>
      </w:r>
      <w:r w:rsidR="004A7778" w:rsidRPr="00657544">
        <w:rPr>
          <w:rFonts w:ascii="Times New Roman" w:hAnsi="Times New Roman" w:cs="Times New Roman"/>
          <w:color w:val="000000" w:themeColor="text1"/>
          <w:sz w:val="24"/>
          <w:szCs w:val="24"/>
        </w:rPr>
        <w:t xml:space="preserve"> e agentes (estes últimos dois referidos muitas vezes demasiado envolvidos no processo de evolução dos atletas </w:t>
      </w:r>
      <w:r w:rsidR="004A7778" w:rsidRPr="00657544">
        <w:rPr>
          <w:rFonts w:ascii="Times New Roman" w:hAnsi="Times New Roman" w:cs="Times New Roman"/>
          <w:color w:val="000000" w:themeColor="text1"/>
          <w:sz w:val="24"/>
          <w:szCs w:val="24"/>
        </w:rPr>
        <w:fldChar w:fldCharType="begin"/>
      </w:r>
      <w:r w:rsidR="004A7778" w:rsidRPr="00657544">
        <w:rPr>
          <w:rFonts w:ascii="Times New Roman" w:hAnsi="Times New Roman" w:cs="Times New Roman"/>
          <w:color w:val="000000" w:themeColor="text1"/>
          <w:sz w:val="24"/>
          <w:szCs w:val="24"/>
        </w:rPr>
        <w:instrText xml:space="preserve"> ADDIN ZOTERO_ITEM CSL_CITATION {"citationID":"5SjBGWme","properties":{"formattedCitation":"(Clarke &amp; Harwood, 2014)","plainCitation":"(Clarke &amp; Harwood, 2014)","noteIndex":0},"citationItems":[{"id":479,"uris":["http://zotero.org/users/local/1AiDLvBc/items/B8WITFMD"],"uri":["http://zotero.org/users/local/1AiDLvBc/items/B8WITFMD"],"itemData":{"id":479,"type":"article-journal","abstract":"Objectives: The purpose of this study was to explore the experiences of parents of elite specializing stage youth footballers. Design: A descriptive phenomenological approach guided the study design.\nMethods: Data from interviews with ﬁve mothers and ﬁve fathers of youth players registered to English football academies were analysed using descriptive phenomenological analysis (Giorgi, 2009).\nResults: Three essences characterized the phenomenon of being a parent of an elite youth footballer: parent socialization into elite youth football culture; enhanced parental identity; and increased parental responsibility. Parents' socialization into the football academy culture was facilitated by their interaction with coaches and parent peers, highlighting the social nature of parenting. Being the parent of a child identiﬁed as talented meant that parents experienced enhanced status and a heightened responsibility to facilitate his development. Although parents were compelled to support their son in football, their instinct to protect their child meant they experienced uncertainty regarding the commitment required to play at an academy, given the potential for negative consequences. Together, these ﬁndings illustrate that parents experienced a transition as their son progressed into the specialization stage of football. We postulate that formal recognition of a child as talented contributed to this transition, and that knowledge of sport and perception of the parentechild relationship shaped how parents adapted.\nConclusions: This study provides a new way of understanding the psychological phenomena of parenting in elite youth football. Implications for practitioners working with parents in sport are provided. © 2014 Elsevier Ltd. All rights reserved.","container-title":"Psychology of Sport and Exercise","DOI":"10.1016/j.psychsport.2014.05.004","ISSN":"14690292","issue":"5","journalAbbreviation":"Psychology of Sport and Exercise","language":"en","page":"528-537","source":"DOI.org (Crossref)","title":"Parenting experiences in elite youth football: A phenomenological study","title-short":"Parenting experiences in elite youth football","volume":"15","author":[{"family":"Clarke","given":"Nicola J."},{"family":"Harwood","given":"Chris G."}],"issued":{"date-parts":[["2014",9]]}}}],"schema":"https://github.com/citation-style-language/schema/raw/master/csl-citation.json"} </w:instrText>
      </w:r>
      <w:r w:rsidR="004A7778" w:rsidRPr="00657544">
        <w:rPr>
          <w:rFonts w:ascii="Times New Roman" w:hAnsi="Times New Roman" w:cs="Times New Roman"/>
          <w:color w:val="000000" w:themeColor="text1"/>
          <w:sz w:val="24"/>
          <w:szCs w:val="24"/>
        </w:rPr>
        <w:fldChar w:fldCharType="separate"/>
      </w:r>
      <w:r w:rsidR="004A7778" w:rsidRPr="00657544">
        <w:rPr>
          <w:rFonts w:ascii="Times New Roman" w:hAnsi="Times New Roman" w:cs="Times New Roman"/>
          <w:sz w:val="24"/>
          <w:szCs w:val="24"/>
        </w:rPr>
        <w:t>(Clarke &amp; Harwood, 2014)</w:t>
      </w:r>
      <w:r w:rsidR="004A7778"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p>
    <w:p w14:paraId="0FA2859D" w14:textId="06E9EEF3" w:rsidR="00DF0D50" w:rsidRPr="00657544" w:rsidRDefault="00E97E48" w:rsidP="005D4FE3">
      <w:pPr>
        <w:spacing w:line="360" w:lineRule="auto"/>
        <w:ind w:firstLine="708"/>
        <w:jc w:val="both"/>
        <w:rPr>
          <w:rFonts w:ascii="Times New Roman" w:hAnsi="Times New Roman" w:cs="Times New Roman"/>
          <w:color w:val="000000" w:themeColor="text1"/>
          <w:sz w:val="24"/>
          <w:szCs w:val="24"/>
        </w:rPr>
      </w:pPr>
      <w:r w:rsidRPr="00FE59C4">
        <w:rPr>
          <w:rFonts w:ascii="Times New Roman" w:hAnsi="Times New Roman" w:cs="Times New Roman"/>
          <w:color w:val="000000" w:themeColor="text1"/>
          <w:sz w:val="24"/>
          <w:szCs w:val="24"/>
        </w:rPr>
        <w:t>Qualquer estagiário gosta de ver o seu trabalho reconhecido, mas mesmo que não consiga ser trabalhador posteriormente na instituição onde estagiou, a quantidade de experiências que acumulou já só por si é enriquecedor.</w:t>
      </w:r>
      <w:r w:rsidR="007B5FE7" w:rsidRPr="00FE59C4">
        <w:rPr>
          <w:rFonts w:ascii="Times New Roman" w:hAnsi="Times New Roman" w:cs="Times New Roman"/>
          <w:color w:val="000000" w:themeColor="text1"/>
          <w:sz w:val="24"/>
          <w:szCs w:val="24"/>
        </w:rPr>
        <w:t xml:space="preserve"> Estagiar numa instituição como o </w:t>
      </w:r>
      <w:r w:rsidR="001C41A4" w:rsidRPr="00FE59C4">
        <w:rPr>
          <w:rFonts w:ascii="Times New Roman" w:hAnsi="Times New Roman" w:cs="Times New Roman"/>
          <w:color w:val="000000" w:themeColor="text1"/>
          <w:sz w:val="24"/>
          <w:szCs w:val="24"/>
        </w:rPr>
        <w:t xml:space="preserve">Sport Lisboa e Benfica </w:t>
      </w:r>
      <w:r w:rsidR="007B5FE7" w:rsidRPr="00FE59C4">
        <w:rPr>
          <w:rFonts w:ascii="Times New Roman" w:hAnsi="Times New Roman" w:cs="Times New Roman"/>
          <w:color w:val="000000" w:themeColor="text1"/>
          <w:sz w:val="24"/>
          <w:szCs w:val="24"/>
        </w:rPr>
        <w:t>é algo muito prestigiante, e acredito</w:t>
      </w:r>
      <w:r w:rsidR="007B5FE7" w:rsidRPr="00657544">
        <w:rPr>
          <w:rFonts w:ascii="Times New Roman" w:hAnsi="Times New Roman" w:cs="Times New Roman"/>
          <w:color w:val="000000" w:themeColor="text1"/>
          <w:sz w:val="24"/>
          <w:szCs w:val="24"/>
        </w:rPr>
        <w:t xml:space="preserve"> que os conhecimentos aqui adquiridos serão fundamentais no mundo do trabalho</w:t>
      </w:r>
      <w:r w:rsidR="00DE6142">
        <w:rPr>
          <w:rFonts w:ascii="Times New Roman" w:hAnsi="Times New Roman" w:cs="Times New Roman"/>
          <w:color w:val="000000" w:themeColor="text1"/>
          <w:sz w:val="24"/>
          <w:szCs w:val="24"/>
        </w:rPr>
        <w:t>, cada vez mais exigente,</w:t>
      </w:r>
      <w:r w:rsidR="002F3C98">
        <w:rPr>
          <w:rFonts w:ascii="Times New Roman" w:hAnsi="Times New Roman" w:cs="Times New Roman"/>
          <w:color w:val="000000" w:themeColor="text1"/>
          <w:sz w:val="24"/>
          <w:szCs w:val="24"/>
        </w:rPr>
        <w:t xml:space="preserve"> e</w:t>
      </w:r>
      <w:r w:rsidR="00DE6142">
        <w:rPr>
          <w:rFonts w:ascii="Times New Roman" w:hAnsi="Times New Roman" w:cs="Times New Roman"/>
          <w:color w:val="000000" w:themeColor="text1"/>
          <w:sz w:val="24"/>
          <w:szCs w:val="24"/>
        </w:rPr>
        <w:t xml:space="preserve"> desse modo quão </w:t>
      </w:r>
      <w:r w:rsidR="002F3C98">
        <w:rPr>
          <w:rFonts w:ascii="Times New Roman" w:hAnsi="Times New Roman" w:cs="Times New Roman"/>
          <w:color w:val="000000" w:themeColor="text1"/>
          <w:sz w:val="24"/>
          <w:szCs w:val="24"/>
        </w:rPr>
        <w:t>melhores</w:t>
      </w:r>
      <w:r w:rsidR="00DE6142">
        <w:rPr>
          <w:rFonts w:ascii="Times New Roman" w:hAnsi="Times New Roman" w:cs="Times New Roman"/>
          <w:color w:val="000000" w:themeColor="text1"/>
          <w:sz w:val="24"/>
          <w:szCs w:val="24"/>
        </w:rPr>
        <w:t xml:space="preserve"> preparados estivermos melhor profissionais poderemos vir a ser</w:t>
      </w:r>
      <w:r w:rsidR="002F3C98">
        <w:rPr>
          <w:rFonts w:ascii="Times New Roman" w:hAnsi="Times New Roman" w:cs="Times New Roman"/>
          <w:color w:val="000000" w:themeColor="text1"/>
          <w:sz w:val="24"/>
          <w:szCs w:val="24"/>
        </w:rPr>
        <w:t xml:space="preserve"> na nossa área.</w:t>
      </w:r>
    </w:p>
    <w:p w14:paraId="6DA6F08A" w14:textId="2087327D" w:rsidR="00340C05" w:rsidRDefault="002E2E8D" w:rsidP="005D4FE3">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Como objetivo principal deste relatório pretendo aprofundar o meu conhecimento literário na área da gestão do desporto, podendo conciliar as minhas tarefas com a literatura existente.</w:t>
      </w:r>
      <w:r w:rsidR="00E97E48" w:rsidRPr="00657544">
        <w:rPr>
          <w:rFonts w:ascii="Times New Roman" w:hAnsi="Times New Roman" w:cs="Times New Roman"/>
          <w:color w:val="000000" w:themeColor="text1"/>
          <w:sz w:val="24"/>
          <w:szCs w:val="24"/>
        </w:rPr>
        <w:t xml:space="preserve"> A prática de atividades relacionadas com a área de estudos é importante, mas tem de ser sempre sustentada por revisão científica já comprovada para uma maior facilidade no alcance dos objetivos propostos. Toda a literatura existente na área da </w:t>
      </w:r>
      <w:r w:rsidR="002C106C">
        <w:rPr>
          <w:rFonts w:ascii="Times New Roman" w:hAnsi="Times New Roman" w:cs="Times New Roman"/>
          <w:color w:val="000000" w:themeColor="text1"/>
          <w:sz w:val="24"/>
          <w:szCs w:val="24"/>
        </w:rPr>
        <w:t>g</w:t>
      </w:r>
      <w:r w:rsidR="00E97E48" w:rsidRPr="00657544">
        <w:rPr>
          <w:rFonts w:ascii="Times New Roman" w:hAnsi="Times New Roman" w:cs="Times New Roman"/>
          <w:color w:val="000000" w:themeColor="text1"/>
          <w:sz w:val="24"/>
          <w:szCs w:val="24"/>
        </w:rPr>
        <w:t xml:space="preserve">estão do </w:t>
      </w:r>
      <w:r w:rsidR="002C106C">
        <w:rPr>
          <w:rFonts w:ascii="Times New Roman" w:hAnsi="Times New Roman" w:cs="Times New Roman"/>
          <w:color w:val="000000" w:themeColor="text1"/>
          <w:sz w:val="24"/>
          <w:szCs w:val="24"/>
        </w:rPr>
        <w:t>d</w:t>
      </w:r>
      <w:r w:rsidR="00E97E48" w:rsidRPr="00657544">
        <w:rPr>
          <w:rFonts w:ascii="Times New Roman" w:hAnsi="Times New Roman" w:cs="Times New Roman"/>
          <w:color w:val="000000" w:themeColor="text1"/>
          <w:sz w:val="24"/>
          <w:szCs w:val="24"/>
        </w:rPr>
        <w:t>esporto ajuda-nos a entender o fenómeno desta, sendo muito importante que seja estudada.</w:t>
      </w:r>
      <w:r w:rsidR="00E81F5B" w:rsidRPr="00657544">
        <w:rPr>
          <w:rFonts w:ascii="Times New Roman" w:hAnsi="Times New Roman" w:cs="Times New Roman"/>
          <w:color w:val="000000" w:themeColor="text1"/>
          <w:sz w:val="24"/>
          <w:szCs w:val="24"/>
        </w:rPr>
        <w:t xml:space="preserve"> </w:t>
      </w:r>
    </w:p>
    <w:p w14:paraId="68EC836B" w14:textId="7C39CBB2" w:rsidR="00E54206" w:rsidRPr="00657544" w:rsidRDefault="00E81F5B" w:rsidP="005D4FE3">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 realização do relatório é o </w:t>
      </w:r>
      <w:r w:rsidR="001B36CF" w:rsidRPr="00657544">
        <w:rPr>
          <w:rFonts w:ascii="Times New Roman" w:hAnsi="Times New Roman" w:cs="Times New Roman"/>
          <w:color w:val="000000" w:themeColor="text1"/>
          <w:sz w:val="24"/>
          <w:szCs w:val="24"/>
        </w:rPr>
        <w:t>último</w:t>
      </w:r>
      <w:r w:rsidRPr="00657544">
        <w:rPr>
          <w:rFonts w:ascii="Times New Roman" w:hAnsi="Times New Roman" w:cs="Times New Roman"/>
          <w:color w:val="000000" w:themeColor="text1"/>
          <w:sz w:val="24"/>
          <w:szCs w:val="24"/>
        </w:rPr>
        <w:t xml:space="preserve"> passo para a obtenção do grau de mestre em Gestão do Desporto pela Faculdade de Motricidade Humana sendo esse também um objetivo pessoal desejado </w:t>
      </w:r>
      <w:r w:rsidR="00DE6142" w:rsidRPr="00657544">
        <w:rPr>
          <w:rFonts w:ascii="Times New Roman" w:hAnsi="Times New Roman" w:cs="Times New Roman"/>
          <w:color w:val="000000" w:themeColor="text1"/>
          <w:sz w:val="24"/>
          <w:szCs w:val="24"/>
        </w:rPr>
        <w:t>há</w:t>
      </w:r>
      <w:r w:rsidRPr="00657544">
        <w:rPr>
          <w:rFonts w:ascii="Times New Roman" w:hAnsi="Times New Roman" w:cs="Times New Roman"/>
          <w:color w:val="000000" w:themeColor="text1"/>
          <w:sz w:val="24"/>
          <w:szCs w:val="24"/>
        </w:rPr>
        <w:t xml:space="preserve"> muito tempo</w:t>
      </w:r>
      <w:r w:rsidR="00DE6142">
        <w:rPr>
          <w:rFonts w:ascii="Times New Roman" w:hAnsi="Times New Roman" w:cs="Times New Roman"/>
          <w:color w:val="000000" w:themeColor="text1"/>
          <w:sz w:val="24"/>
          <w:szCs w:val="24"/>
        </w:rPr>
        <w:t>, desde o início do meu percurso académico.</w:t>
      </w:r>
      <w:r w:rsidR="00B64C63">
        <w:rPr>
          <w:rFonts w:ascii="Times New Roman" w:hAnsi="Times New Roman" w:cs="Times New Roman"/>
          <w:color w:val="000000" w:themeColor="text1"/>
          <w:sz w:val="24"/>
          <w:szCs w:val="24"/>
        </w:rPr>
        <w:t xml:space="preserve"> A educação, através da leitura e compreensão da literatura existente, conciliada com a experiência profissional é uma das melhores formas de adquirir conhecimentos</w:t>
      </w:r>
      <w:r w:rsidR="00DE6142">
        <w:rPr>
          <w:rFonts w:ascii="Times New Roman" w:hAnsi="Times New Roman" w:cs="Times New Roman"/>
          <w:color w:val="000000" w:themeColor="text1"/>
          <w:sz w:val="24"/>
          <w:szCs w:val="24"/>
        </w:rPr>
        <w:t xml:space="preserve"> e das mais fidedignas.</w:t>
      </w:r>
    </w:p>
    <w:p w14:paraId="50EDD1CB" w14:textId="04287A98" w:rsidR="00E94695" w:rsidRDefault="00FE59C4" w:rsidP="005D4FE3">
      <w:pPr>
        <w:spacing w:line="360" w:lineRule="auto"/>
        <w:ind w:firstLine="708"/>
        <w:jc w:val="both"/>
        <w:rPr>
          <w:rFonts w:ascii="Times New Roman" w:hAnsi="Times New Roman" w:cs="Times New Roman"/>
          <w:color w:val="000000" w:themeColor="text1"/>
          <w:sz w:val="24"/>
          <w:szCs w:val="24"/>
        </w:rPr>
      </w:pPr>
      <w:r w:rsidRPr="00FE59C4">
        <w:rPr>
          <w:rFonts w:ascii="Times New Roman" w:hAnsi="Times New Roman" w:cs="Times New Roman"/>
          <w:color w:val="000000" w:themeColor="text1"/>
          <w:sz w:val="24"/>
          <w:szCs w:val="24"/>
        </w:rPr>
        <w:lastRenderedPageBreak/>
        <w:t xml:space="preserve">No seu estudo </w:t>
      </w:r>
      <w:r w:rsidR="00C35468" w:rsidRPr="00FE59C4">
        <w:rPr>
          <w:rFonts w:ascii="Times New Roman" w:hAnsi="Times New Roman" w:cs="Times New Roman"/>
          <w:color w:val="000000" w:themeColor="text1"/>
          <w:sz w:val="24"/>
          <w:szCs w:val="24"/>
        </w:rPr>
        <w:fldChar w:fldCharType="begin"/>
      </w:r>
      <w:r w:rsidR="00C35468" w:rsidRPr="00FE59C4">
        <w:rPr>
          <w:rFonts w:ascii="Times New Roman" w:hAnsi="Times New Roman" w:cs="Times New Roman"/>
          <w:color w:val="000000" w:themeColor="text1"/>
          <w:sz w:val="24"/>
          <w:szCs w:val="24"/>
        </w:rPr>
        <w:instrText xml:space="preserve"> ADDIN ZOTERO_ITEM CSL_CITATION {"citationID":"2k6QCQzO","properties":{"formattedCitation":"(Newman, 2014)","plainCitation":"(Newman, 2014)","noteIndex":0},"citationItems":[{"id":171,"uris":["http://zotero.org/users/local/1AiDLvBc/items/HD3UNR7R"],"uri":["http://zotero.org/users/local/1AiDLvBc/items/HD3UNR7R"],"itemData":{"id":171,"type":"article-journal","abstract":"This article seeks to unsettle the taken-for-granted epistemological and ontological foundations upon which many curricular and research-based activities in contemporary sport management are grounded. With an emphasis on that academic field’s development in the United States in particular, the author problematizes the underlying assumptions that guide many of sport management’s concomitant scientific and industrial projects. The article concludes with a brief discussion on how we might reenvisage both the study and praxis of sport management in ways that are not just economically generative, but in ways that might also bring about cultural and social transformation.","container-title":"Journal of Sport Management","DOI":"10.1123/jsm.2012-0159","ISSN":"0888-4773, 1543-270X","issue":"6","language":"en","page":"603-615","source":"DOI.org (Crossref)","title":"Sport Without Management","volume":"28","author":[{"family":"Newman","given":"Joshua I."}],"issued":{"date-parts":[["2014",11]]}}}],"schema":"https://github.com/citation-style-language/schema/raw/master/csl-citation.json"} </w:instrText>
      </w:r>
      <w:r w:rsidR="00C35468" w:rsidRPr="00FE59C4">
        <w:rPr>
          <w:rFonts w:ascii="Times New Roman" w:hAnsi="Times New Roman" w:cs="Times New Roman"/>
          <w:color w:val="000000" w:themeColor="text1"/>
          <w:sz w:val="24"/>
          <w:szCs w:val="24"/>
        </w:rPr>
        <w:fldChar w:fldCharType="separate"/>
      </w:r>
      <w:r w:rsidR="00C35468" w:rsidRPr="00FE59C4">
        <w:rPr>
          <w:rFonts w:ascii="Times New Roman" w:hAnsi="Times New Roman" w:cs="Times New Roman"/>
          <w:sz w:val="24"/>
          <w:szCs w:val="24"/>
        </w:rPr>
        <w:t>Newman</w:t>
      </w:r>
      <w:r w:rsidRPr="00FE59C4">
        <w:rPr>
          <w:rFonts w:ascii="Times New Roman" w:hAnsi="Times New Roman" w:cs="Times New Roman"/>
          <w:sz w:val="24"/>
          <w:szCs w:val="24"/>
        </w:rPr>
        <w:t xml:space="preserve"> (</w:t>
      </w:r>
      <w:r w:rsidR="00C35468" w:rsidRPr="00FE59C4">
        <w:rPr>
          <w:rFonts w:ascii="Times New Roman" w:hAnsi="Times New Roman" w:cs="Times New Roman"/>
          <w:sz w:val="24"/>
          <w:szCs w:val="24"/>
        </w:rPr>
        <w:t>2014)</w:t>
      </w:r>
      <w:r w:rsidR="00C35468" w:rsidRPr="00FE59C4">
        <w:rPr>
          <w:rFonts w:ascii="Times New Roman" w:hAnsi="Times New Roman" w:cs="Times New Roman"/>
          <w:color w:val="000000" w:themeColor="text1"/>
          <w:sz w:val="24"/>
          <w:szCs w:val="24"/>
        </w:rPr>
        <w:fldChar w:fldCharType="end"/>
      </w:r>
      <w:r w:rsidR="00C35468" w:rsidRPr="00FE59C4">
        <w:rPr>
          <w:rFonts w:ascii="Times New Roman" w:hAnsi="Times New Roman" w:cs="Times New Roman"/>
          <w:color w:val="000000" w:themeColor="text1"/>
          <w:sz w:val="24"/>
          <w:szCs w:val="24"/>
        </w:rPr>
        <w:t xml:space="preserve"> pediu para que não se estudasse e ensinasse apenas os métodos tradicionais onde o aprendiz</w:t>
      </w:r>
      <w:r w:rsidR="00C35468" w:rsidRPr="00657544">
        <w:rPr>
          <w:rFonts w:ascii="Times New Roman" w:hAnsi="Times New Roman" w:cs="Times New Roman"/>
          <w:color w:val="000000" w:themeColor="text1"/>
          <w:sz w:val="24"/>
          <w:szCs w:val="24"/>
        </w:rPr>
        <w:t xml:space="preserve"> apenas executava ordens e as replicava depois, e que a gestão do desporto não se regulava por este paradigma devido à sua tradição histórica, social  e política.</w:t>
      </w:r>
    </w:p>
    <w:p w14:paraId="10F56D1C" w14:textId="77777777" w:rsidR="00500E65" w:rsidRPr="00657544" w:rsidRDefault="00500E65" w:rsidP="005D4FE3">
      <w:pPr>
        <w:spacing w:line="360" w:lineRule="auto"/>
        <w:ind w:firstLine="708"/>
        <w:jc w:val="both"/>
        <w:rPr>
          <w:rFonts w:ascii="Times New Roman" w:hAnsi="Times New Roman" w:cs="Times New Roman"/>
          <w:color w:val="000000" w:themeColor="text1"/>
          <w:sz w:val="24"/>
          <w:szCs w:val="24"/>
        </w:rPr>
      </w:pPr>
    </w:p>
    <w:p w14:paraId="4458ECB1" w14:textId="77777777" w:rsidR="002F3C98" w:rsidRDefault="00556C66" w:rsidP="005D4FE3">
      <w:pPr>
        <w:pStyle w:val="Heading2"/>
        <w:spacing w:line="360" w:lineRule="auto"/>
        <w:rPr>
          <w:rFonts w:cs="Times New Roman"/>
          <w:szCs w:val="24"/>
        </w:rPr>
      </w:pPr>
      <w:bookmarkStart w:id="17" w:name="_Toc65674758"/>
      <w:r w:rsidRPr="00657544">
        <w:rPr>
          <w:rFonts w:cs="Times New Roman"/>
          <w:szCs w:val="24"/>
        </w:rPr>
        <w:t xml:space="preserve">1.3 </w:t>
      </w:r>
      <w:r w:rsidR="00E54206" w:rsidRPr="00657544">
        <w:rPr>
          <w:rFonts w:cs="Times New Roman"/>
          <w:szCs w:val="24"/>
        </w:rPr>
        <w:t xml:space="preserve">Estrutura do </w:t>
      </w:r>
      <w:r w:rsidR="005F4A4D">
        <w:rPr>
          <w:rFonts w:cs="Times New Roman"/>
          <w:szCs w:val="24"/>
        </w:rPr>
        <w:t>r</w:t>
      </w:r>
      <w:r w:rsidR="00E54206" w:rsidRPr="00657544">
        <w:rPr>
          <w:rFonts w:cs="Times New Roman"/>
          <w:szCs w:val="24"/>
        </w:rPr>
        <w:t>elatório</w:t>
      </w:r>
      <w:bookmarkEnd w:id="17"/>
    </w:p>
    <w:p w14:paraId="54935E83" w14:textId="77777777" w:rsidR="00C6075C" w:rsidRPr="00A2353F" w:rsidRDefault="00733E1F" w:rsidP="005D4FE3">
      <w:pPr>
        <w:spacing w:line="360" w:lineRule="auto"/>
        <w:ind w:firstLine="426"/>
        <w:jc w:val="both"/>
        <w:rPr>
          <w:rFonts w:ascii="Times New Roman" w:hAnsi="Times New Roman" w:cs="Times New Roman"/>
          <w:color w:val="000000" w:themeColor="text1"/>
          <w:sz w:val="24"/>
          <w:szCs w:val="24"/>
        </w:rPr>
      </w:pPr>
      <w:bookmarkStart w:id="18" w:name="_Toc65060269"/>
      <w:r w:rsidRPr="00A2353F">
        <w:rPr>
          <w:rFonts w:ascii="Times New Roman" w:hAnsi="Times New Roman" w:cs="Times New Roman"/>
          <w:color w:val="000000" w:themeColor="text1"/>
          <w:sz w:val="24"/>
          <w:szCs w:val="24"/>
        </w:rPr>
        <w:t xml:space="preserve">No presente relatório pretendo explicitar todas as atividades realizadas no Departamento de Prospeção do Sport Lisboa e Benfica </w:t>
      </w:r>
      <w:r w:rsidR="00D76728" w:rsidRPr="00A2353F">
        <w:rPr>
          <w:rFonts w:ascii="Times New Roman" w:hAnsi="Times New Roman" w:cs="Times New Roman"/>
          <w:color w:val="000000" w:themeColor="text1"/>
          <w:sz w:val="24"/>
          <w:szCs w:val="24"/>
        </w:rPr>
        <w:t xml:space="preserve">no Benfica Campus </w:t>
      </w:r>
      <w:r w:rsidRPr="00A2353F">
        <w:rPr>
          <w:rFonts w:ascii="Times New Roman" w:hAnsi="Times New Roman" w:cs="Times New Roman"/>
          <w:color w:val="000000" w:themeColor="text1"/>
          <w:sz w:val="24"/>
          <w:szCs w:val="24"/>
        </w:rPr>
        <w:t>no âmbito da finalização do mestrado em Gestão do Desporto pela Faculdade de Motricidade Humana.</w:t>
      </w:r>
      <w:bookmarkEnd w:id="18"/>
      <w:r w:rsidRPr="00A2353F">
        <w:rPr>
          <w:rFonts w:ascii="Times New Roman" w:hAnsi="Times New Roman" w:cs="Times New Roman"/>
          <w:color w:val="000000" w:themeColor="text1"/>
          <w:sz w:val="24"/>
          <w:szCs w:val="24"/>
        </w:rPr>
        <w:t xml:space="preserve"> </w:t>
      </w:r>
    </w:p>
    <w:p w14:paraId="0968CB3E" w14:textId="08D4537C" w:rsidR="0035156A" w:rsidRDefault="00733E1F" w:rsidP="005D4FE3">
      <w:pPr>
        <w:spacing w:line="360" w:lineRule="auto"/>
      </w:pPr>
      <w:bookmarkStart w:id="19" w:name="_Toc65060270"/>
      <w:r w:rsidRPr="00657544">
        <w:t xml:space="preserve">O mesmo vai estar dividido em quatro </w:t>
      </w:r>
      <w:r w:rsidR="0075493B" w:rsidRPr="00657544">
        <w:t>momentos</w:t>
      </w:r>
      <w:r w:rsidR="002E2E8D" w:rsidRPr="00657544">
        <w:t>:</w:t>
      </w:r>
      <w:bookmarkEnd w:id="19"/>
      <w:r w:rsidR="002E2E8D" w:rsidRPr="00657544">
        <w:t xml:space="preserve"> </w:t>
      </w:r>
    </w:p>
    <w:p w14:paraId="696EF6FE" w14:textId="593B1018" w:rsidR="0035156A" w:rsidRDefault="002E2E8D" w:rsidP="005D4FE3">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1-</w:t>
      </w:r>
      <w:r w:rsidR="0075493B" w:rsidRPr="00657544">
        <w:rPr>
          <w:rFonts w:ascii="Times New Roman" w:hAnsi="Times New Roman" w:cs="Times New Roman"/>
          <w:color w:val="000000" w:themeColor="text1"/>
          <w:sz w:val="24"/>
          <w:szCs w:val="24"/>
        </w:rPr>
        <w:t>Revisão da literatura com fundamento científico</w:t>
      </w:r>
      <w:r w:rsidRPr="00657544">
        <w:rPr>
          <w:rFonts w:ascii="Times New Roman" w:hAnsi="Times New Roman" w:cs="Times New Roman"/>
          <w:color w:val="000000" w:themeColor="text1"/>
          <w:sz w:val="24"/>
          <w:szCs w:val="24"/>
        </w:rPr>
        <w:t>, que se explica pela procura e explicação da literatura existente na gestão do desporto para um maior conhecimento nesta área</w:t>
      </w:r>
      <w:r w:rsidR="002068BC">
        <w:rPr>
          <w:rFonts w:ascii="Times New Roman" w:hAnsi="Times New Roman" w:cs="Times New Roman"/>
          <w:color w:val="000000" w:themeColor="text1"/>
          <w:sz w:val="24"/>
          <w:szCs w:val="24"/>
        </w:rPr>
        <w:t>, e onde apresento os principais objetivos quer da realização do estágio quer da realização do relatório;</w:t>
      </w:r>
    </w:p>
    <w:p w14:paraId="11FC8322" w14:textId="77777777" w:rsidR="002068BC" w:rsidRDefault="002E2E8D" w:rsidP="005D4FE3">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2-</w:t>
      </w:r>
      <w:r w:rsidR="0075493B" w:rsidRPr="00657544">
        <w:rPr>
          <w:rFonts w:ascii="Times New Roman" w:hAnsi="Times New Roman" w:cs="Times New Roman"/>
          <w:color w:val="000000" w:themeColor="text1"/>
          <w:sz w:val="24"/>
          <w:szCs w:val="24"/>
        </w:rPr>
        <w:t>Enquadramento da revisão da literatura com a prática profissional</w:t>
      </w:r>
      <w:r w:rsidRPr="00657544">
        <w:rPr>
          <w:rFonts w:ascii="Times New Roman" w:hAnsi="Times New Roman" w:cs="Times New Roman"/>
          <w:color w:val="000000" w:themeColor="text1"/>
          <w:sz w:val="24"/>
          <w:szCs w:val="24"/>
        </w:rPr>
        <w:t>, de modo a relacionar a literatura com as minhas tarefas diárias</w:t>
      </w:r>
      <w:r w:rsidR="002068BC">
        <w:rPr>
          <w:rFonts w:ascii="Times New Roman" w:hAnsi="Times New Roman" w:cs="Times New Roman"/>
          <w:color w:val="000000" w:themeColor="text1"/>
          <w:sz w:val="24"/>
          <w:szCs w:val="24"/>
        </w:rPr>
        <w:t>, descrevendo também o contexto legal, institucional e funcional da entidade que me acolheu e permitiu realizar o meu estágio;</w:t>
      </w:r>
    </w:p>
    <w:p w14:paraId="7A6C23E3" w14:textId="7D3F9B51" w:rsidR="0035156A" w:rsidRDefault="002E2E8D" w:rsidP="005D4FE3">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3-</w:t>
      </w:r>
      <w:r w:rsidR="0075493B" w:rsidRPr="00657544">
        <w:rPr>
          <w:rFonts w:ascii="Times New Roman" w:hAnsi="Times New Roman" w:cs="Times New Roman"/>
          <w:color w:val="000000" w:themeColor="text1"/>
          <w:sz w:val="24"/>
          <w:szCs w:val="24"/>
        </w:rPr>
        <w:t>Descrição detalhada das atividades realizadas</w:t>
      </w:r>
      <w:r w:rsidRPr="00657544">
        <w:rPr>
          <w:rFonts w:ascii="Times New Roman" w:hAnsi="Times New Roman" w:cs="Times New Roman"/>
          <w:color w:val="000000" w:themeColor="text1"/>
          <w:sz w:val="24"/>
          <w:szCs w:val="24"/>
        </w:rPr>
        <w:t>, onde descrevo sucintamente as tarefas realizadas no estágio</w:t>
      </w:r>
      <w:r w:rsidR="002068BC">
        <w:rPr>
          <w:rFonts w:ascii="Times New Roman" w:hAnsi="Times New Roman" w:cs="Times New Roman"/>
          <w:color w:val="000000" w:themeColor="text1"/>
          <w:sz w:val="24"/>
          <w:szCs w:val="24"/>
        </w:rPr>
        <w:t>, e descrevo os problemas e as dificuldades encontradas durante a realização do estágio e do seu relatório, e a resolução encontrada para as ultrapassar;</w:t>
      </w:r>
    </w:p>
    <w:p w14:paraId="5776433C" w14:textId="1CA2928B" w:rsidR="0035156A" w:rsidRDefault="002E2E8D" w:rsidP="005D4FE3">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4-</w:t>
      </w:r>
      <w:r w:rsidR="0075493B" w:rsidRPr="00657544">
        <w:rPr>
          <w:rFonts w:ascii="Times New Roman" w:hAnsi="Times New Roman" w:cs="Times New Roman"/>
          <w:color w:val="000000" w:themeColor="text1"/>
          <w:sz w:val="24"/>
          <w:szCs w:val="24"/>
        </w:rPr>
        <w:t>Conclusões e principais limitações do estágio</w:t>
      </w:r>
      <w:r w:rsidRPr="00657544">
        <w:rPr>
          <w:rFonts w:ascii="Times New Roman" w:hAnsi="Times New Roman" w:cs="Times New Roman"/>
          <w:color w:val="000000" w:themeColor="text1"/>
          <w:sz w:val="24"/>
          <w:szCs w:val="24"/>
        </w:rPr>
        <w:t xml:space="preserve">, onde faço uma retrospetiva de todas as tarefas diárias, explicando as principais </w:t>
      </w:r>
      <w:r w:rsidR="00004388" w:rsidRPr="00657544">
        <w:rPr>
          <w:rFonts w:ascii="Times New Roman" w:hAnsi="Times New Roman" w:cs="Times New Roman"/>
          <w:color w:val="000000" w:themeColor="text1"/>
          <w:sz w:val="24"/>
          <w:szCs w:val="24"/>
        </w:rPr>
        <w:t>adversidades e limitações das tarefas</w:t>
      </w:r>
      <w:r w:rsidR="00340C05">
        <w:rPr>
          <w:rFonts w:ascii="Times New Roman" w:hAnsi="Times New Roman" w:cs="Times New Roman"/>
          <w:color w:val="000000" w:themeColor="text1"/>
          <w:sz w:val="24"/>
          <w:szCs w:val="24"/>
        </w:rPr>
        <w:t>,</w:t>
      </w:r>
      <w:r w:rsidR="002068BC">
        <w:rPr>
          <w:rFonts w:ascii="Times New Roman" w:hAnsi="Times New Roman" w:cs="Times New Roman"/>
          <w:color w:val="000000" w:themeColor="text1"/>
          <w:sz w:val="24"/>
          <w:szCs w:val="24"/>
        </w:rPr>
        <w:t xml:space="preserve"> analisando as consequências da minha intervenção nas diversas atividades realizadas,</w:t>
      </w:r>
      <w:r w:rsidR="00340C05">
        <w:rPr>
          <w:rFonts w:ascii="Times New Roman" w:hAnsi="Times New Roman" w:cs="Times New Roman"/>
          <w:color w:val="000000" w:themeColor="text1"/>
          <w:sz w:val="24"/>
          <w:szCs w:val="24"/>
        </w:rPr>
        <w:t xml:space="preserve"> e escrev</w:t>
      </w:r>
      <w:r w:rsidR="002068BC">
        <w:rPr>
          <w:rFonts w:ascii="Times New Roman" w:hAnsi="Times New Roman" w:cs="Times New Roman"/>
          <w:color w:val="000000" w:themeColor="text1"/>
          <w:sz w:val="24"/>
          <w:szCs w:val="24"/>
        </w:rPr>
        <w:t>endo</w:t>
      </w:r>
      <w:r w:rsidR="00340C05">
        <w:rPr>
          <w:rFonts w:ascii="Times New Roman" w:hAnsi="Times New Roman" w:cs="Times New Roman"/>
          <w:color w:val="000000" w:themeColor="text1"/>
          <w:sz w:val="24"/>
          <w:szCs w:val="24"/>
        </w:rPr>
        <w:t xml:space="preserve"> algumas sugestões </w:t>
      </w:r>
      <w:r w:rsidR="002068BC">
        <w:rPr>
          <w:rFonts w:ascii="Times New Roman" w:hAnsi="Times New Roman" w:cs="Times New Roman"/>
          <w:color w:val="000000" w:themeColor="text1"/>
          <w:sz w:val="24"/>
          <w:szCs w:val="24"/>
        </w:rPr>
        <w:t>que acredito que pudessem ajudar a instituição e a realização de um relatório de estágio.</w:t>
      </w:r>
    </w:p>
    <w:p w14:paraId="0C15522B" w14:textId="1E57EE99" w:rsidR="0035156A" w:rsidRPr="00657544" w:rsidRDefault="0035156A" w:rsidP="005D4FE3">
      <w:pPr>
        <w:spacing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literatura existente na área da </w:t>
      </w:r>
      <w:r w:rsidR="002C106C">
        <w:rPr>
          <w:rFonts w:ascii="Times New Roman" w:hAnsi="Times New Roman" w:cs="Times New Roman"/>
          <w:color w:val="000000" w:themeColor="text1"/>
          <w:sz w:val="24"/>
          <w:szCs w:val="24"/>
        </w:rPr>
        <w:t>g</w:t>
      </w:r>
      <w:r>
        <w:rPr>
          <w:rFonts w:ascii="Times New Roman" w:hAnsi="Times New Roman" w:cs="Times New Roman"/>
          <w:color w:val="000000" w:themeColor="text1"/>
          <w:sz w:val="24"/>
          <w:szCs w:val="24"/>
        </w:rPr>
        <w:t xml:space="preserve">estão do </w:t>
      </w:r>
      <w:r w:rsidR="002C106C">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 xml:space="preserve">esporto acompanhará todos os momentos da prática profissional, e não apenas na revisão da literatura, pois todas as nossas ações têm um enquadramento científico presente na literatura. Conciliar a prática profissional com a literatura é fundamental principalmente na realização de um estágio, </w:t>
      </w:r>
      <w:r>
        <w:rPr>
          <w:rFonts w:ascii="Times New Roman" w:hAnsi="Times New Roman" w:cs="Times New Roman"/>
          <w:color w:val="000000" w:themeColor="text1"/>
          <w:sz w:val="24"/>
          <w:szCs w:val="24"/>
        </w:rPr>
        <w:lastRenderedPageBreak/>
        <w:t>pois os estagiários não possuem a experiência ou conhecimento suficiente para realizarem as tarefas sem a literatura.</w:t>
      </w:r>
    </w:p>
    <w:p w14:paraId="1539DBC6" w14:textId="67B10063" w:rsidR="00B4093A" w:rsidRPr="00B4093A" w:rsidRDefault="00084FD9" w:rsidP="005D4FE3">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O presente relatório </w:t>
      </w:r>
      <w:r w:rsidR="00B4093A">
        <w:rPr>
          <w:rFonts w:ascii="Times New Roman" w:hAnsi="Times New Roman" w:cs="Times New Roman"/>
          <w:color w:val="000000" w:themeColor="text1"/>
          <w:sz w:val="24"/>
          <w:szCs w:val="24"/>
        </w:rPr>
        <w:t xml:space="preserve">será escrito de acordo com </w:t>
      </w:r>
      <w:r w:rsidRPr="00657544">
        <w:rPr>
          <w:rFonts w:ascii="Times New Roman" w:hAnsi="Times New Roman" w:cs="Times New Roman"/>
          <w:color w:val="000000" w:themeColor="text1"/>
          <w:sz w:val="24"/>
          <w:szCs w:val="24"/>
        </w:rPr>
        <w:t>as normas APA.</w:t>
      </w:r>
    </w:p>
    <w:p w14:paraId="6F7CB229" w14:textId="77777777" w:rsidR="00B4093A" w:rsidRDefault="00B4093A" w:rsidP="005D4FE3">
      <w:pPr>
        <w:spacing w:line="360" w:lineRule="auto"/>
        <w:rPr>
          <w:rFonts w:ascii="Times New Roman" w:eastAsiaTheme="majorEastAsia" w:hAnsi="Times New Roman" w:cs="Times New Roman"/>
          <w:b/>
          <w:bCs/>
          <w:color w:val="000000" w:themeColor="text1"/>
          <w:sz w:val="24"/>
          <w:szCs w:val="24"/>
        </w:rPr>
      </w:pPr>
      <w:r>
        <w:rPr>
          <w:rFonts w:cs="Times New Roman"/>
          <w:b/>
          <w:bCs/>
          <w:szCs w:val="24"/>
        </w:rPr>
        <w:br w:type="page"/>
      </w:r>
    </w:p>
    <w:p w14:paraId="0E3BCFAB" w14:textId="0E26544C" w:rsidR="000E20A1" w:rsidRPr="00657544" w:rsidRDefault="000E20A1" w:rsidP="00556DC5">
      <w:pPr>
        <w:pStyle w:val="Heading2"/>
        <w:spacing w:line="360" w:lineRule="auto"/>
        <w:rPr>
          <w:rFonts w:cs="Times New Roman"/>
          <w:b/>
          <w:bCs/>
          <w:szCs w:val="24"/>
        </w:rPr>
      </w:pPr>
      <w:bookmarkStart w:id="20" w:name="_Toc65674759"/>
      <w:r w:rsidRPr="00657544">
        <w:rPr>
          <w:rFonts w:cs="Times New Roman"/>
          <w:b/>
          <w:bCs/>
          <w:szCs w:val="24"/>
        </w:rPr>
        <w:lastRenderedPageBreak/>
        <w:t xml:space="preserve">2.Enquadramento da </w:t>
      </w:r>
      <w:r w:rsidR="005F4A4D">
        <w:rPr>
          <w:rFonts w:cs="Times New Roman"/>
          <w:b/>
          <w:bCs/>
          <w:szCs w:val="24"/>
        </w:rPr>
        <w:t>p</w:t>
      </w:r>
      <w:r w:rsidRPr="00657544">
        <w:rPr>
          <w:rFonts w:cs="Times New Roman"/>
          <w:b/>
          <w:bCs/>
          <w:szCs w:val="24"/>
        </w:rPr>
        <w:t xml:space="preserve">rática </w:t>
      </w:r>
      <w:r w:rsidR="005F4A4D">
        <w:rPr>
          <w:rFonts w:cs="Times New Roman"/>
          <w:b/>
          <w:bCs/>
          <w:szCs w:val="24"/>
        </w:rPr>
        <w:t>p</w:t>
      </w:r>
      <w:r w:rsidRPr="00657544">
        <w:rPr>
          <w:rFonts w:cs="Times New Roman"/>
          <w:b/>
          <w:bCs/>
          <w:szCs w:val="24"/>
        </w:rPr>
        <w:t>rofissional</w:t>
      </w:r>
      <w:bookmarkEnd w:id="20"/>
    </w:p>
    <w:p w14:paraId="279A92D0" w14:textId="5E688907" w:rsidR="007F795E" w:rsidRPr="00657544" w:rsidRDefault="000E20A1" w:rsidP="00E510D8">
      <w:pPr>
        <w:pStyle w:val="Heading2"/>
        <w:spacing w:line="360" w:lineRule="auto"/>
        <w:jc w:val="both"/>
        <w:rPr>
          <w:rFonts w:cs="Times New Roman"/>
          <w:szCs w:val="24"/>
        </w:rPr>
      </w:pPr>
      <w:bookmarkStart w:id="21" w:name="_Toc65674760"/>
      <w:r w:rsidRPr="00657544">
        <w:rPr>
          <w:rFonts w:cs="Times New Roman"/>
          <w:szCs w:val="24"/>
        </w:rPr>
        <w:t xml:space="preserve">2.1 Macro </w:t>
      </w:r>
      <w:r w:rsidR="005F4A4D">
        <w:rPr>
          <w:rFonts w:cs="Times New Roman"/>
          <w:szCs w:val="24"/>
        </w:rPr>
        <w:t>c</w:t>
      </w:r>
      <w:r w:rsidRPr="00657544">
        <w:rPr>
          <w:rFonts w:cs="Times New Roman"/>
          <w:szCs w:val="24"/>
        </w:rPr>
        <w:t>ontexto</w:t>
      </w:r>
      <w:bookmarkEnd w:id="21"/>
    </w:p>
    <w:p w14:paraId="6FFEF82C" w14:textId="13584D16" w:rsidR="00571E65" w:rsidRPr="00657544" w:rsidRDefault="009A6356" w:rsidP="00E510D8">
      <w:pPr>
        <w:pStyle w:val="ListParagraph"/>
        <w:numPr>
          <w:ilvl w:val="0"/>
          <w:numId w:val="13"/>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Futebol de </w:t>
      </w:r>
      <w:r w:rsidR="002C106C">
        <w:rPr>
          <w:rFonts w:ascii="Times New Roman" w:hAnsi="Times New Roman" w:cs="Times New Roman"/>
          <w:sz w:val="24"/>
          <w:szCs w:val="24"/>
        </w:rPr>
        <w:t>f</w:t>
      </w:r>
      <w:r w:rsidRPr="00657544">
        <w:rPr>
          <w:rFonts w:ascii="Times New Roman" w:hAnsi="Times New Roman" w:cs="Times New Roman"/>
          <w:sz w:val="24"/>
          <w:szCs w:val="24"/>
        </w:rPr>
        <w:t>ormação</w:t>
      </w:r>
    </w:p>
    <w:p w14:paraId="5BF3CBDB" w14:textId="77777777" w:rsidR="00340C05" w:rsidRDefault="007877FC"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No futebol um treinador é muitas vezes responsável pela educação e gestão dos atletas</w:t>
      </w:r>
      <w:r w:rsidR="00A13039" w:rsidRPr="00657544">
        <w:rPr>
          <w:rFonts w:ascii="Times New Roman" w:hAnsi="Times New Roman" w:cs="Times New Roman"/>
          <w:sz w:val="24"/>
          <w:szCs w:val="24"/>
        </w:rPr>
        <w:t xml:space="preserve"> </w:t>
      </w:r>
      <w:r w:rsidR="00A13039" w:rsidRPr="00657544">
        <w:rPr>
          <w:rFonts w:ascii="Times New Roman" w:hAnsi="Times New Roman" w:cs="Times New Roman"/>
          <w:sz w:val="24"/>
          <w:szCs w:val="24"/>
        </w:rPr>
        <w:fldChar w:fldCharType="begin"/>
      </w:r>
      <w:r w:rsidR="00A13039" w:rsidRPr="00657544">
        <w:rPr>
          <w:rFonts w:ascii="Times New Roman" w:hAnsi="Times New Roman" w:cs="Times New Roman"/>
          <w:sz w:val="24"/>
          <w:szCs w:val="24"/>
        </w:rPr>
        <w:instrText xml:space="preserve"> ADDIN ZOTERO_ITEM CSL_CITATION {"citationID":"HE2YIbfM","properties":{"formattedCitation":"(Morley et al., 2014)","plainCitation":"(Morley et al., 2014)","noteIndex":0},"citationItems":[{"id":365,"uris":["http://zotero.org/users/local/1AiDLvBc/items/RKPGSMEZ"],"uri":["http://zotero.org/users/local/1AiDLvBc/items/RKPGSMEZ"],"itemData":{"id":365,"type":"article-journal","abstract":"Player profiling can reap many benefits; through reflective coach-athlete dialogue that produces a profile the athlete has a raised awareness of their own development, while the coach has an opportunity to understand the athlete’s viewpoint. In this study, we explored how coaches and players perceived the development features of an elite academy footballer and the contexts in which these features are revealed, in order to develop a player profile to be used for mentoring players. Using a Delphi polling technique, coaches and players experienced a number of ‘rounds’ of expressing their opinions regarding player development contexts and features, ultimately reduced into a consensus. Players and coaches had differing priorities on the key contexts of player development. These contexts, when they reflect the consensus between players and coaches were heavily dominated by ability within the game and training. Personal, social, school, and lifestyle contexts featured less prominently. Although ‘discipline’ was frequently mentioned as an important player development feature, coaches and players disagreed on the importance of ‘training’.","container-title":"International Journal of Sports Science &amp; Coaching","DOI":"10.1260/1747-9541.9.1.217","ISSN":"1747-9541, 2048-397X","issue":"1","journalAbbreviation":"International Journal of Sports Science &amp; Coaching","language":"en","page":"217-232","source":"DOI.org (Crossref)","title":"Developmental Contexts and Features of Elite Academy Football Players: Coach and Player Perspectives","title-short":"Developmental Contexts and Features of Elite Academy Football Players","volume":"9","author":[{"family":"Morley","given":"David"},{"family":"Morgan","given":"Gareth"},{"family":"McKenna","given":"Jim"},{"family":"Nicholls","given":"Adam R."}],"issued":{"date-parts":[["2014",2]]}}}],"schema":"https://github.com/citation-style-language/schema/raw/master/csl-citation.json"} </w:instrText>
      </w:r>
      <w:r w:rsidR="00A13039" w:rsidRPr="00657544">
        <w:rPr>
          <w:rFonts w:ascii="Times New Roman" w:hAnsi="Times New Roman" w:cs="Times New Roman"/>
          <w:sz w:val="24"/>
          <w:szCs w:val="24"/>
        </w:rPr>
        <w:fldChar w:fldCharType="separate"/>
      </w:r>
      <w:r w:rsidR="00A13039" w:rsidRPr="00657544">
        <w:rPr>
          <w:rFonts w:ascii="Times New Roman" w:hAnsi="Times New Roman" w:cs="Times New Roman"/>
          <w:sz w:val="24"/>
          <w:szCs w:val="24"/>
        </w:rPr>
        <w:t>(Morley</w:t>
      </w:r>
      <w:r w:rsidR="00DA5449">
        <w:rPr>
          <w:rFonts w:ascii="Times New Roman" w:hAnsi="Times New Roman" w:cs="Times New Roman"/>
          <w:sz w:val="24"/>
          <w:szCs w:val="24"/>
        </w:rPr>
        <w:t>, Morgan, McKenna &amp; Nicholls</w:t>
      </w:r>
      <w:r w:rsidR="00A13039" w:rsidRPr="00657544">
        <w:rPr>
          <w:rFonts w:ascii="Times New Roman" w:hAnsi="Times New Roman" w:cs="Times New Roman"/>
          <w:sz w:val="24"/>
          <w:szCs w:val="24"/>
        </w:rPr>
        <w:t>, 2014)</w:t>
      </w:r>
      <w:r w:rsidR="00A13039" w:rsidRPr="00657544">
        <w:rPr>
          <w:rFonts w:ascii="Times New Roman" w:hAnsi="Times New Roman" w:cs="Times New Roman"/>
          <w:sz w:val="24"/>
          <w:szCs w:val="24"/>
        </w:rPr>
        <w:fldChar w:fldCharType="end"/>
      </w:r>
      <w:r w:rsidR="00A13039" w:rsidRPr="00657544">
        <w:rPr>
          <w:rFonts w:ascii="Times New Roman" w:hAnsi="Times New Roman" w:cs="Times New Roman"/>
          <w:sz w:val="24"/>
          <w:szCs w:val="24"/>
        </w:rPr>
        <w:t xml:space="preserve"> e</w:t>
      </w:r>
      <w:r w:rsidRPr="00657544">
        <w:rPr>
          <w:rFonts w:ascii="Times New Roman" w:hAnsi="Times New Roman" w:cs="Times New Roman"/>
          <w:sz w:val="24"/>
          <w:szCs w:val="24"/>
        </w:rPr>
        <w:t xml:space="preserve"> com tantos traços de personalidade distintos </w:t>
      </w:r>
      <w:r w:rsidR="00735E25" w:rsidRPr="00657544">
        <w:rPr>
          <w:rFonts w:ascii="Times New Roman" w:hAnsi="Times New Roman" w:cs="Times New Roman"/>
          <w:sz w:val="24"/>
          <w:szCs w:val="24"/>
        </w:rPr>
        <w:t>d</w:t>
      </w:r>
      <w:r w:rsidRPr="00657544">
        <w:rPr>
          <w:rFonts w:ascii="Times New Roman" w:hAnsi="Times New Roman" w:cs="Times New Roman"/>
          <w:sz w:val="24"/>
          <w:szCs w:val="24"/>
        </w:rPr>
        <w:t>os treinadores</w:t>
      </w:r>
      <w:r w:rsidR="00735E25" w:rsidRPr="00657544">
        <w:rPr>
          <w:rFonts w:ascii="Times New Roman" w:hAnsi="Times New Roman" w:cs="Times New Roman"/>
          <w:sz w:val="24"/>
          <w:szCs w:val="24"/>
        </w:rPr>
        <w:t xml:space="preserve"> </w:t>
      </w:r>
      <w:r w:rsidR="00735E25" w:rsidRPr="00657544">
        <w:rPr>
          <w:rFonts w:ascii="Times New Roman" w:hAnsi="Times New Roman" w:cs="Times New Roman"/>
          <w:sz w:val="24"/>
          <w:szCs w:val="24"/>
        </w:rPr>
        <w:fldChar w:fldCharType="begin"/>
      </w:r>
      <w:r w:rsidR="00735E25" w:rsidRPr="00657544">
        <w:rPr>
          <w:rFonts w:ascii="Times New Roman" w:hAnsi="Times New Roman" w:cs="Times New Roman"/>
          <w:sz w:val="24"/>
          <w:szCs w:val="24"/>
        </w:rPr>
        <w:instrText xml:space="preserve"> ADDIN ZOTERO_ITEM CSL_CITATION {"citationID":"KE2LkPsu","properties":{"formattedCitation":"(Adams, 2020)","plainCitation":"(Adams, 2020)","noteIndex":0},"citationItems":[{"id":393,"uris":["http://zotero.org/users/local/1AiDLvBc/items/856CU67L"],"uri":["http://zotero.org/users/local/1AiDLvBc/items/856CU67L"],"itemData":{"id":393,"type":"article-journal","abstract":"In this paper, I explore male youth sport coaches’ use of humour in relation to the reconstruction of masculinities, contributing to an emergent body of literature on the role of humour in coaching. Three creative non-ﬁction stories developed from my own coaching experiences in a competitive youth football (soccer) academy are used to examine: (1) coaches’ reconstruction of hegemonic/esteemed masculinities; (2) coaches’ use of humour to encourage re-alignment with hegemonic masculinities, and; (3) coaches’ use of (counter-)humour to disrupt hegemonic representations of masculinities. The stories oﬀer sport coaches and educators with a resource to reﬂect on masculinities, gender relations, and the everyday use of humour within their own contexts.","container-title":"Sport, Education and Society","DOI":"10.1080/13573322.2019.1595566","ISSN":"1357-3322, 1470-1243","issue":"4","journalAbbreviation":"Sport, Education and Society","language":"en","page":"463-474","source":"DOI.org (Crossref)","title":"Humour, masculinities and youth sport coaching: ‘Good morning, ladies!’","title-short":"Humour, masculinities and youth sport coaching","volume":"25","author":[{"family":"Adams","given":"Adi"}],"issued":{"date-parts":[["2020",5,3]]}}}],"schema":"https://github.com/citation-style-language/schema/raw/master/csl-citation.json"} </w:instrText>
      </w:r>
      <w:r w:rsidR="00735E25" w:rsidRPr="00657544">
        <w:rPr>
          <w:rFonts w:ascii="Times New Roman" w:hAnsi="Times New Roman" w:cs="Times New Roman"/>
          <w:sz w:val="24"/>
          <w:szCs w:val="24"/>
        </w:rPr>
        <w:fldChar w:fldCharType="separate"/>
      </w:r>
      <w:r w:rsidR="00735E25" w:rsidRPr="00657544">
        <w:rPr>
          <w:rFonts w:ascii="Times New Roman" w:hAnsi="Times New Roman" w:cs="Times New Roman"/>
          <w:sz w:val="24"/>
          <w:szCs w:val="24"/>
        </w:rPr>
        <w:t>(Adams, 2020)</w:t>
      </w:r>
      <w:r w:rsidR="00735E25" w:rsidRPr="00657544">
        <w:rPr>
          <w:rFonts w:ascii="Times New Roman" w:hAnsi="Times New Roman" w:cs="Times New Roman"/>
          <w:sz w:val="24"/>
          <w:szCs w:val="24"/>
        </w:rPr>
        <w:fldChar w:fldCharType="end"/>
      </w:r>
      <w:r w:rsidR="00735E25" w:rsidRPr="00657544">
        <w:rPr>
          <w:rFonts w:ascii="Times New Roman" w:hAnsi="Times New Roman" w:cs="Times New Roman"/>
          <w:sz w:val="24"/>
          <w:szCs w:val="24"/>
        </w:rPr>
        <w:t>, estes</w:t>
      </w:r>
      <w:r w:rsidRPr="00657544">
        <w:rPr>
          <w:rFonts w:ascii="Times New Roman" w:hAnsi="Times New Roman" w:cs="Times New Roman"/>
          <w:sz w:val="24"/>
          <w:szCs w:val="24"/>
        </w:rPr>
        <w:t xml:space="preserve"> devem conseguir gerir os conflitos gerados pela confraternização de tantos jovens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{"citationID":"J9FdYBXV","properties":{"formattedCitation":"(Balyan, 2018)","plainCitation":"(Balyan, 2018)","noteIndex":0},"citationItems":[{"id":179,"uris":["http://zotero.org/users/local/1AiDLvBc/items/KIM825DI"],"uri":["http://zotero.org/users/local/1AiDLvBc/items/KIM825DI"],"itemData":{"id":179,"type":"article-journal","abstract":"The purpose of the present study was to examine the relationship between coaching efficacy and conflict management style of the soccer coaches. The sample included 224 male soccer coaches ranging in coaching experience from 2 to 15 years. The Coaching Efficacy Scale and The Rahim Organizational Conflict Inventory were used to measure coaching efficacy and conflict management respectively. Pearson correlation coefficient was calculated to examine the relationship among variables. Further, linear regression analyses with stepwise method were used to test the ability of the coaching efficacy to conflict management. Results indicated positive significant association between coaching efficacy and integrating conflict management. Moreover, coaching efficacy has been found to have ability to predict several conflict management styles. Based on the results obtained in the present study, it was concluded that soccer coaches may be more predispose to use certain conflict management styles depending on their coaching efficacy level.","container-title":"Universal Journal of Educational Research","DOI":"10.13189/ujer.2018.060301","ISSN":"2332-3205, 2332-3213","issue":"3","journalAbbreviation":"ujer","language":"en","page":"361-365","source":"DOI.org (Crossref)","title":"Examination of the Relationship between Coaching Efficacy and Conflict Management Style in Soccer Coaches","volume":"6","author":[{"family":"Balyan","given":"Melih"}],"issued":{"date-parts":[["2018",3]]}}}],"schema":"https://github.com/citation-style-language/schema/raw/master/csl-citation.json"}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(Balyan, 2018)</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w:t>
      </w:r>
      <w:r w:rsidR="00563960" w:rsidRPr="00657544">
        <w:rPr>
          <w:rFonts w:ascii="Times New Roman" w:hAnsi="Times New Roman" w:cs="Times New Roman"/>
          <w:sz w:val="24"/>
          <w:szCs w:val="24"/>
        </w:rPr>
        <w:t xml:space="preserve"> As academias de futebol pretendem sempre melhorar as habilidades técnicas, táticas, físicas e psicológicas dos seus atletas </w:t>
      </w:r>
      <w:r w:rsidR="00563960" w:rsidRPr="00657544">
        <w:rPr>
          <w:rFonts w:ascii="Times New Roman" w:hAnsi="Times New Roman" w:cs="Times New Roman"/>
          <w:sz w:val="24"/>
          <w:szCs w:val="24"/>
        </w:rPr>
        <w:fldChar w:fldCharType="begin"/>
      </w:r>
      <w:r w:rsidR="00563960" w:rsidRPr="00657544">
        <w:rPr>
          <w:rFonts w:ascii="Times New Roman" w:hAnsi="Times New Roman" w:cs="Times New Roman"/>
          <w:sz w:val="24"/>
          <w:szCs w:val="24"/>
        </w:rPr>
        <w:instrText xml:space="preserve"> ADDIN ZOTERO_ITEM CSL_CITATION {"citationID":"2seEu2V7","properties":{"formattedCitation":"(Department of Physical Education and Sport Science University of Thessaly, Greece et al., 2014)","plainCitation":"(Department of Physical Education and Sport Science University of Thessaly, Greece et al., 2014)","noteIndex":0},"citationItems":[{"id":343,"uris":["http://zotero.org/users/local/1AiDLvBc/items/J6FXCHTQ"],"uri":["http://zotero.org/users/local/1AiDLvBc/items/J6FXCHTQ"],"itemData":{"id":343,"type":"article-journal","abstract":"Present study firstly investigated the goals and objectives of youth football academies in Greece, according to the different sector that they operate (public, private, voluntary) and secondly created proposals for future youth football academies development. Research was conducted in Greece, at the period of 2010-2011. Fourteen youth football academies participated in this study and divided into three categories (five academies in commercial sector, four academies in public sector, and five academies in voluntary sector). Goals and objectives in each youth football academy were recorded in three different theoretical areas: a) administrative, b) coaching, and c) supportive services. Data were collected through interviews via open and closed question formats from fourteen administrative and fourteen coaching staff of the corresponding teams. Qualitative analysis was applied. The results of the study indicated significant differences in operation of youth football academies according to the different sector they operated: a) the commercial sector academies attempted to improve rapidly the technical skills of child footballers, using their good facilities / services, b) the public sector academies aimed primarily to improve the number of children, and c) the voluntary sector academies aimed mainly to identify footballers talent and excellent skills. The above results, conducted the following proposals for the overall development of youth football academies in Greece: a) a new management philosophy should require to adopted by football stakeholders, b) scientific methods of training and cooperation with scientific institutions should be applied, and c) any action should be taken in mind the recent economic crisis in Greece. In conclusion, youth football academies in the region of Thessaly _ in which this study was conducted_ could be under development if new management strategies be adopted by football shareholders.","container-title":"International Journal of Sport Management, Recreation and Tourism","DOI":"10.5199/ijsmart-1791-874X-14a","ISSN":"1791874X","journalAbbreviation":"IJSMaRT","language":"en","page":"1-20","source":"DOI.org (Crossref)","title":"Developing Youth Football Academies in Greece: Managing Issues and Challenges","title-short":"Developing Youth Football Academies in Greece","volume":"14","author":[{"literal":"Department of Physical Education and Sport Science University of Thessaly, Greece"},{"family":"Trikalis","given":"Chris"},{"family":"Papanikolaou","given":"Zisis"},{"family":"Trikali","given":"Sofia"}],"issued":{"date-parts":[["2014",8,25]]}}}],"schema":"https://github.com/citation-style-language/schema/raw/master/csl-citation.json"} </w:instrText>
      </w:r>
      <w:r w:rsidR="00563960" w:rsidRPr="00657544">
        <w:rPr>
          <w:rFonts w:ascii="Times New Roman" w:hAnsi="Times New Roman" w:cs="Times New Roman"/>
          <w:sz w:val="24"/>
          <w:szCs w:val="24"/>
        </w:rPr>
        <w:fldChar w:fldCharType="separate"/>
      </w:r>
      <w:r w:rsidR="00563960" w:rsidRPr="00657544">
        <w:rPr>
          <w:rFonts w:ascii="Times New Roman" w:hAnsi="Times New Roman" w:cs="Times New Roman"/>
          <w:sz w:val="24"/>
          <w:szCs w:val="24"/>
        </w:rPr>
        <w:t>(</w:t>
      </w:r>
      <w:r w:rsidR="00836620" w:rsidRPr="00A47D0B">
        <w:rPr>
          <w:rFonts w:ascii="Georgia" w:hAnsi="Georgia"/>
        </w:rPr>
        <w:t>Trikalis, Papanikolaou &amp; Trikali,</w:t>
      </w:r>
      <w:r w:rsidR="0086419C">
        <w:rPr>
          <w:rFonts w:ascii="Georgia" w:hAnsi="Georgia"/>
        </w:rPr>
        <w:t xml:space="preserve"> 2014)</w:t>
      </w:r>
      <w:r w:rsidR="00836620" w:rsidRPr="00A47D0B">
        <w:rPr>
          <w:rFonts w:ascii="Georgia" w:hAnsi="Georgia"/>
        </w:rPr>
        <w:t>.</w:t>
      </w:r>
      <w:r w:rsidR="00563960" w:rsidRPr="00657544">
        <w:rPr>
          <w:rFonts w:ascii="Times New Roman" w:hAnsi="Times New Roman" w:cs="Times New Roman"/>
          <w:sz w:val="24"/>
          <w:szCs w:val="24"/>
        </w:rPr>
        <w:fldChar w:fldCharType="end"/>
      </w:r>
      <w:r w:rsidR="006041D0" w:rsidRPr="00657544">
        <w:rPr>
          <w:rFonts w:ascii="Times New Roman" w:hAnsi="Times New Roman" w:cs="Times New Roman"/>
          <w:sz w:val="24"/>
          <w:szCs w:val="24"/>
        </w:rPr>
        <w:t xml:space="preserve"> O futebol muitas vezes é visto como um meio educacional dos jovens atletas </w:t>
      </w:r>
      <w:r w:rsidR="006041D0" w:rsidRPr="00657544">
        <w:rPr>
          <w:rFonts w:ascii="Times New Roman" w:hAnsi="Times New Roman" w:cs="Times New Roman"/>
          <w:sz w:val="24"/>
          <w:szCs w:val="24"/>
        </w:rPr>
        <w:fldChar w:fldCharType="begin"/>
      </w:r>
      <w:r w:rsidR="006041D0" w:rsidRPr="00657544">
        <w:rPr>
          <w:rFonts w:ascii="Times New Roman" w:hAnsi="Times New Roman" w:cs="Times New Roman"/>
          <w:sz w:val="24"/>
          <w:szCs w:val="24"/>
        </w:rPr>
        <w:instrText xml:space="preserve"> ADDIN ZOTERO_ITEM CSL_CITATION {"citationID":"rOWwbFri","properties":{"formattedCitation":"(Firek et al., 2020)","plainCitation":"(Firek et al., 2020)","noteIndex":0},"citationItems":[{"id":396,"uris":["http://zotero.org/users/local/1AiDLvBc/items/47WPS8QG"],"uri":["http://zotero.org/users/local/1AiDLvBc/items/47WPS8QG"],"itemData":{"id":396,"type":"article-journal","abstract":"We assume that all institutions and individuals involved in the organization of sport for children and young people should utilize the educational potential of sport. We assessed the quality of referee interactions with children during sports competitions in soccer. Based on the developmental theory and research suggesting that interactions between kids and adults are the primary mechanism of their development and learning, we focused on the quality of the referee–player interactions in terms of (1) emotional support, (2) game organization, and (3) instructional support. Twenty-ﬁve soccer referees who refereed matches for children aged 9–12 years were recruited. The Referee Educational Function Assessment Scoring System (REFASS) was used to assess the quality of the referee–player interactions. This tool was developed based on Classroom Assessment Scoring System—Upper Elementary. Regarding the REFASS dimensions, the mean scores for positive climate, Sensitivity, behavior management, content understanding and quality of feedback were in the medium range, while productivity and negative climate in the high range. In the case of the positive climate variable, the lowest mean ratings were recorded compared to other assessed dimensions. The assessments of the quality of referee–player interactions obtained for particular dimensions translated into the ratings for the speciﬁed domains. The highest ratings were given to game organization (6.0 ± 0.8; Me = 6.0), whereas the emotional support and instructional support were in the medium range (4.6 ± 1.5; Me = 4.5, and 5.2 ± 1.8; Me = 6.0, respectively). Referees are usually not aware of their pedagogical function and the complexity of their respective responsibilities. They are commonly considered to be ordinary technicians and evaluators of performance in competition. Based on the results, a postulate was formulated that referees should consciously perform a pedagogical function in the youth sport. Therefore, it is necessary to train them in educational methods and techniques appropriate to the age and needs of the child. The referees will then be prepared to take actions to prevent negative behavior of players on the ﬁeld and to encourage prosocial behavior.","container-title":"International Journal of Environmental Research and Public Health","DOI":"10.3390/ijerph17030905","ISSN":"1660-4601","issue":"3","journalAbbreviation":"IJERPH","language":"en","page":"905","source":"DOI.org (Crossref)","title":"Pedagogical Function of Referees in Youth Sport: Assessment of the Quality of Referee–Player Interactions in Youth Soccer","title-short":"Pedagogical Function of Referees in Youth Sport","volume":"17","author":[{"family":"Firek","given":"Wiesław"},{"family":"Płoszaj","given":"Katarzyna"},{"family":"Czechowski","given":"Marcin"}],"issued":{"date-parts":[["2020",2,1]]}}}],"schema":"https://github.com/citation-style-language/schema/raw/master/csl-citation.json"} </w:instrText>
      </w:r>
      <w:r w:rsidR="006041D0" w:rsidRPr="00657544">
        <w:rPr>
          <w:rFonts w:ascii="Times New Roman" w:hAnsi="Times New Roman" w:cs="Times New Roman"/>
          <w:sz w:val="24"/>
          <w:szCs w:val="24"/>
        </w:rPr>
        <w:fldChar w:fldCharType="separate"/>
      </w:r>
      <w:r w:rsidR="006041D0" w:rsidRPr="00657544">
        <w:rPr>
          <w:rFonts w:ascii="Times New Roman" w:hAnsi="Times New Roman" w:cs="Times New Roman"/>
          <w:sz w:val="24"/>
          <w:szCs w:val="24"/>
        </w:rPr>
        <w:t>(Firek</w:t>
      </w:r>
      <w:r w:rsidR="00DA5449">
        <w:rPr>
          <w:rFonts w:ascii="Times New Roman" w:hAnsi="Times New Roman" w:cs="Times New Roman"/>
          <w:sz w:val="24"/>
          <w:szCs w:val="24"/>
        </w:rPr>
        <w:t>, Ploszaj &amp; Czechowski</w:t>
      </w:r>
      <w:r w:rsidR="006041D0" w:rsidRPr="00657544">
        <w:rPr>
          <w:rFonts w:ascii="Times New Roman" w:hAnsi="Times New Roman" w:cs="Times New Roman"/>
          <w:sz w:val="24"/>
          <w:szCs w:val="24"/>
        </w:rPr>
        <w:t>, 2020)</w:t>
      </w:r>
      <w:r w:rsidR="006041D0" w:rsidRPr="00657544">
        <w:rPr>
          <w:rFonts w:ascii="Times New Roman" w:hAnsi="Times New Roman" w:cs="Times New Roman"/>
          <w:sz w:val="24"/>
          <w:szCs w:val="24"/>
        </w:rPr>
        <w:fldChar w:fldCharType="end"/>
      </w:r>
      <w:r w:rsidR="006041D0" w:rsidRPr="00657544">
        <w:rPr>
          <w:rFonts w:ascii="Times New Roman" w:hAnsi="Times New Roman" w:cs="Times New Roman"/>
          <w:sz w:val="24"/>
          <w:szCs w:val="24"/>
        </w:rPr>
        <w:t xml:space="preserve"> e</w:t>
      </w:r>
      <w:r w:rsidR="009A196B" w:rsidRPr="00657544">
        <w:rPr>
          <w:rFonts w:ascii="Times New Roman" w:hAnsi="Times New Roman" w:cs="Times New Roman"/>
          <w:sz w:val="24"/>
          <w:szCs w:val="24"/>
        </w:rPr>
        <w:t xml:space="preserve"> </w:t>
      </w:r>
      <w:r w:rsidR="006041D0" w:rsidRPr="00657544">
        <w:rPr>
          <w:rFonts w:ascii="Times New Roman" w:hAnsi="Times New Roman" w:cs="Times New Roman"/>
          <w:sz w:val="24"/>
          <w:szCs w:val="24"/>
        </w:rPr>
        <w:t>a</w:t>
      </w:r>
      <w:r w:rsidR="009A196B" w:rsidRPr="00657544">
        <w:rPr>
          <w:rFonts w:ascii="Times New Roman" w:hAnsi="Times New Roman" w:cs="Times New Roman"/>
          <w:sz w:val="24"/>
          <w:szCs w:val="24"/>
        </w:rPr>
        <w:t xml:space="preserve"> relevância do ambiente social de pessoas significativas para os jovens atletas, tal como pais, treinadores, agentes e os colegas tem impacto no </w:t>
      </w:r>
      <w:r w:rsidR="001B36CF" w:rsidRPr="00657544">
        <w:rPr>
          <w:rFonts w:ascii="Times New Roman" w:hAnsi="Times New Roman" w:cs="Times New Roman"/>
          <w:sz w:val="24"/>
          <w:szCs w:val="24"/>
        </w:rPr>
        <w:t>desempenho</w:t>
      </w:r>
      <w:r w:rsidR="009A196B" w:rsidRPr="00657544">
        <w:rPr>
          <w:rFonts w:ascii="Times New Roman" w:hAnsi="Times New Roman" w:cs="Times New Roman"/>
          <w:sz w:val="24"/>
          <w:szCs w:val="24"/>
        </w:rPr>
        <w:t xml:space="preserve"> moral e personalidade do mesmo </w:t>
      </w:r>
      <w:r w:rsidR="009A196B" w:rsidRPr="00657544">
        <w:rPr>
          <w:rFonts w:ascii="Times New Roman" w:hAnsi="Times New Roman" w:cs="Times New Roman"/>
          <w:sz w:val="24"/>
          <w:szCs w:val="24"/>
        </w:rPr>
        <w:fldChar w:fldCharType="begin"/>
      </w:r>
      <w:r w:rsidR="009A196B" w:rsidRPr="00657544">
        <w:rPr>
          <w:rFonts w:ascii="Times New Roman" w:hAnsi="Times New Roman" w:cs="Times New Roman"/>
          <w:sz w:val="24"/>
          <w:szCs w:val="24"/>
        </w:rPr>
        <w:instrText xml:space="preserve"> ADDIN ZOTERO_ITEM CSL_CITATION {"citationID":"gTMXsrMN","properties":{"formattedCitation":"(Prieto Andreu &amp; Ramirez Mu\\uc0\\u241{}oz, 2020)","plainCitation":"(Prieto Andreu &amp; Ramirez Muñoz, 2020)","noteIndex":0},"citationItems":[{"id":294,"uris":["http://zotero.org/users/local/1AiDLvBc/items/7TZY2KCU"],"uri":["http://zotero.org/users/local/1AiDLvBc/items/7TZY2KCU"],"itemData":{"id":294,"type":"article-journal","abstract":"The relevance of the social environment of significant others, such as parents, teachers, coaches, and partners, has an impact on soccer players’ moral performance. The sports environment surrounding young soccer players is of paramount importance for their proper sports, personal, and social development. An analysis of players’ perception is necessary to evaluate it. In this study, the objective is to understand young soccer players’ perception of the youth sports environment (parents, athletes and coaches), according to sports category. The design used in the research was cross-sectional, retrospective, descriptive, and correlational. The sample was composed of 99 young soccer players, all of them male. The instrument used was the Perception of the Youth Sports Environment (CPEDJ) questionnaire of Carratalá, Gutiérrez, Guzmán and Pablos (2011). It is noted that the higher is the sports category, the worse is players’ perception about refereeing. Also, parents are seen as less respectful, and coaches less educating. A positive relationship between educating coaches and respectful parents is identified. It seems that players perceive that when coaches act more as educators, parents are more respectful. Finally, a positive relationship between good refereeing and sports facilities is observed.","container-title":"Retos","DOI":"10.47197/retos.v0i39.77014","ISSN":"1988-2041, 1579-1726","issue":"39","journalAbbreviation":"Retos","language":"es","page":"267-270","source":"DOI.org (Crossref)","title":"Percepción de jugadores de fútbol jóvenes sobre el entorno deportivo (Young soccer players’ perception of the sports environment)","author":[{"family":"Prieto Andreu","given":"Joel Manuel"},{"family":"Ramirez Muñoz","given":"Amaia"}],"issued":{"date-parts":[["2020",6,25]]}}}],"schema":"https://github.com/citation-style-language/schema/raw/master/csl-citation.json"} </w:instrText>
      </w:r>
      <w:r w:rsidR="009A196B" w:rsidRPr="00657544">
        <w:rPr>
          <w:rFonts w:ascii="Times New Roman" w:hAnsi="Times New Roman" w:cs="Times New Roman"/>
          <w:sz w:val="24"/>
          <w:szCs w:val="24"/>
        </w:rPr>
        <w:fldChar w:fldCharType="separate"/>
      </w:r>
      <w:r w:rsidR="009A196B" w:rsidRPr="00657544">
        <w:rPr>
          <w:rFonts w:ascii="Times New Roman" w:hAnsi="Times New Roman" w:cs="Times New Roman"/>
          <w:sz w:val="24"/>
          <w:szCs w:val="24"/>
        </w:rPr>
        <w:t>(Prieto Andreu &amp; Ramirez Muñoz, 2020)</w:t>
      </w:r>
      <w:r w:rsidR="009A196B" w:rsidRPr="00657544">
        <w:rPr>
          <w:rFonts w:ascii="Times New Roman" w:hAnsi="Times New Roman" w:cs="Times New Roman"/>
          <w:sz w:val="24"/>
          <w:szCs w:val="24"/>
        </w:rPr>
        <w:fldChar w:fldCharType="end"/>
      </w:r>
      <w:r w:rsidR="009A196B" w:rsidRPr="00657544">
        <w:rPr>
          <w:rFonts w:ascii="Times New Roman" w:hAnsi="Times New Roman" w:cs="Times New Roman"/>
          <w:sz w:val="24"/>
          <w:szCs w:val="24"/>
        </w:rPr>
        <w:t>.</w:t>
      </w:r>
      <w:r w:rsidR="006366B2" w:rsidRPr="00657544">
        <w:rPr>
          <w:rFonts w:ascii="Times New Roman" w:hAnsi="Times New Roman" w:cs="Times New Roman"/>
          <w:sz w:val="24"/>
          <w:szCs w:val="24"/>
        </w:rPr>
        <w:t xml:space="preserve"> Muitas vezes o demasiado envolvimento destas pessoas significativas pode ser prejudicial para o atleta </w:t>
      </w:r>
      <w:r w:rsidR="006366B2" w:rsidRPr="00657544">
        <w:rPr>
          <w:rFonts w:ascii="Times New Roman" w:hAnsi="Times New Roman" w:cs="Times New Roman"/>
          <w:sz w:val="24"/>
          <w:szCs w:val="24"/>
        </w:rPr>
        <w:fldChar w:fldCharType="begin"/>
      </w:r>
      <w:r w:rsidR="006366B2" w:rsidRPr="00657544">
        <w:rPr>
          <w:rFonts w:ascii="Times New Roman" w:hAnsi="Times New Roman" w:cs="Times New Roman"/>
          <w:sz w:val="24"/>
          <w:szCs w:val="24"/>
        </w:rPr>
        <w:instrText xml:space="preserve"> ADDIN ZOTERO_ITEM CSL_CITATION {"citationID":"OxDzmxI9","properties":{"formattedCitation":"(Kwon et al., 2020)","plainCitation":"(Kwon et al., 2020)","noteIndex":0},"citationItems":[{"id":402,"uris":["http://zotero.org/users/local/1AiDLvBc/items/ZQ3ETH4Z"],"uri":["http://zotero.org/users/local/1AiDLvBc/items/ZQ3ETH4Z"],"itemData":{"id":402,"type":"article-journal","abstract":"Objectives: The purpose of this study was to explore parents’ and coaches’ perceptions about educational video resources to support parents’ involvement in youth soccer. Design: Using an instrumental, qualitative case study design, 21 parents and coaches were recruited to participate in an individual interview. All participants were involved in one of the developmental stages of youth sport participation (sampling, specialising or investment years) in soccer in South Australia. Elicitation tools were used in the individual interviews in the form of educational video resources designed for parents involved in youth soccer to prompt dialogue. All interview data was analysed thematically.\nResults: Three main themes were developed from the thematic analysis, including ‘Importance of targeted curriculum’, ‘Integrated delivery model’ and ‘Strategies to maximise impact’ of video-based parent education. Overall, parents and coaches perceive educational video resources as a promising addition to broader strategies aimed at enhancing parental involvement in youth soccer.\nConclusions: The findings highlight parents’ and coaches’ perceptions about the potential utility of educational video resources as a tool to communicate, support and educate parents involved in youth soccer. However, the findings also highlight the need to consider how such an approach can be optimised, tailored, and supported within a broader intervention strategy.","container-title":"Psychology of Sport and Exercise","DOI":"10.1016/j.psychsport.2020.101730","ISSN":"14690292","journalAbbreviation":"Psychology of Sport and Exercise","language":"en","page":"101730","source":"DOI.org (Crossref)","title":"Exploring perceptions about the feasibility of educational video resources as a strategy to support parental involvement in youth soccer","volume":"50","author":[{"family":"Kwon","given":"John"},{"family":"Elliott","given":"Sam"},{"family":"Velardo","given":"Stefania"}],"issued":{"date-parts":[["2020",9]]}}}],"schema":"https://github.com/citation-style-language/schema/raw/master/csl-citation.json"} </w:instrText>
      </w:r>
      <w:r w:rsidR="006366B2" w:rsidRPr="00657544">
        <w:rPr>
          <w:rFonts w:ascii="Times New Roman" w:hAnsi="Times New Roman" w:cs="Times New Roman"/>
          <w:sz w:val="24"/>
          <w:szCs w:val="24"/>
        </w:rPr>
        <w:fldChar w:fldCharType="separate"/>
      </w:r>
      <w:r w:rsidR="006366B2" w:rsidRPr="00657544">
        <w:rPr>
          <w:rFonts w:ascii="Times New Roman" w:hAnsi="Times New Roman" w:cs="Times New Roman"/>
          <w:sz w:val="24"/>
          <w:szCs w:val="24"/>
        </w:rPr>
        <w:t>(Kwon</w:t>
      </w:r>
      <w:r w:rsidR="00DA5449">
        <w:rPr>
          <w:rFonts w:ascii="Times New Roman" w:hAnsi="Times New Roman" w:cs="Times New Roman"/>
          <w:sz w:val="24"/>
          <w:szCs w:val="24"/>
        </w:rPr>
        <w:t>, Elliott &amp; Velardo</w:t>
      </w:r>
      <w:r w:rsidR="006366B2" w:rsidRPr="00657544">
        <w:rPr>
          <w:rFonts w:ascii="Times New Roman" w:hAnsi="Times New Roman" w:cs="Times New Roman"/>
          <w:sz w:val="24"/>
          <w:szCs w:val="24"/>
        </w:rPr>
        <w:t>, 2020)</w:t>
      </w:r>
      <w:r w:rsidR="006366B2" w:rsidRPr="00657544">
        <w:rPr>
          <w:rFonts w:ascii="Times New Roman" w:hAnsi="Times New Roman" w:cs="Times New Roman"/>
          <w:sz w:val="24"/>
          <w:szCs w:val="24"/>
        </w:rPr>
        <w:fldChar w:fldCharType="end"/>
      </w:r>
      <w:r w:rsidR="006366B2" w:rsidRPr="00657544">
        <w:rPr>
          <w:rFonts w:ascii="Times New Roman" w:hAnsi="Times New Roman" w:cs="Times New Roman"/>
          <w:sz w:val="24"/>
          <w:szCs w:val="24"/>
        </w:rPr>
        <w:t>.</w:t>
      </w:r>
      <w:r w:rsidRPr="00657544">
        <w:rPr>
          <w:rFonts w:ascii="Times New Roman" w:hAnsi="Times New Roman" w:cs="Times New Roman"/>
          <w:sz w:val="24"/>
          <w:szCs w:val="24"/>
        </w:rPr>
        <w:t xml:space="preserve"> </w:t>
      </w:r>
    </w:p>
    <w:p w14:paraId="3892C970" w14:textId="3866D485" w:rsidR="007877FC" w:rsidRPr="00657544" w:rsidRDefault="005C359C"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Os atletas que estão presentes nas academias desenvolvem a sua personalidade mais cedo que os outros jovens da sua idade pois têm de criar uma maior autonomia e distanciamento dos pais, formar amizades significativas e maior afiliação aos companheiros de equipa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{"citationID":"7DY1ZDHJ","properties":{"formattedCitation":"(Rongen et al., 2020)","plainCitation":"(Rongen et al., 2020)","noteIndex":0},"citationItems":[{"id":360,"uris":["http://zotero.org/users/local/1AiDLvBc/items/GM8I75BU"],"uri":["http://zotero.org/users/local/1AiDLvBc/items/GM8I75BU"],"itemData":{"id":360,"type":"article-journal","abstract":"Despite literature highlighting numerous risks to the healthy psychosocial development of youth elite academy soccer players, little of this research is based on high-quality research designs. This study employed a prospective longitudinal cohort design to track psychosocial outcomes of academy involve­ ment within male youth elite soccer players (n = 33, U12-U16 age groups) compared to age-matched soccer-active school pupils (n = 44) over 12 months. Participants completed questionnaires assessing the most commonly raised psychosocial concerns at four equally spaced data collection periods (T1–T4). Repeated measures multivariate analysis of variance (MANOVAs) indicated that, over the year, both groups reported a healthy and improving stress and recovery balance, as well as positive and stable needs satisfaction and physical, psychological and social well-being. Academy players reported stable positive school-related quality of life, whereas school pupils reported increases from T3 to T4. Academy players reported consistent significantly higher total athletic identity and exclusivity of identity. Findings suggest that many concerns around negative psychosocial impacts of soccer academy involvement did not materialise in this context. However, heightened athletic identities remained a concern.","container-title":"Journal of Sports Sciences","DOI":"10.1080/02640414.2020.1778354","ISSN":"0264-0414, 1466-447X","issue":"11-12","journalAbbreviation":"Journal of Sports Sciences","language":"en","page":"1387-1398","source":"DOI.org (Crossref)","title":"Psychosocial outcomes associated with soccer academy involvement: Longitudinal comparisons against aged matched school pupils","title-short":"Psychosocial outcomes associated with soccer academy involvement","volume":"38","author":[{"family":"Rongen","given":"Fieke"},{"family":"McKenna","given":"Jim"},{"family":"Cobley","given":"Stephen"},{"family":"Tee","given":"Jason Cameron"},{"family":"Till","given":"Kevin"}],"issued":{"date-parts":[["2020",6,17]]}}}],"schema":"https://github.com/citation-style-language/schema/raw/master/csl-citation.json"}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(Rongen</w:t>
      </w:r>
      <w:r w:rsidR="000A15BA">
        <w:rPr>
          <w:rFonts w:ascii="Times New Roman" w:hAnsi="Times New Roman" w:cs="Times New Roman"/>
          <w:sz w:val="24"/>
          <w:szCs w:val="24"/>
        </w:rPr>
        <w:t>, McKenna, Cobley, Tee &amp; Till</w:t>
      </w:r>
      <w:r w:rsidRPr="00657544">
        <w:rPr>
          <w:rFonts w:ascii="Times New Roman" w:hAnsi="Times New Roman" w:cs="Times New Roman"/>
          <w:sz w:val="24"/>
          <w:szCs w:val="24"/>
        </w:rPr>
        <w:t>, 2020)</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mas existem muita diferenciação no desenvolvimento das personalidades</w:t>
      </w:r>
      <w:r w:rsidR="00492022" w:rsidRPr="00657544">
        <w:rPr>
          <w:rFonts w:ascii="Times New Roman" w:hAnsi="Times New Roman" w:cs="Times New Roman"/>
          <w:sz w:val="24"/>
          <w:szCs w:val="24"/>
        </w:rPr>
        <w:t xml:space="preserve"> especialmente quando temos em consideração a entrada dos jovens nas academias </w:t>
      </w:r>
      <w:r w:rsidR="00492022" w:rsidRPr="00657544">
        <w:rPr>
          <w:rFonts w:ascii="Times New Roman" w:hAnsi="Times New Roman" w:cs="Times New Roman"/>
          <w:sz w:val="24"/>
          <w:szCs w:val="24"/>
        </w:rPr>
        <w:fldChar w:fldCharType="begin"/>
      </w:r>
      <w:r w:rsidR="00492022" w:rsidRPr="00657544">
        <w:rPr>
          <w:rFonts w:ascii="Times New Roman" w:hAnsi="Times New Roman" w:cs="Times New Roman"/>
          <w:sz w:val="24"/>
          <w:szCs w:val="24"/>
        </w:rPr>
        <w:instrText xml:space="preserve"> ADDIN ZOTERO_ITEM CSL_CITATION {"citationID":"EobvOc1i","properties":{"formattedCitation":"(Munroe-Chandler et al., 2012)","plainCitation":"(Munroe-Chandler et al., 2012)","noteIndex":0},"citationItems":[{"id":487,"uris":["http://zotero.org/users/local/1AiDLvBc/items/2UAQBDZ7"],"uri":["http://zotero.org/users/local/1AiDLvBc/items/2UAQBDZ7"],"itemData":{"id":487,"type":"article-journal","abstract":"Objectives: The primary purpose of the present study was to examine the effects of a cognitive speciﬁc (CS) imagery intervention on the soccer skill performance of young athletes aged 7e14 years and determine if performance varied with age. Design: Participants were 143 soccer athletes belonging to 16 different teams. Teams were randomly assigned to either a cognitive speciﬁc (CS) or motivational general-arousal imagery intervention.\nMethods: Athletes were administered the SIQ-C and tested on the soccer skill to determine baseline performance. Following their imagery intervention, athletes were tested on the same soccer skill, and completed the SIQ-C a second time.\nResults: The results indicated that only the younger athletes (7e10 years) receiving CS imagery performed faster following their intervention. Moreover, only the 7e8 year old athletes in the CS imagery condition signiﬁcantly increased their use of CS imagery over time.\nConclusions: These ﬁndings suggest that young athletes who use CS imagery will beneﬁt from a CS imagery intervention, thus implying that mental skills training should begin at a young age if athletes are to maximize the beneﬁts of such training.","container-title":"Psychology of Sport and Exercise","DOI":"10.1016/j.psychsport.2011.12.006","ISSN":"14690292","issue":"3","journalAbbreviation":"Psychology of Sport and Exercise","language":"en","page":"324-331","source":"DOI.org (Crossref)","title":"Effects of a cognitive specific imagery intervention on the soccer skill performance of young athletes: Age group comparisons","title-short":"Effects of a cognitive specific imagery intervention on the soccer skill performance of young athletes","volume":"13","author":[{"family":"Munroe-Chandler","given":"Krista J."},{"family":"Hall","given":"Craig R."},{"family":"Fishburne","given":"Graham J."},{"family":"Murphy","given":"Lisa"},{"family":"Hall","given":"Nathan D."}],"issued":{"date-parts":[["2012",5]]}}}],"schema":"https://github.com/citation-style-language/schema/raw/master/csl-citation.json"} </w:instrText>
      </w:r>
      <w:r w:rsidR="00492022" w:rsidRPr="00657544">
        <w:rPr>
          <w:rFonts w:ascii="Times New Roman" w:hAnsi="Times New Roman" w:cs="Times New Roman"/>
          <w:sz w:val="24"/>
          <w:szCs w:val="24"/>
        </w:rPr>
        <w:fldChar w:fldCharType="separate"/>
      </w:r>
      <w:r w:rsidR="00492022" w:rsidRPr="00657544">
        <w:rPr>
          <w:rFonts w:ascii="Times New Roman" w:hAnsi="Times New Roman" w:cs="Times New Roman"/>
          <w:sz w:val="24"/>
          <w:szCs w:val="24"/>
        </w:rPr>
        <w:t>(Munroe-Chandler</w:t>
      </w:r>
      <w:r w:rsidR="000A15BA">
        <w:rPr>
          <w:rFonts w:ascii="Times New Roman" w:hAnsi="Times New Roman" w:cs="Times New Roman"/>
          <w:sz w:val="24"/>
          <w:szCs w:val="24"/>
        </w:rPr>
        <w:t>, Hall, Fishburne, Murphy &amp; Hall,</w:t>
      </w:r>
      <w:r w:rsidR="00492022" w:rsidRPr="00657544">
        <w:rPr>
          <w:rFonts w:ascii="Times New Roman" w:hAnsi="Times New Roman" w:cs="Times New Roman"/>
          <w:sz w:val="24"/>
          <w:szCs w:val="24"/>
        </w:rPr>
        <w:t xml:space="preserve"> 2012)</w:t>
      </w:r>
      <w:r w:rsidR="00492022"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w:t>
      </w:r>
      <w:r w:rsidR="007877FC" w:rsidRPr="00657544">
        <w:rPr>
          <w:rFonts w:ascii="Times New Roman" w:hAnsi="Times New Roman" w:cs="Times New Roman"/>
          <w:sz w:val="24"/>
          <w:szCs w:val="24"/>
        </w:rPr>
        <w:t xml:space="preserve">Estes traços de personalidade tão diferentes provém da difusão global que o futebol tem de acordo com as diferentes localizações geográficas e ambientes culturais específicos </w:t>
      </w:r>
      <w:r w:rsidR="007877FC" w:rsidRPr="00657544">
        <w:rPr>
          <w:rFonts w:ascii="Times New Roman" w:hAnsi="Times New Roman" w:cs="Times New Roman"/>
          <w:sz w:val="24"/>
          <w:szCs w:val="24"/>
        </w:rPr>
        <w:fldChar w:fldCharType="begin"/>
      </w:r>
      <w:r w:rsidR="007877FC" w:rsidRPr="00657544">
        <w:rPr>
          <w:rFonts w:ascii="Times New Roman" w:hAnsi="Times New Roman" w:cs="Times New Roman"/>
          <w:sz w:val="24"/>
          <w:szCs w:val="24"/>
        </w:rPr>
        <w:instrText xml:space="preserve"> ADDIN ZOTERO_ITEM CSL_CITATION {"citationID":"weCiuejj","properties":{"formattedCitation":"(Smith, 2019)","plainCitation":"(Smith, 2019)","noteIndex":0},"citationItems":[{"id":175,"uris":["http://zotero.org/users/local/1AiDLvBc/items/G6269ZW8"],"uri":["http://zotero.org/users/local/1AiDLvBc/items/G6269ZW8"],"itemData":{"id":175,"type":"article-journal","container-title":"Soccer &amp; Society","DOI":"10.1080/14660970.2016.1267633","ISSN":"1466-0970, 1743-9590","issue":"1","journalAbbreviation":"Soccer &amp; Society","language":"en","page":"61-85","source":"DOI.org (Crossref)","title":"‘The influence of overseas coaching and management on the occupational subculture of English professional soccer: views from the dugout’","title-short":"‘The influence of overseas coaching and management on the occupational subculture of English professional soccer","volume":"20","author":[{"family":"Smith","given":"Graham"}],"issued":{"date-parts":[["2019",1,2]]}}}],"schema":"https://github.com/citation-style-language/schema/raw/master/csl-citation.json"} </w:instrText>
      </w:r>
      <w:r w:rsidR="007877FC" w:rsidRPr="00657544">
        <w:rPr>
          <w:rFonts w:ascii="Times New Roman" w:hAnsi="Times New Roman" w:cs="Times New Roman"/>
          <w:sz w:val="24"/>
          <w:szCs w:val="24"/>
        </w:rPr>
        <w:fldChar w:fldCharType="separate"/>
      </w:r>
      <w:r w:rsidR="007877FC" w:rsidRPr="00657544">
        <w:rPr>
          <w:rFonts w:ascii="Times New Roman" w:hAnsi="Times New Roman" w:cs="Times New Roman"/>
          <w:sz w:val="24"/>
          <w:szCs w:val="24"/>
        </w:rPr>
        <w:t>(Smith, 2019)</w:t>
      </w:r>
      <w:r w:rsidR="007877FC" w:rsidRPr="00657544">
        <w:rPr>
          <w:rFonts w:ascii="Times New Roman" w:hAnsi="Times New Roman" w:cs="Times New Roman"/>
          <w:sz w:val="24"/>
          <w:szCs w:val="24"/>
        </w:rPr>
        <w:fldChar w:fldCharType="end"/>
      </w:r>
      <w:r w:rsidR="007877FC" w:rsidRPr="00657544">
        <w:rPr>
          <w:rFonts w:ascii="Times New Roman" w:hAnsi="Times New Roman" w:cs="Times New Roman"/>
          <w:sz w:val="24"/>
          <w:szCs w:val="24"/>
        </w:rPr>
        <w:t xml:space="preserve">, e isso verifica-se também já no futebol de formação, pois já existe grande variedade de nacionalidade nos clubes em Portugal mesmo nas camadas mais jovens. A título de exemplo na época 2019/2020 nas equipas de especialização dos escalões de formação do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7877FC" w:rsidRPr="00657544">
        <w:rPr>
          <w:rFonts w:ascii="Times New Roman" w:hAnsi="Times New Roman" w:cs="Times New Roman"/>
          <w:sz w:val="24"/>
          <w:szCs w:val="24"/>
        </w:rPr>
        <w:t xml:space="preserve">(Equipa B, Equipa Sub-23, Equipa Sub-19, Equipa Sub-17, Equipa Sub-16, Equipa Sub-15 e Equipa Sub-14) </w:t>
      </w:r>
      <w:r w:rsidR="0017460B" w:rsidRPr="00657544">
        <w:rPr>
          <w:rFonts w:ascii="Times New Roman" w:hAnsi="Times New Roman" w:cs="Times New Roman"/>
          <w:sz w:val="24"/>
          <w:szCs w:val="24"/>
        </w:rPr>
        <w:t xml:space="preserve">existem </w:t>
      </w:r>
      <w:r w:rsidR="001B36CF" w:rsidRPr="00657544">
        <w:rPr>
          <w:rFonts w:ascii="Times New Roman" w:hAnsi="Times New Roman" w:cs="Times New Roman"/>
          <w:sz w:val="24"/>
          <w:szCs w:val="24"/>
        </w:rPr>
        <w:t>vinte e nove</w:t>
      </w:r>
      <w:r w:rsidR="0017460B" w:rsidRPr="00657544">
        <w:rPr>
          <w:rFonts w:ascii="Times New Roman" w:hAnsi="Times New Roman" w:cs="Times New Roman"/>
          <w:sz w:val="24"/>
          <w:szCs w:val="24"/>
        </w:rPr>
        <w:t xml:space="preserve"> atletas com nacionalidade estrangeira e existem outros com nacionalidade </w:t>
      </w:r>
      <w:r w:rsidR="00424B6C" w:rsidRPr="00657544">
        <w:rPr>
          <w:rFonts w:ascii="Times New Roman" w:hAnsi="Times New Roman" w:cs="Times New Roman"/>
          <w:sz w:val="24"/>
          <w:szCs w:val="24"/>
        </w:rPr>
        <w:t>portuguesa,</w:t>
      </w:r>
      <w:r w:rsidR="0017460B" w:rsidRPr="00657544">
        <w:rPr>
          <w:rFonts w:ascii="Times New Roman" w:hAnsi="Times New Roman" w:cs="Times New Roman"/>
          <w:sz w:val="24"/>
          <w:szCs w:val="24"/>
        </w:rPr>
        <w:t xml:space="preserve"> mas com naturalidade de Países Africanos de Língua Oficial Portuguesa (PALOP).</w:t>
      </w:r>
      <w:r w:rsidR="009A196B" w:rsidRPr="00657544">
        <w:rPr>
          <w:rFonts w:ascii="Times New Roman" w:hAnsi="Times New Roman" w:cs="Times New Roman"/>
          <w:sz w:val="24"/>
          <w:szCs w:val="24"/>
        </w:rPr>
        <w:t xml:space="preserve"> </w:t>
      </w:r>
      <w:r w:rsidR="00905716" w:rsidRPr="00657544">
        <w:rPr>
          <w:rFonts w:ascii="Times New Roman" w:hAnsi="Times New Roman" w:cs="Times New Roman"/>
          <w:sz w:val="24"/>
          <w:szCs w:val="24"/>
        </w:rPr>
        <w:t>Os atletas presentes nas academias têm um nível de conexão maior, pois est</w:t>
      </w:r>
      <w:r w:rsidR="00CF3078" w:rsidRPr="00657544">
        <w:rPr>
          <w:rFonts w:ascii="Times New Roman" w:hAnsi="Times New Roman" w:cs="Times New Roman"/>
          <w:sz w:val="24"/>
          <w:szCs w:val="24"/>
        </w:rPr>
        <w:t>ando</w:t>
      </w:r>
      <w:r w:rsidR="00905716" w:rsidRPr="00657544">
        <w:rPr>
          <w:rFonts w:ascii="Times New Roman" w:hAnsi="Times New Roman" w:cs="Times New Roman"/>
          <w:sz w:val="24"/>
          <w:szCs w:val="24"/>
        </w:rPr>
        <w:t xml:space="preserve"> rodeados de colegas na mesma situação desperta sentimentos de entreajuda e integração e menor sofrimento psicológico </w:t>
      </w:r>
      <w:r w:rsidR="00905716" w:rsidRPr="00657544">
        <w:rPr>
          <w:rFonts w:ascii="Times New Roman" w:hAnsi="Times New Roman" w:cs="Times New Roman"/>
          <w:sz w:val="24"/>
          <w:szCs w:val="24"/>
        </w:rPr>
        <w:fldChar w:fldCharType="begin"/>
      </w:r>
      <w:r w:rsidR="00905716" w:rsidRPr="00657544">
        <w:rPr>
          <w:rFonts w:ascii="Times New Roman" w:hAnsi="Times New Roman" w:cs="Times New Roman"/>
          <w:sz w:val="24"/>
          <w:szCs w:val="24"/>
        </w:rPr>
        <w:instrText xml:space="preserve"> ADDIN ZOTERO_ITEM CSL_CITATION {"citationID":"hfIMf2rD","properties":{"formattedCitation":"(Fader et al., 2020)","plainCitation":"(Fader et al., 2020)","noteIndex":0},"citationItems":[{"id":394,"uris":["http://zotero.org/users/local/1AiDLvBc/items/RTZS9Q5V"],"uri":["http://zotero.org/users/local/1AiDLvBc/items/RTZS9Q5V"],"itemData":{"id":394,"type":"article-journal","container-title":"The Journal of Park and Recreation Administration","DOI":"10.18666/JPRA-2020-9981","ISSN":"21606862","journalAbbreviation":"JPRA","language":"en","source":"DOI.org (Crossref)","title":"Finding a Sense of Community in Youth Soccer: A Composite Vignette of the Refugee Experience","title-short":"Finding a Sense of Community in Youth Soccer","URL":"https://js.sagamorepub.com/jpra/article/view/9981","author":[{"family":"Fader","given":"Nina"},{"family":"Legg","given":"Eric"},{"family":"Ross","given":"Allison"}],"accessed":{"date-parts":[["2020",10,21]]},"issued":{"date-parts":[["2020"]]}}}],"schema":"https://github.com/citation-style-language/schema/raw/master/csl-citation.json"} </w:instrText>
      </w:r>
      <w:r w:rsidR="00905716" w:rsidRPr="00657544">
        <w:rPr>
          <w:rFonts w:ascii="Times New Roman" w:hAnsi="Times New Roman" w:cs="Times New Roman"/>
          <w:sz w:val="24"/>
          <w:szCs w:val="24"/>
        </w:rPr>
        <w:fldChar w:fldCharType="separate"/>
      </w:r>
      <w:r w:rsidR="00905716" w:rsidRPr="00657544">
        <w:rPr>
          <w:rFonts w:ascii="Times New Roman" w:hAnsi="Times New Roman" w:cs="Times New Roman"/>
          <w:sz w:val="24"/>
          <w:szCs w:val="24"/>
        </w:rPr>
        <w:t>(Fader</w:t>
      </w:r>
      <w:r w:rsidR="000A15BA">
        <w:rPr>
          <w:rFonts w:ascii="Times New Roman" w:hAnsi="Times New Roman" w:cs="Times New Roman"/>
          <w:sz w:val="24"/>
          <w:szCs w:val="24"/>
        </w:rPr>
        <w:t>, Legg &amp; Ross</w:t>
      </w:r>
      <w:r w:rsidR="00905716" w:rsidRPr="00657544">
        <w:rPr>
          <w:rFonts w:ascii="Times New Roman" w:hAnsi="Times New Roman" w:cs="Times New Roman"/>
          <w:sz w:val="24"/>
          <w:szCs w:val="24"/>
        </w:rPr>
        <w:t>, 2020)</w:t>
      </w:r>
      <w:r w:rsidR="00905716" w:rsidRPr="00657544">
        <w:rPr>
          <w:rFonts w:ascii="Times New Roman" w:hAnsi="Times New Roman" w:cs="Times New Roman"/>
          <w:sz w:val="24"/>
          <w:szCs w:val="24"/>
        </w:rPr>
        <w:fldChar w:fldCharType="end"/>
      </w:r>
      <w:r w:rsidR="00905716" w:rsidRPr="00657544">
        <w:rPr>
          <w:rFonts w:ascii="Times New Roman" w:hAnsi="Times New Roman" w:cs="Times New Roman"/>
          <w:sz w:val="24"/>
          <w:szCs w:val="24"/>
        </w:rPr>
        <w:t>.</w:t>
      </w:r>
      <w:r w:rsidR="00CF3078" w:rsidRPr="00657544">
        <w:rPr>
          <w:rFonts w:ascii="Times New Roman" w:hAnsi="Times New Roman" w:cs="Times New Roman"/>
          <w:sz w:val="24"/>
          <w:szCs w:val="24"/>
        </w:rPr>
        <w:t xml:space="preserve"> </w:t>
      </w:r>
    </w:p>
    <w:p w14:paraId="0B0B75A5" w14:textId="51DEDB54" w:rsidR="009A6356" w:rsidRPr="00657544" w:rsidRDefault="009A6356"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lastRenderedPageBreak/>
        <w:t xml:space="preserve">Um clube quer potenciar a sua formação sempre em vista com objetivos desportivos e económicos (diretos e indiretos) tal como preparar um atleta para a equipa principal do clube e receber retroativos com a venda dos mesmos jogadores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{"citationID":"ayDuEmtn","properties":{"formattedCitation":"(Kolesov, 2018)","plainCitation":"(Kolesov, 2018)","noteIndex":0},"citationItems":[{"id":44,"uris":["http://zotero.org/users/local/1AiDLvBc/items/VUG4MWW8"],"uri":["http://zotero.org/users/local/1AiDLvBc/items/VUG4MWW8"],"itemData":{"id":44,"type":"article-journal","abstract":"The article provides an overview of youth academies organization practice in football and hockey clubs in Europe. It involves four key directions which permit to enhance operation efficiency of sports clubs: ideology and goals; infrastructure; organization; player’s training and interaction with parents. Report on youth academies in Europe by European club association is used as a source of statistics. The international practice study can help sport managers to develop youth sport academies in Russia.","container-title":"VESTNIK  UNIVERSITETA","DOI":"10.26425/1816-4277-2018-6-165-170","ISSN":"18164277","issue":"6","journalAbbreviation":"VU","language":"ru","page":"165-170","source":"DOI.org (Crossref)","title":"WORK EXPERIENCE ANALYSIS OF INTERNATIONAL PROFESSIONAL SPORTS ACADEMIES FOR EFFECTIVE IMPLEMENTATION OF CREATION AND DEVELOPMENT SPORTS ACADEMIES PROJECTS IN RUSSIA","author":[{"family":"Kolesov","given":"Igor"}],"issued":{"date-parts":[["2018"]]}}}],"schema":"https://github.com/citation-style-language/schema/raw/master/csl-citation.json"}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(Kolesov, 2018)</w:t>
      </w:r>
      <w:r w:rsidRPr="00657544">
        <w:rPr>
          <w:rFonts w:ascii="Times New Roman" w:hAnsi="Times New Roman" w:cs="Times New Roman"/>
          <w:color w:val="000000" w:themeColor="text1"/>
          <w:sz w:val="24"/>
          <w:szCs w:val="24"/>
        </w:rPr>
        <w:fldChar w:fldCharType="end"/>
      </w:r>
      <w:r w:rsidR="00DF394D" w:rsidRPr="00657544">
        <w:rPr>
          <w:rFonts w:ascii="Times New Roman" w:hAnsi="Times New Roman" w:cs="Times New Roman"/>
          <w:color w:val="000000" w:themeColor="text1"/>
          <w:sz w:val="24"/>
          <w:szCs w:val="24"/>
        </w:rPr>
        <w:t>.</w:t>
      </w:r>
      <w:r w:rsidR="00FD5817" w:rsidRPr="00657544">
        <w:rPr>
          <w:rFonts w:ascii="Times New Roman" w:hAnsi="Times New Roman" w:cs="Times New Roman"/>
          <w:color w:val="000000" w:themeColor="text1"/>
          <w:sz w:val="24"/>
          <w:szCs w:val="24"/>
        </w:rPr>
        <w:t xml:space="preserve"> É muito importante receber estes retroativos, pois um comportamento economicamente anticompetitivo</w:t>
      </w:r>
      <w:r w:rsidR="00BF29C6" w:rsidRPr="00657544">
        <w:rPr>
          <w:rFonts w:ascii="Times New Roman" w:hAnsi="Times New Roman" w:cs="Times New Roman"/>
          <w:color w:val="000000" w:themeColor="text1"/>
          <w:sz w:val="24"/>
          <w:szCs w:val="24"/>
        </w:rPr>
        <w:t xml:space="preserve"> e instável</w:t>
      </w:r>
      <w:r w:rsidR="00FD5817" w:rsidRPr="00657544">
        <w:rPr>
          <w:rFonts w:ascii="Times New Roman" w:hAnsi="Times New Roman" w:cs="Times New Roman"/>
          <w:color w:val="000000" w:themeColor="text1"/>
          <w:sz w:val="24"/>
          <w:szCs w:val="24"/>
        </w:rPr>
        <w:t xml:space="preserve"> inibe o desenvolvimento do futebol de formação</w:t>
      </w:r>
      <w:r w:rsidR="00FD4163" w:rsidRPr="00657544">
        <w:rPr>
          <w:rFonts w:ascii="Times New Roman" w:hAnsi="Times New Roman" w:cs="Times New Roman"/>
          <w:color w:val="000000" w:themeColor="text1"/>
          <w:sz w:val="24"/>
          <w:szCs w:val="24"/>
        </w:rPr>
        <w:t xml:space="preserve">, mas no mercado do futebol em que vivemos atualmente é mais importante preparar os jogadores da formação para jogarem na equipa principal pois os jogadores desta são o ativo mais importante dos clubes </w:t>
      </w:r>
      <w:r w:rsidR="00FD4163" w:rsidRPr="00657544">
        <w:rPr>
          <w:rFonts w:ascii="Times New Roman" w:hAnsi="Times New Roman" w:cs="Times New Roman"/>
          <w:color w:val="000000" w:themeColor="text1"/>
          <w:sz w:val="24"/>
          <w:szCs w:val="24"/>
        </w:rPr>
        <w:fldChar w:fldCharType="begin"/>
      </w:r>
      <w:r w:rsidR="00FD4163" w:rsidRPr="00657544">
        <w:rPr>
          <w:rFonts w:ascii="Times New Roman" w:hAnsi="Times New Roman" w:cs="Times New Roman"/>
          <w:color w:val="000000" w:themeColor="text1"/>
          <w:sz w:val="24"/>
          <w:szCs w:val="24"/>
        </w:rPr>
        <w:instrText xml:space="preserve"> ADDIN ZOTERO_ITEM CSL_CITATION {"citationID":"F8wYRG4h","properties":{"formattedCitation":"(Matesanz et al., 2018)","plainCitation":"(Matesanz et al., 2018)","noteIndex":0},"citationItems":[{"id":222,"uris":["http://zotero.org/users/local/1AiDLvBc/items/ZITX5LVV"],"uri":["http://zotero.org/users/local/1AiDLvBc/items/ZITX5LVV"],"itemData":{"id":222,"type":"article-journal","container-title":"PLOS ONE","DOI":"10.1371/journal.pone.0209362","ISSN":"1932-6203","issue":"12","journalAbbreviation":"PLoS ONE","language":"en","page":"e0209362","source":"DOI.org (Crossref)","title":"Transfer market activities and sportive performance in European first football leagues: A dynamic network approach","title-short":"Transfer market activities and sportive performance in European first football leagues","volume":"13","author":[{"family":"Matesanz","given":"David"},{"family":"Holzmayer","given":"Florian"},{"family":"Torgler","given":"Benno"},{"family":"Schmidt","given":"Sascha L."},{"family":"Ortega","given":"Guillermo J."}],"editor":[{"family":"Constantinou","given":"Anthony C."}],"issued":{"date-parts":[["2018",12,19]]}}}],"schema":"https://github.com/citation-style-language/schema/raw/master/csl-citation.json"} </w:instrText>
      </w:r>
      <w:r w:rsidR="00FD4163" w:rsidRPr="00657544">
        <w:rPr>
          <w:rFonts w:ascii="Times New Roman" w:hAnsi="Times New Roman" w:cs="Times New Roman"/>
          <w:color w:val="000000" w:themeColor="text1"/>
          <w:sz w:val="24"/>
          <w:szCs w:val="24"/>
        </w:rPr>
        <w:fldChar w:fldCharType="separate"/>
      </w:r>
      <w:r w:rsidR="00FD4163" w:rsidRPr="00657544">
        <w:rPr>
          <w:rFonts w:ascii="Times New Roman" w:hAnsi="Times New Roman" w:cs="Times New Roman"/>
          <w:sz w:val="24"/>
          <w:szCs w:val="24"/>
        </w:rPr>
        <w:t>(Matesanz</w:t>
      </w:r>
      <w:r w:rsidR="000A15BA">
        <w:rPr>
          <w:rFonts w:ascii="Times New Roman" w:hAnsi="Times New Roman" w:cs="Times New Roman"/>
          <w:sz w:val="24"/>
          <w:szCs w:val="24"/>
        </w:rPr>
        <w:t>, Holzmayer, Torgler, Schmidt, Ortega &amp; Constantinou</w:t>
      </w:r>
      <w:r w:rsidR="00FD4163" w:rsidRPr="00657544">
        <w:rPr>
          <w:rFonts w:ascii="Times New Roman" w:hAnsi="Times New Roman" w:cs="Times New Roman"/>
          <w:sz w:val="24"/>
          <w:szCs w:val="24"/>
        </w:rPr>
        <w:t>, 2018)</w:t>
      </w:r>
      <w:r w:rsidR="00FD4163" w:rsidRPr="00657544">
        <w:rPr>
          <w:rFonts w:ascii="Times New Roman" w:hAnsi="Times New Roman" w:cs="Times New Roman"/>
          <w:color w:val="000000" w:themeColor="text1"/>
          <w:sz w:val="24"/>
          <w:szCs w:val="24"/>
        </w:rPr>
        <w:fldChar w:fldCharType="end"/>
      </w:r>
      <w:r w:rsidR="00FD4163" w:rsidRPr="00657544">
        <w:rPr>
          <w:rFonts w:ascii="Times New Roman" w:hAnsi="Times New Roman" w:cs="Times New Roman"/>
          <w:color w:val="000000" w:themeColor="text1"/>
          <w:sz w:val="24"/>
          <w:szCs w:val="24"/>
        </w:rPr>
        <w:t>.</w:t>
      </w:r>
    </w:p>
    <w:p w14:paraId="5F3C9FD2" w14:textId="0D4C537D" w:rsidR="00A327A8" w:rsidRPr="00657544" w:rsidRDefault="00A327A8" w:rsidP="00A327A8">
      <w:pPr>
        <w:pStyle w:val="ListParagraph"/>
        <w:numPr>
          <w:ilvl w:val="0"/>
          <w:numId w:val="13"/>
        </w:num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Departamento de prospeção</w:t>
      </w:r>
    </w:p>
    <w:p w14:paraId="66B7B8B7" w14:textId="5AD553ED" w:rsidR="00340C05" w:rsidRDefault="00A327A8"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Um departamento de prospeção é fundamental na descoberta de novos jogadores com potencial para chegarem a ser jogadores profissionais de futebol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{"citationID":"h2lq640R","properties":{"formattedCitation":"(Vaeyens et al., 2008)","plainCitation":"(Vaeyens et al., 2008)","noteIndex":0},"citationItems":[{"id":116,"uris":["http://zotero.org/users/local/1AiDLvBc/items/5VWTNMBG"],"uri":["http://zotero.org/users/local/1AiDLvBc/items/5VWTNMBG"],"itemData":{"id":116,"type":"article-journal","container-title":"Sports Medicine","DOI":"10.2165/00007256-200838090-00001","ISSN":"0112-1642","issue":"9","journalAbbreviation":"Sports Medicine","language":"en","page":"703-714","source":"DOI.org (Crossref)","title":"Talent Identification and Development Programmes in Sport: Current Models and Future Directions","title-short":"Talent Identification and Development Programmes in Sport","volume":"38","author":[{"family":"Vaeyens","given":"Roel"},{"family":"Lenoir","given":"Matthieu"},{"family":"Williams","given":"A Mark"},{"family":"Philippaerts","given":"Renaat M"}],"issued":{"date-parts":[["2008"]]}}}],"schema":"https://github.com/citation-style-language/schema/raw/master/csl-citation.json"}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(Vaeyens</w:t>
      </w:r>
      <w:r w:rsidR="000A15BA">
        <w:rPr>
          <w:rFonts w:ascii="Times New Roman" w:hAnsi="Times New Roman" w:cs="Times New Roman"/>
          <w:sz w:val="24"/>
          <w:szCs w:val="24"/>
        </w:rPr>
        <w:t>, Lenoir, Williams &amp; Philippaerts</w:t>
      </w:r>
      <w:r w:rsidRPr="00657544">
        <w:rPr>
          <w:rFonts w:ascii="Times New Roman" w:hAnsi="Times New Roman" w:cs="Times New Roman"/>
          <w:sz w:val="24"/>
          <w:szCs w:val="24"/>
        </w:rPr>
        <w:t>, 2008)</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e cada vez mais os clubes procuram os melhores recursos humanos para este departamento</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{"citationID":"cm4HCtbr","properties":{"formattedCitation":"(Farul Constanta Academy, Romania et al., 2018)","plainCitation":"(Farul Constanta Academy, Romania et al., 2018)","noteIndex":0},"citationItems":[{"id":114,"uris":["http://zotero.org/users/local/1AiDLvBc/items/DJPYUIB6"],"uri":["http://zotero.org/users/local/1AiDLvBc/items/DJPYUIB6"],"itemData":{"id":114,"type":"article-journal","abstract":"In this review, we aim to identify and provide the most important research results in talent identification in soccer and highlight information for those who are interested in future research in this field. Some peer-reviewed empirical articles were collected and analyzed. The literature reveals considerable evidence demonstrating that 8 indicators must be taken into consideration in talent assessment: maturity, physiological abilities, technical skills, tactical skills, psycho-social attributes, deliberate practice, genetic factors and the context.","container-title":"Revista Romaneasca pentru Educatie Multidimensionala","DOI":"10.18662/rrem/88","ISSN":"20667329, 20679270","issue":"4","journalAbbreviation":"RREM","language":"en","page":"282-293","source":"DOI.org (Crossref)","title":"The Identification of Talent in Soccer a Brief Review","volume":"10","author":[{"literal":"Farul Constanta Academy, Romania"},{"family":"Focan","given":"George"},{"family":"Paraschiv","given":"Ciprian"},{"literal":"Grigore T. Popa University of Medicine and Pharmacy, Iasi, Romania"},{"family":"Zamfir","given":"Cristina Mihaela"},{"literal":"Ovidius University of Constanta, Romania"}],"issued":{"date-parts":[["2018",12,21]]}}}],"schema":"https://github.com/citation-style-language/schema/raw/master/csl-citation.json"} </w:instrText>
      </w:r>
      <w:r w:rsidRPr="00657544">
        <w:rPr>
          <w:rFonts w:ascii="Times New Roman" w:hAnsi="Times New Roman" w:cs="Times New Roman"/>
          <w:sz w:val="24"/>
          <w:szCs w:val="24"/>
        </w:rPr>
        <w:fldChar w:fldCharType="separate"/>
      </w:r>
      <w:r w:rsidR="0086419C" w:rsidRPr="0086419C">
        <w:rPr>
          <w:rFonts w:ascii="Georgia" w:hAnsi="Georgia"/>
        </w:rPr>
        <w:t xml:space="preserve"> </w:t>
      </w:r>
      <w:r w:rsidR="0086419C">
        <w:rPr>
          <w:rFonts w:ascii="Georgia" w:hAnsi="Georgia"/>
        </w:rPr>
        <w:t>(</w:t>
      </w:r>
      <w:r w:rsidR="0086419C" w:rsidRPr="00A47D0B">
        <w:rPr>
          <w:rFonts w:ascii="Georgia" w:hAnsi="Georgia"/>
        </w:rPr>
        <w:t xml:space="preserve">Focan, Paraschiv, &amp; Zamfir, </w:t>
      </w:r>
      <w:r w:rsidRPr="00657544">
        <w:rPr>
          <w:rFonts w:ascii="Times New Roman" w:hAnsi="Times New Roman" w:cs="Times New Roman"/>
          <w:sz w:val="24"/>
          <w:szCs w:val="24"/>
        </w:rPr>
        <w:t>2018)</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até porque o recrutamento de jogadores com recursos limitados é um problema sério no futebol atual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{"citationID":"hJuitPxe","properties":{"formattedCitation":"(Gavi\\uc0\\u227{}o et al., 2020)","plainCitation":"(Gavião et al., 2020)","noteIndex":0},"citationItems":[{"id":220,"uris":["http://zotero.org/users/local/1AiDLvBc/items/ENZDGFPU"],"uri":["http://zotero.org/users/local/1AiDLvBc/items/ENZDGFPU"],"itemData":{"id":220,"type":"article-journal","abstract":"The recruitment of athletes with limited resources is a global problem in professional sports. In US Major League Baseball, the experience of the Oakland Athletics’ general manager in the last decade turned his “Moneyball” model into a synonym of quantitative analysis in the transfer market of baseball players. His strategy focused on hiring players with outstanding technical skills but relatively low market value. This study adapted this model to the framework of a multiple criteria decision aid (MCDA), by selecting undervalued players who have complementary abilities. The novelty here refers to the joint use of four algorithms explored by the composition of probabilistic preferences (CPP) (i.e., ranking, classiﬁcation, dynamic evaluation and regularity analysis) and their application to soccer player performance evaluation. The new model analysed the recent transfer of a left-back soccer player to Europe. The results indicated 12 opportunities for better investment, among 32 left and right-back players considered. Two years later, the value of the same player was considerably lower. He played only ﬁve matches in the 2018–2019 season, without scoring or providing any assists. On the other hand, the players better classiﬁed by the CPP-MB model presented higher performances and market values.","container-title":"Journal of Sports Sciences","DOI":"10.1080/02640414.2019.1702280","ISSN":"0264-0414, 1466-447X","issue":"11-12","journalAbbreviation":"Journal of Sports Sciences","language":"en","page":"1221-1247","source":"DOI.org (Crossref)","title":"Evaluation of soccer players under the Moneyball concept","volume":"38","author":[{"family":"Gavião","given":"Luiz Octávio"},{"family":"Sant’Anna","given":"Annibal Parracho"},{"family":"Alves Lima","given":"Gilson Brito"},{"family":"Almada Garcia","given":"Pauli Adriano","non-dropping-particle":"de"}],"issued":{"date-parts":[["2020",6,17]]}}}],"schema":"https://github.com/citation-style-language/schema/raw/master/csl-citation.json"}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(Gavião</w:t>
      </w:r>
      <w:r w:rsidR="007E213B">
        <w:rPr>
          <w:rFonts w:ascii="Times New Roman" w:hAnsi="Times New Roman" w:cs="Times New Roman"/>
          <w:sz w:val="24"/>
          <w:szCs w:val="24"/>
        </w:rPr>
        <w:t xml:space="preserve">, Sant'Anna, Alves &amp; Almada </w:t>
      </w:r>
      <w:r w:rsidRPr="00657544">
        <w:rPr>
          <w:rFonts w:ascii="Times New Roman" w:hAnsi="Times New Roman" w:cs="Times New Roman"/>
          <w:sz w:val="24"/>
          <w:szCs w:val="24"/>
        </w:rPr>
        <w:t>, 2020)</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A qualidade dos jogadores é um dos mais importantes fatores no sucesso ou insucesso de uma equipa</w:t>
      </w:r>
      <w:r w:rsidR="007C52A8" w:rsidRPr="00657544">
        <w:rPr>
          <w:rFonts w:ascii="Times New Roman" w:hAnsi="Times New Roman" w:cs="Times New Roman"/>
          <w:sz w:val="24"/>
          <w:szCs w:val="24"/>
        </w:rPr>
        <w:t xml:space="preserve"> </w:t>
      </w:r>
      <w:r w:rsidR="007C52A8" w:rsidRPr="00657544">
        <w:rPr>
          <w:rFonts w:ascii="Times New Roman" w:hAnsi="Times New Roman" w:cs="Times New Roman"/>
          <w:sz w:val="24"/>
          <w:szCs w:val="24"/>
        </w:rPr>
        <w:fldChar w:fldCharType="begin"/>
      </w:r>
      <w:r w:rsidR="007C52A8" w:rsidRPr="00657544">
        <w:rPr>
          <w:rFonts w:ascii="Times New Roman" w:hAnsi="Times New Roman" w:cs="Times New Roman"/>
          <w:sz w:val="24"/>
          <w:szCs w:val="24"/>
        </w:rPr>
        <w:instrText xml:space="preserve"> ADDIN ZOTERO_ITEM CSL_CITATION {"citationID":"8wmDHxDX","properties":{"formattedCitation":"(McDermott et al., 2015)","plainCitation":"(McDermott et al., 2015)","noteIndex":0},"citationItems":[{"id":340,"uris":["http://zotero.org/users/local/1AiDLvBc/items/4ZXMMC8M"],"uri":["http://zotero.org/users/local/1AiDLvBc/items/4ZXMMC8M"],"itemData":{"id":340,"type":"article-journal","abstract":"This study examined measurement properties of the Loughborough Soccer Passing Test (LSPT) in two groups of Under 13 players (a competitive group and a recreational group; n=26 in each) and a group of competitive Under 19 players (n=25). Participants completed the LSPT twice on a single day then repeated the protocol one week later. Significant differences between the three groups were evident for execution time and total time, with better players achieving superior scores. Hence, the test showed discriminant validity. A significant familiarisation effect for penalty time was also shown from Day 1 – Trial 1 to Day 2 – Trial 2 in the Under 13–Recreational group. The Under 19 – Competitive group showed the greatest number of acceptable (&gt;0.70) ICC values for within-day and between-day reliability of the LSPT while the Under 13 – Recreational group showed less than acceptable reliability values. These findings have implications for talent identification and development programs.","container-title":"International Journal of Sports Science &amp; Coaching","DOI":"10.1260/1747-9541.10.2-3.515","ISSN":"1747-9541, 2048-397X","issue":"2-3","journalAbbreviation":"International Journal of Sports Science &amp; Coaching","language":"en","page":"515-527","source":"DOI.org (Crossref)","title":"Reliability and Validity of the Loughborough Soccer Passing Test in Adolescent Males: Implications for Talent Identification","title-short":"Reliability and Validity of the Loughborough Soccer Passing Test in Adolescent Males","volume":"10","author":[{"family":"McDermott","given":"Gavin"},{"family":"Burnett","given":"Angus F."},{"family":"Robertson","given":"Sam J."}],"issued":{"date-parts":[["2015",6]]}}}],"schema":"https://github.com/citation-style-language/schema/raw/master/csl-citation.json"} </w:instrText>
      </w:r>
      <w:r w:rsidR="007C52A8" w:rsidRPr="00657544">
        <w:rPr>
          <w:rFonts w:ascii="Times New Roman" w:hAnsi="Times New Roman" w:cs="Times New Roman"/>
          <w:sz w:val="24"/>
          <w:szCs w:val="24"/>
        </w:rPr>
        <w:fldChar w:fldCharType="separate"/>
      </w:r>
      <w:r w:rsidR="007C52A8" w:rsidRPr="00657544">
        <w:rPr>
          <w:rFonts w:ascii="Times New Roman" w:hAnsi="Times New Roman" w:cs="Times New Roman"/>
          <w:sz w:val="24"/>
          <w:szCs w:val="24"/>
        </w:rPr>
        <w:t>(McDermott</w:t>
      </w:r>
      <w:r w:rsidR="007E213B">
        <w:rPr>
          <w:rFonts w:ascii="Times New Roman" w:hAnsi="Times New Roman" w:cs="Times New Roman"/>
          <w:sz w:val="24"/>
          <w:szCs w:val="24"/>
        </w:rPr>
        <w:t>, Burnett &amp; Robertson</w:t>
      </w:r>
      <w:r w:rsidR="007C52A8" w:rsidRPr="00657544">
        <w:rPr>
          <w:rFonts w:ascii="Times New Roman" w:hAnsi="Times New Roman" w:cs="Times New Roman"/>
          <w:sz w:val="24"/>
          <w:szCs w:val="24"/>
        </w:rPr>
        <w:t>, 2015)</w:t>
      </w:r>
      <w:r w:rsidR="007C52A8" w:rsidRPr="00657544">
        <w:rPr>
          <w:rFonts w:ascii="Times New Roman" w:hAnsi="Times New Roman" w:cs="Times New Roman"/>
          <w:sz w:val="24"/>
          <w:szCs w:val="24"/>
        </w:rPr>
        <w:fldChar w:fldCharType="end"/>
      </w:r>
      <w:r w:rsidR="001B36CF" w:rsidRPr="00657544">
        <w:rPr>
          <w:rFonts w:ascii="Times New Roman" w:hAnsi="Times New Roman" w:cs="Times New Roman"/>
          <w:sz w:val="24"/>
          <w:szCs w:val="24"/>
        </w:rPr>
        <w:t>, que não provém apenas da identificação dos jogadores com mais talento</w:t>
      </w:r>
      <w:r w:rsidR="002D2D0B" w:rsidRPr="00657544">
        <w:rPr>
          <w:rFonts w:ascii="Times New Roman" w:hAnsi="Times New Roman" w:cs="Times New Roman"/>
          <w:sz w:val="24"/>
          <w:szCs w:val="24"/>
        </w:rPr>
        <w:t xml:space="preserve"> </w:t>
      </w:r>
      <w:r w:rsidR="002D2D0B" w:rsidRPr="00657544">
        <w:rPr>
          <w:rFonts w:ascii="Times New Roman" w:hAnsi="Times New Roman" w:cs="Times New Roman"/>
          <w:sz w:val="24"/>
          <w:szCs w:val="24"/>
        </w:rPr>
        <w:fldChar w:fldCharType="begin"/>
      </w:r>
      <w:r w:rsidR="002D2D0B" w:rsidRPr="00657544">
        <w:rPr>
          <w:rFonts w:ascii="Times New Roman" w:hAnsi="Times New Roman" w:cs="Times New Roman"/>
          <w:sz w:val="24"/>
          <w:szCs w:val="24"/>
        </w:rPr>
        <w:instrText xml:space="preserve"> ADDIN ZOTERO_ITEM CSL_CITATION {"citationID":"KEUr201N","properties":{"formattedCitation":"(Mills et al., 2014)","plainCitation":"(Mills et al., 2014)","noteIndex":0},"citationItems":[{"id":481,"uris":["http://zotero.org/users/local/1AiDLvBc/items/249NQ7YU"],"uri":["http://zotero.org/users/local/1AiDLvBc/items/249NQ7YU"],"itemData":{"id":481,"type":"article-journal","abstract":"This study examined the factors perceived by successful coaches to underpin optimal development environments within elite English soccer academies. A semistructured interview guide was developed to interview 10 expert coaches about the environments they create for players at a key stage in their development. The interviews were transcribed verbatim and inductively content analyzed. The results identified a wide range of factors resulting in a conceptual framework that explained how these factors interact to underpin an optimal environment. Subcomponents of this framework included organizational core (e.g., advocate a player-driven ideology), adaptability (e.g., embrace novel ideas &amp; approaches), player welfare (e.g., understand players’ world-view), key stakeholder relationships (e.g., build trust with parents), involvement (e.g., encourage players’ ideas/feedback), and achievement oriented (e.g., establish an explicit pathway to senior level). Collectively, the findings highlight the importance of establishing strong, dynamic, organizational cultures at elite youth soccer academies. Ways that academies might be helped to establish such environments are discussed.","container-title":"The Sport Psychologist","DOI":"10.1123/tsp.2013-0018","ISSN":"0888-4781, 1543-2793","issue":"2","language":"en","page":"137-150","source":"DOI.org (Crossref)","title":"Toward an Understanding of Optimal Development Environments Within Elite English Soccer Academies","volume":"28","author":[{"family":"Mills","given":"Andrew"},{"family":"Butt","given":"Joanne"},{"family":"Maynard","given":"Ian"},{"family":"Harwood","given":"Chris"}],"issued":{"date-parts":[["2014",6]]}}}],"schema":"https://github.com/citation-style-language/schema/raw/master/csl-citation.json"} </w:instrText>
      </w:r>
      <w:r w:rsidR="002D2D0B" w:rsidRPr="00657544">
        <w:rPr>
          <w:rFonts w:ascii="Times New Roman" w:hAnsi="Times New Roman" w:cs="Times New Roman"/>
          <w:sz w:val="24"/>
          <w:szCs w:val="24"/>
        </w:rPr>
        <w:fldChar w:fldCharType="separate"/>
      </w:r>
      <w:r w:rsidR="002D2D0B" w:rsidRPr="00657544">
        <w:rPr>
          <w:rFonts w:ascii="Times New Roman" w:hAnsi="Times New Roman" w:cs="Times New Roman"/>
          <w:sz w:val="24"/>
          <w:szCs w:val="24"/>
        </w:rPr>
        <w:t>(Mills</w:t>
      </w:r>
      <w:r w:rsidR="007E213B">
        <w:rPr>
          <w:rFonts w:ascii="Times New Roman" w:hAnsi="Times New Roman" w:cs="Times New Roman"/>
          <w:sz w:val="24"/>
          <w:szCs w:val="24"/>
        </w:rPr>
        <w:t>, Butt, Maynard &amp; Harwood</w:t>
      </w:r>
      <w:r w:rsidR="002D2D0B" w:rsidRPr="00657544">
        <w:rPr>
          <w:rFonts w:ascii="Times New Roman" w:hAnsi="Times New Roman" w:cs="Times New Roman"/>
          <w:sz w:val="24"/>
          <w:szCs w:val="24"/>
        </w:rPr>
        <w:t>, 2014)</w:t>
      </w:r>
      <w:r w:rsidR="002D2D0B" w:rsidRPr="00657544">
        <w:rPr>
          <w:rFonts w:ascii="Times New Roman" w:hAnsi="Times New Roman" w:cs="Times New Roman"/>
          <w:sz w:val="24"/>
          <w:szCs w:val="24"/>
        </w:rPr>
        <w:fldChar w:fldCharType="end"/>
      </w:r>
      <w:r w:rsidR="001B36CF" w:rsidRPr="00657544">
        <w:rPr>
          <w:rFonts w:ascii="Times New Roman" w:hAnsi="Times New Roman" w:cs="Times New Roman"/>
          <w:sz w:val="24"/>
          <w:szCs w:val="24"/>
        </w:rPr>
        <w:t xml:space="preserve"> mas também da qualidade de treino e treinadores</w:t>
      </w:r>
      <w:r w:rsidR="007C52A8" w:rsidRPr="00657544">
        <w:rPr>
          <w:rFonts w:ascii="Times New Roman" w:hAnsi="Times New Roman" w:cs="Times New Roman"/>
          <w:sz w:val="24"/>
          <w:szCs w:val="24"/>
        </w:rPr>
        <w:t xml:space="preserve"> </w:t>
      </w:r>
      <w:r w:rsidR="007C52A8" w:rsidRPr="00657544">
        <w:rPr>
          <w:rFonts w:ascii="Times New Roman" w:hAnsi="Times New Roman" w:cs="Times New Roman"/>
          <w:sz w:val="24"/>
          <w:szCs w:val="24"/>
        </w:rPr>
        <w:fldChar w:fldCharType="begin"/>
      </w:r>
      <w:r w:rsidR="007C52A8" w:rsidRPr="00657544">
        <w:rPr>
          <w:rFonts w:ascii="Times New Roman" w:hAnsi="Times New Roman" w:cs="Times New Roman"/>
          <w:sz w:val="24"/>
          <w:szCs w:val="24"/>
        </w:rPr>
        <w:instrText xml:space="preserve"> ADDIN ZOTERO_ITEM CSL_CITATION {"citationID":"CvKnll0p","properties":{"formattedCitation":"(Raabe et al., 2020)","plainCitation":"(Raabe et al., 2020)","noteIndex":0},"citationItems":[{"id":398,"uris":["http://zotero.org/users/local/1AiDLvBc/items/GIZKGIAE"],"uri":["http://zotero.org/users/local/1AiDLvBc/items/GIZKGIAE"],"itemData":{"id":398,"type":"article-journal","container-title":"German Journal of Exercise and Sport Research","DOI":"10.1007/s12662-019-00640-y","ISSN":"2509-3142, 2509-3150","issue":"2","journalAbbreviation":"Ger J Exerc Sport Res","language":"en","page":"229-240","source":"DOI.org (Crossref)","title":"Fulfillment of basic psychological needs: a qualitative investigation of strategies used by elite youth soccer coaches","title-short":"Fulfillment of basic psychological needs","volume":"50","author":[{"family":"Raabe","given":"Johannes"},{"family":"Readdy","given":"Tucker"},{"family":"Höner","given":"Oliver"}],"issued":{"date-parts":[["2020",6]]}}}],"schema":"https://github.com/citation-style-language/schema/raw/master/csl-citation.json"} </w:instrText>
      </w:r>
      <w:r w:rsidR="007C52A8" w:rsidRPr="00657544">
        <w:rPr>
          <w:rFonts w:ascii="Times New Roman" w:hAnsi="Times New Roman" w:cs="Times New Roman"/>
          <w:sz w:val="24"/>
          <w:szCs w:val="24"/>
        </w:rPr>
        <w:fldChar w:fldCharType="separate"/>
      </w:r>
      <w:r w:rsidR="007C52A8" w:rsidRPr="00657544">
        <w:rPr>
          <w:rFonts w:ascii="Times New Roman" w:hAnsi="Times New Roman" w:cs="Times New Roman"/>
          <w:sz w:val="24"/>
          <w:szCs w:val="24"/>
        </w:rPr>
        <w:t>(Raabe</w:t>
      </w:r>
      <w:r w:rsidR="007E213B">
        <w:rPr>
          <w:rFonts w:ascii="Times New Roman" w:hAnsi="Times New Roman" w:cs="Times New Roman"/>
          <w:sz w:val="24"/>
          <w:szCs w:val="24"/>
        </w:rPr>
        <w:t>, Readdy &amp; Honer</w:t>
      </w:r>
      <w:r w:rsidR="007C52A8" w:rsidRPr="00657544">
        <w:rPr>
          <w:rFonts w:ascii="Times New Roman" w:hAnsi="Times New Roman" w:cs="Times New Roman"/>
          <w:sz w:val="24"/>
          <w:szCs w:val="24"/>
        </w:rPr>
        <w:t>, 2020)</w:t>
      </w:r>
      <w:r w:rsidR="007C52A8" w:rsidRPr="00657544">
        <w:rPr>
          <w:rFonts w:ascii="Times New Roman" w:hAnsi="Times New Roman" w:cs="Times New Roman"/>
          <w:sz w:val="24"/>
          <w:szCs w:val="24"/>
        </w:rPr>
        <w:fldChar w:fldCharType="end"/>
      </w:r>
      <w:r w:rsidR="001B36CF" w:rsidRPr="00657544">
        <w:rPr>
          <w:rFonts w:ascii="Times New Roman" w:hAnsi="Times New Roman" w:cs="Times New Roman"/>
          <w:sz w:val="24"/>
          <w:szCs w:val="24"/>
        </w:rPr>
        <w:t>.</w:t>
      </w:r>
      <w:r w:rsidRPr="00657544">
        <w:rPr>
          <w:rFonts w:ascii="Times New Roman" w:hAnsi="Times New Roman" w:cs="Times New Roman"/>
          <w:sz w:val="24"/>
          <w:szCs w:val="24"/>
        </w:rPr>
        <w:t xml:space="preserve"> A presença de talento nas equipas é </w:t>
      </w:r>
      <w:proofErr w:type="gramStart"/>
      <w:r w:rsidRPr="00657544">
        <w:rPr>
          <w:rFonts w:ascii="Times New Roman" w:hAnsi="Times New Roman" w:cs="Times New Roman"/>
          <w:sz w:val="24"/>
          <w:szCs w:val="24"/>
        </w:rPr>
        <w:t>visto</w:t>
      </w:r>
      <w:proofErr w:type="gramEnd"/>
      <w:r w:rsidRPr="00657544">
        <w:rPr>
          <w:rFonts w:ascii="Times New Roman" w:hAnsi="Times New Roman" w:cs="Times New Roman"/>
          <w:sz w:val="24"/>
          <w:szCs w:val="24"/>
        </w:rPr>
        <w:t xml:space="preserve"> como uma vantagem competitiva quando os jogadores de futebol conseguirem ser competentes, habilidosos e tenham alto desempenho. </w:t>
      </w:r>
    </w:p>
    <w:p w14:paraId="1EC8D790" w14:textId="32E06CB9" w:rsidR="00597432" w:rsidRPr="00657544" w:rsidRDefault="00A13039"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As experiências dos jogadores fora do domínio desportivo ajudam no seu desenvolvimento futebolístico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{"citationID":"UCIH6i9Q","properties":{"formattedCitation":"(Beavan et al., 2020)","plainCitation":"(Beavan et al., 2020)","noteIndex":0},"citationItems":[{"id":367,"uris":["http://zotero.org/users/local/1AiDLvBc/items/I8WF92IU"],"uri":["http://zotero.org/users/local/1AiDLvBc/items/I8WF92IU"],"itemData":{"id":367,"type":"article-journal","abstract":"Introduction: Executive functions are higher-level cognitive functions. Despite being relevant to many aspects of everyday life, it is contentious whether executive functions are important for high performing athletes. Executive functions increase throughout the career of an athlete, yet it remains unknown what are the main contributors. Therefore, this study examined the effect of age and experience on executive functions in a cohort of high performing football players.\nMethods: Data were collected over three seasons, resulting in a mixed longitudinal sample of 1018 observations in 343 male players (1–5 observations/player, age: 10.34–34.72 years; playing experience: 5–22 years) from the U12-Senior age groups of a professional German football club. Players participated in four cognitive tasks aimed at measuring higher-level cognitive functioning: a precued choice reaction-time task, a stop-signal reaction-time task, a sustained attention task, and a multiple-object tracking task, from which a total of eight dependent variables related to response time and/or accuracy were derived.\nResults: Linear and non-linear mixed effects regressions were used to investigate the relationship between age, experience and executive functions. A second order polynomial revealed that, generally, a negatively accelerated curve best described the relationship between age, experience and executive functions. An increasingly smaller difference in executive functioning was generally observed between subsequent age groups, with a performance plateau evident around adulthood (~21 years old). Age and experience only explained a very low to moderate proportion of the variance in executive functions (marginal explained variance ranged between 2 and 57%). A significant age by field position interaction effect was only observed for the sustained attention task’s accuracy and response time components (p &lt; 0.001).\nConclusions: Both age and experience showed a negatively accelerated relationship with executive functions in youth football players, and this relationship was generally field position-independent. These negatively accelerated curves seem to reflect those observed in general populations, where a plateau phase in the development of higher-level cognitive functioning is also observed around 21 years, reflecting the maturation of the central nervous system in normally developing individuals. Therefore, this study challenges the assumption surrounding the use and validity of executive functions as a measure of football performance potential in high performing athletes.","container-title":"Psychology of Sport and Exercise","DOI":"10.1016/j.psychsport.2020.101677","ISSN":"14690292","journalAbbreviation":"Psychology of Sport and Exercise","language":"en","page":"101677","source":"DOI.org (Crossref)","title":"The rise and fall of executive functions in high-level football players","volume":"49","author":[{"family":"Beavan","given":"Adam"},{"family":"Spielmann","given":"Jan"},{"family":"Mayer","given":"Jan"},{"family":"Skorski","given":"Sabrina"},{"family":"Meyer","given":"Tim"},{"family":"Fransen","given":"Job"}],"issued":{"date-parts":[["2020",7]]}}}],"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(Beavan</w:t>
      </w:r>
      <w:r w:rsidR="007E213B">
        <w:rPr>
          <w:rFonts w:ascii="Times New Roman" w:hAnsi="Times New Roman" w:cs="Times New Roman"/>
          <w:sz w:val="24"/>
          <w:szCs w:val="24"/>
        </w:rPr>
        <w:t>, Spielmann, Mayer, Skorski, Meyer &amp; Fransen</w:t>
      </w:r>
      <w:r w:rsidRPr="00657544">
        <w:rPr>
          <w:rFonts w:ascii="Times New Roman" w:hAnsi="Times New Roman" w:cs="Times New Roman"/>
          <w:sz w:val="24"/>
          <w:szCs w:val="24"/>
        </w:rPr>
        <w:t>, 2020)</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w:t>
      </w:r>
    </w:p>
    <w:p w14:paraId="33EBC12D" w14:textId="773A7E2D" w:rsidR="008A5793" w:rsidRPr="00657544" w:rsidRDefault="00597432"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Os clubes cada mais se preocupam em recrutar os jogadores em idades mais baixas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{"citationID":"VSq0SPOv","properties":{"formattedCitation":"(Ford et al., 2020)","plainCitation":"(Ford et al., 2020)","noteIndex":0},"citationItems":[{"id":226,"uris":["http://zotero.org/users/local/1AiDLvBc/items/RKUACT79"],"uri":["http://zotero.org/users/local/1AiDLvBc/items/RKUACT79"],"itemData":{"id":226,"type":"article-journal","abstract":"Talent identiﬁcation (TID) and development (TDE) are large ﬁelds in professional soccer and in science. However, TID and TDE processes in youth academies have not been assessed in detail. As such, our aim was to survey professional clubs from around the world about their youth academy TID and TDE processes, with 29 clubs responding to the survey. TID and TDE processes changed as a function of player age. TID processes involved ﬁnding the best players locally and regionally, but for older players the search widened to nationally and internationally for the needs of the ﬁrst team. Clubs used a multidisciplinary approach to TID, but more so with older players. Median number of academy players was 80, 100, and 66 players at 8–11 years, 12–16 years, and 17–21 years, respectively. Annual player turnover in the most recent season (selections/de-selections) was 29% across all age groups, with competition from other clubs cited as a limitation to TID. TDE processes involved weekly matches and 3–5 training sessions per week led by experienced, well-qualiﬁed coaches, with most clubs providing players with academic education, residency and transportation services. Our ﬁndings extend previous research assessing professional soccer youth academy TID and TDE processes by quantifying worldwide practices.","container-title":"Journal of Sports Sciences","DOI":"10.1080/02640414.2020.1752440","ISSN":"0264-0414, 1466-447X","issue":"11-12","journalAbbreviation":"Journal of Sports Sciences","language":"en","page":"1269-1278","source":"DOI.org (Crossref)","title":"A survey of talent identification and development processes in the youth academies of professional soccer clubs from around the world","volume":"38","author":[{"family":"Ford","given":"Paul R."},{"family":"Bordonau","given":"Juan Luis Delgado"},{"family":"Bonanno","given":"Daniele"},{"family":"Tavares","given":"José"},{"family":"Groenendijk","given":"Corne"},{"family":"Fink","given":"Cristina"},{"family":"Gualtieri","given":"Domenico"},{"family":"Gregson","given":"Warren"},{"family":"Varley","given":"Matthew C."},{"family":"Weston","given":"Matthew"},{"family":"Lolli","given":"Lorenzo"},{"family":"Platt","given":"David"},{"family":"Di Salvo","given":"Valter"}],"issued":{"date-parts":[["2020",6,17]]}}}],"schema":"https://github.com/citation-style-language/schema/raw/master/csl-citation.json"}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(Ford</w:t>
      </w:r>
      <w:r w:rsidR="007E213B">
        <w:rPr>
          <w:rFonts w:ascii="Times New Roman" w:hAnsi="Times New Roman" w:cs="Times New Roman"/>
          <w:sz w:val="24"/>
          <w:szCs w:val="24"/>
        </w:rPr>
        <w:t>, Bordonau, Bonanno, Tavares, Groenendijk, Fink, Gualtieri, Gregson, Varley, Weston, Lolli, Platt &amp; Salvio</w:t>
      </w:r>
      <w:r w:rsidRPr="00657544">
        <w:rPr>
          <w:rFonts w:ascii="Times New Roman" w:hAnsi="Times New Roman" w:cs="Times New Roman"/>
          <w:sz w:val="24"/>
          <w:szCs w:val="24"/>
        </w:rPr>
        <w:t>, 2020)</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na tentativa de se poderem antecipar aos outros clubes  que têm a mesma estratégia, mesmo que tenham sistemas e estruturas diferentes o objetivo é sempre o mesmo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{"citationID":"d4ayu4C4","properties":{"formattedCitation":"(Reeves &amp; Roberts, 2020)","plainCitation":"(Reeves &amp; Roberts, 2020)","noteIndex":0},"citationItems":[{"id":225,"uris":["http://zotero.org/users/local/1AiDLvBc/items/8S85PB8Y"],"uri":["http://zotero.org/users/local/1AiDLvBc/items/8S85PB8Y"],"itemData":{"id":225,"type":"article-journal","abstract":"Elite soccer clubs across Europe spend ever-increasing sums of money on transfers and salaries for worldclass players. Consequently, clubs’ talent identiﬁcation and development processes for junior players have become more professionalised. Based on a holistic ecological approach, this study presents an analysis of talent identiﬁcation practices across some of the most productive soccer academies in Europe (N = 11). Data were collected via semi-structured interviews with 11 heads of academy recruitment from clubs in the “big ﬁve” European leagues. Clubs were purposively sampled based on their player productivity ranking. Interviews ranged from 52:26 minutes to 114:06 minutes in length (m = 87:53 ± 20.10 minutes). This study argues that holistic ecological approaches the environments were characterised through the interplay of factors that ranged from high-level internal to international level relationships. This resulted in the identiﬁcation and recruitment of players from local and international environments. The purpose of recruitment was suggested to have a dual purpose: recruitment of players for the ﬁrst team; recruitment of players for further development/monitoring and/or selling to another club.","container-title":"Journal of Sports Sciences","DOI":"10.1080/02640414.2019.1702282","ISSN":"0264-0414, 1466-447X","issue":"11-12","journalAbbreviation":"Journal of Sports Sciences","language":"en","page":"1259-1268","source":"DOI.org (Crossref)","title":"A bioecological perspective on talent identification in junior-elite soccer: A Pan-European perspective","title-short":"A bioecological perspective on talent identification in junior-elite soccer","volume":"38","author":[{"family":"Reeves","given":"Matthew J."},{"family":"Roberts","given":"Simon J."}],"issued":{"date-parts":[["2020",6,17]]}}}],"schema":"https://github.com/citation-style-language/schema/raw/master/csl-citation.json"}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(Reeves &amp; Roberts, 2020)</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Os diferentes métodos de identificação e avaliação dos jogadores profissionalizou os departamentos de prospeção </w:t>
      </w:r>
      <w:r w:rsidRPr="00657544">
        <w:rPr>
          <w:rFonts w:ascii="Times New Roman" w:hAnsi="Times New Roman" w:cs="Times New Roman"/>
          <w:sz w:val="24"/>
          <w:szCs w:val="24"/>
        </w:rPr>
        <w:lastRenderedPageBreak/>
        <w:t xml:space="preserve">sendo preciso cada vez mais diferentes recursos humanos no departamento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{"citationID":"ehiiHu1e","properties":{"formattedCitation":"(Williams et al., 2020)","plainCitation":"(Williams et al., 2020)","noteIndex":0},"citationItems":[{"id":227,"uris":["http://zotero.org/users/local/1AiDLvBc/items/5INPCLYT"],"uri":["http://zotero.org/users/local/1AiDLvBc/items/5INPCLYT"],"itemData":{"id":227,"type":"article-journal","abstract":"At the turn of the millennium, a review paper was published in this journal on talent identification and development in soccer (Williams &amp; Reilly, 2000). In the current paper, we assess progress made in this field over the last twenty years relative to the areas for future research highlighted in the original review. We evaluate developments in light of the calls made by Williams and Reilly to: a) undertake more multi­ disciplinary rather than mono-disciplinary research; b) embrace longitudinal rather than cross-sectional research designs; c) expand the research base on female football; and, d) better identify the subjective criteria used by scouts when selecting one player over another for entry into a formalised training environment. The body of mono-disciplinary research on this topic continues to expand, and progress has been made in publishing multidisciplinary, prospective, longitudinal data sets, along with advanced statistical modelling procedures, as well as in identifying the experiential criteria used by scouts. We found some variables in these studies have predictive value from adolescence to adult performance level in soccer. We present suggestions for future research to enhance knowledge and understanding of the best practices underpinning the identification and development of future generations of professional players.","container-title":"Journal of Sports Sciences","DOI":"10.1080/02640414.2020.1766647","ISSN":"0264-0414, 1466-447X","issue":"11-12","journalAbbreviation":"Journal of Sports Sciences","language":"en","page":"1199-1210","source":"DOI.org (Crossref)","title":"Talent identification and development in soccer since the millennium","volume":"38","author":[{"family":"Williams","given":"A. Mark"},{"family":"Ford","given":"Paul R."},{"family":"Drust","given":"Barry"}],"issued":{"date-parts":[["2020",6,17]]}}}],"schema":"https://github.com/citation-style-language/schema/raw/master/csl-citation.json"}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(Williams</w:t>
      </w:r>
      <w:r w:rsidR="007E213B">
        <w:rPr>
          <w:rFonts w:ascii="Times New Roman" w:hAnsi="Times New Roman" w:cs="Times New Roman"/>
          <w:sz w:val="24"/>
          <w:szCs w:val="24"/>
        </w:rPr>
        <w:t>, Ford &amp; Drust</w:t>
      </w:r>
      <w:r w:rsidRPr="00657544">
        <w:rPr>
          <w:rFonts w:ascii="Times New Roman" w:hAnsi="Times New Roman" w:cs="Times New Roman"/>
          <w:sz w:val="24"/>
          <w:szCs w:val="24"/>
        </w:rPr>
        <w:t>, 2020)</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w:t>
      </w:r>
    </w:p>
    <w:p w14:paraId="5285F784" w14:textId="17BED78F" w:rsidR="00A51E20" w:rsidRPr="00657544" w:rsidRDefault="00A51E20"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Estudos recentes mostram que se deve recrutar jogadores da nacionalidade do próprio clube para reduzir o tempo de adaptação aumentando assim a performance do atleta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{"citationID":"IOvsPJJ3","properties":{"formattedCitation":"(G\\uc0\\u243{}mez et al., 2019)","plainCitation":"(Gómez et al., 2019)","noteIndex":0},"citationItems":[{"id":272,"uris":["http://zotero.org/users/local/1AiDLvBc/items/FHPXNECJ"],"uri":["http://zotero.org/users/local/1AiDLvBc/items/FHPXNECJ"],"itemData":{"id":272,"type":"article-journal","abstract":"The aim of the current study was to analyse performance differences of football players 2years prior and the year after signing a new contract (the following year) while taking playing position, nationality, player’s role, team ability, and age into account. The sample was comprised of 249 players (n = 109 defenders, n = 113 midfielders; and n = 27 forwards) from four of the major European Leagues (Bundesliga, English FA Premier League, Ligue 1, and La Liga) during the seasons 2008 to 2015. The dependent variables studied were: shooting accuracy, defense (the sum of defensive actions, tackles, blocks, and interceptions), yellow cards, red cards, passing accuracy, tackle success, and minutes played per match. Twostep cluster analysis allowed classifying the sample into three groups of defenders (national important, foreign important, and less important players) and four groups of midfielders and forwards (national important, foreign important, national less important, and foreign less important players). Magnitude Based Inference (MBI) was used to test the differences between player’s performances during the years of analyses. The main results (very likely and most likely effects) showed better performance in the year prior to signing a new contract than the previous year for foreign important defenders (decreased number of red cards), national important midfielders (increased number of minutes played), foreign important forwards (increased minutes played and defense), and national important forwards (increased minutes played). In addition, performance was lower the year after signing the contract compared to the previous one for less important defenders (decreasing defense), national less important midfielders (decreased minutes played), and foreign less important forwards (decreased defense). On the other hand, the players showed better performance in defense and more minutes played the year after signing the contract for less important defenders, national less important midfielders, and foreign less important forwards. These results may assist coaches to decide on when a new contract should be signed or the duration of the contract.","container-title":"PLOS ONE","DOI":"10.1371/journal.pone.0211058","ISSN":"1932-6203","issue":"1","journalAbbreviation":"PLoS ONE","language":"en","page":"e0211058","source":"DOI.org (Crossref)","title":"Analysis of elite soccer players’ performance before and after signing a new contract","volume":"14","author":[{"family":"Gómez","given":"Miguel-Ángel"},{"family":"Lago","given":"Carlos"},{"family":"Gómez","given":"María-Teresa"},{"family":"Furley","given":"Philip"}],"editor":[{"family":"Sampaio","given":"Jaime"}],"issued":{"date-parts":[["2019",1,25]]}}}],"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(Gómez</w:t>
      </w:r>
      <w:r w:rsidR="007E213B">
        <w:rPr>
          <w:rFonts w:ascii="Times New Roman" w:hAnsi="Times New Roman" w:cs="Times New Roman"/>
          <w:sz w:val="24"/>
          <w:szCs w:val="24"/>
        </w:rPr>
        <w:t>, Lago, Gómez, Furley &amp; Sampaio</w:t>
      </w:r>
      <w:r w:rsidRPr="00657544">
        <w:rPr>
          <w:rFonts w:ascii="Times New Roman" w:hAnsi="Times New Roman" w:cs="Times New Roman"/>
          <w:sz w:val="24"/>
          <w:szCs w:val="24"/>
        </w:rPr>
        <w:t>, 2019)</w:t>
      </w:r>
      <w:r w:rsidRPr="00657544">
        <w:rPr>
          <w:rFonts w:ascii="Times New Roman" w:hAnsi="Times New Roman" w:cs="Times New Roman"/>
          <w:sz w:val="24"/>
          <w:szCs w:val="24"/>
        </w:rPr>
        <w:fldChar w:fldCharType="end"/>
      </w:r>
      <w:r w:rsidR="001545B5" w:rsidRPr="00657544">
        <w:rPr>
          <w:rFonts w:ascii="Times New Roman" w:hAnsi="Times New Roman" w:cs="Times New Roman"/>
          <w:sz w:val="24"/>
          <w:szCs w:val="24"/>
        </w:rPr>
        <w:t xml:space="preserve">, até porque a infância e adolescência é um período crítico no desenvolvimento pessoal dos atletas e existem inúmeros fatores que o podem influenciar </w:t>
      </w:r>
      <w:r w:rsidR="001545B5" w:rsidRPr="00657544">
        <w:rPr>
          <w:rFonts w:ascii="Times New Roman" w:hAnsi="Times New Roman" w:cs="Times New Roman"/>
          <w:sz w:val="24"/>
          <w:szCs w:val="24"/>
        </w:rPr>
        <w:fldChar w:fldCharType="begin"/>
      </w:r>
      <w:r w:rsidR="001545B5" w:rsidRPr="00657544">
        <w:rPr>
          <w:rFonts w:ascii="Times New Roman" w:hAnsi="Times New Roman" w:cs="Times New Roman"/>
          <w:sz w:val="24"/>
          <w:szCs w:val="24"/>
        </w:rPr>
        <w:instrText xml:space="preserve"> ADDIN ZOTERO_ITEM CSL_CITATION {"citationID":"XQtJIZa9","properties":{"formattedCitation":"(G\\uc0\\u252{}llich et al., 2017)","plainCitation":"(Güllich et al., 2017)","noteIndex":0},"citationItems":[{"id":405,"uris":["http://zotero.org/users/local/1AiDLvBc/items/PBCJAHYJ"],"uri":["http://zotero.org/users/local/1AiDLvBc/items/PBCJAHYJ"],"itemData":{"id":405,"type":"article-journal","abstract":"This study examined contributions of different types of sport activities to the development of elite youth soccer performance. Match-play performance of 44 German male players was assessed by expert coaches twice, 24 months apart (age 11.1–13.1 years), based on videotaped 5v5 matches. Player pairs were matched by identical age and initial performance at t1. Each player was assigned to a group of either “Strong” or “Weak Responders” based on a higher or lower subsequent performance improvement at t2 within each pair (mean Δperformance 29% vs. 7%). A questionnaire recorded current and earlier amounts of organised practice/training and non-organised sporting play, in soccer and other sports, respectively. Group comparison revealed that “Strong Responders” accumulated more nonorganised soccer play and organised practice/training in other sports, but not more organised soccer practice/training. Subsequent multivariate analyses (multiple linear regression analyses (MLR)) highlighted that higher resultant match-play performance at t2 was accounted for R2adj = 0.65 by performance at t1, together with more non-organised soccer play and organised engagement in other sports, respectively, and greater current, but less earlier volume of organised soccer. The findings suggest that variable early sporting experience facilitates subsequent soccer performance development in German elite youth footballers.","container-title":"Journal of Sports Sciences","DOI":"10.1080/02640414.2016.1161206","ISSN":"0264-0414, 1466-447X","issue":"3","journalAbbreviation":"Journal of Sports Sciences","language":"en","page":"207-215","source":"DOI.org (Crossref)","title":"Sport activities differentiating match-play improvement in elite youth footballers – a 2-year longitudinal study","volume":"35","author":[{"family":"Güllich","given":"Arne"},{"family":"Kovar","given":"Peter"},{"family":"Zart","given":"Sebastian"},{"family":"Reimann","given":"Ansgar"}],"issued":{"date-parts":[["2017",2]]}}}],"schema":"https://github.com/citation-style-language/schema/raw/master/csl-citation.json"} </w:instrText>
      </w:r>
      <w:r w:rsidR="001545B5" w:rsidRPr="00657544">
        <w:rPr>
          <w:rFonts w:ascii="Times New Roman" w:hAnsi="Times New Roman" w:cs="Times New Roman"/>
          <w:sz w:val="24"/>
          <w:szCs w:val="24"/>
        </w:rPr>
        <w:fldChar w:fldCharType="separate"/>
      </w:r>
      <w:r w:rsidR="001545B5" w:rsidRPr="00657544">
        <w:rPr>
          <w:rFonts w:ascii="Times New Roman" w:hAnsi="Times New Roman" w:cs="Times New Roman"/>
          <w:sz w:val="24"/>
          <w:szCs w:val="24"/>
        </w:rPr>
        <w:t>(Güllich</w:t>
      </w:r>
      <w:r w:rsidR="007E213B">
        <w:rPr>
          <w:rFonts w:ascii="Times New Roman" w:hAnsi="Times New Roman" w:cs="Times New Roman"/>
          <w:sz w:val="24"/>
          <w:szCs w:val="24"/>
        </w:rPr>
        <w:t>, Kovar, Zart &amp; Reimann</w:t>
      </w:r>
      <w:r w:rsidR="001545B5" w:rsidRPr="00657544">
        <w:rPr>
          <w:rFonts w:ascii="Times New Roman" w:hAnsi="Times New Roman" w:cs="Times New Roman"/>
          <w:sz w:val="24"/>
          <w:szCs w:val="24"/>
        </w:rPr>
        <w:t>, 2017)</w:t>
      </w:r>
      <w:r w:rsidR="001545B5" w:rsidRPr="00657544">
        <w:rPr>
          <w:rFonts w:ascii="Times New Roman" w:hAnsi="Times New Roman" w:cs="Times New Roman"/>
          <w:sz w:val="24"/>
          <w:szCs w:val="24"/>
        </w:rPr>
        <w:fldChar w:fldCharType="end"/>
      </w:r>
      <w:r w:rsidR="001545B5" w:rsidRPr="00657544">
        <w:rPr>
          <w:rFonts w:ascii="Times New Roman" w:hAnsi="Times New Roman" w:cs="Times New Roman"/>
          <w:sz w:val="24"/>
          <w:szCs w:val="24"/>
        </w:rPr>
        <w:t>.</w:t>
      </w:r>
    </w:p>
    <w:p w14:paraId="51ACE1C1" w14:textId="77777777" w:rsidR="009A6356" w:rsidRPr="00657544" w:rsidRDefault="009A6356" w:rsidP="00E510D8">
      <w:pPr>
        <w:pStyle w:val="ListParagraph"/>
        <w:numPr>
          <w:ilvl w:val="0"/>
          <w:numId w:val="13"/>
        </w:num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Relações </w:t>
      </w:r>
      <w:proofErr w:type="spellStart"/>
      <w:r w:rsidRPr="00657544">
        <w:rPr>
          <w:rFonts w:ascii="Times New Roman" w:hAnsi="Times New Roman" w:cs="Times New Roman"/>
          <w:color w:val="000000" w:themeColor="text1"/>
          <w:sz w:val="24"/>
          <w:szCs w:val="24"/>
        </w:rPr>
        <w:t>Interorganizacionais</w:t>
      </w:r>
      <w:proofErr w:type="spellEnd"/>
    </w:p>
    <w:p w14:paraId="07FEB5E2" w14:textId="77777777" w:rsidR="00340C05" w:rsidRDefault="00024C50" w:rsidP="00556DC5">
      <w:pPr>
        <w:shd w:val="clear" w:color="auto" w:fill="FFFFFF"/>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Todas as organizações são uma série de relações</w:t>
      </w:r>
      <w:r w:rsidR="00372298" w:rsidRPr="00657544">
        <w:rPr>
          <w:rFonts w:ascii="Times New Roman" w:hAnsi="Times New Roman" w:cs="Times New Roman"/>
          <w:color w:val="000000" w:themeColor="text1"/>
          <w:sz w:val="24"/>
          <w:szCs w:val="24"/>
        </w:rPr>
        <w:t xml:space="preserve"> </w:t>
      </w:r>
      <w:r w:rsidR="00372298" w:rsidRPr="00657544">
        <w:rPr>
          <w:rFonts w:ascii="Times New Roman" w:hAnsi="Times New Roman" w:cs="Times New Roman"/>
          <w:color w:val="000000" w:themeColor="text1"/>
          <w:sz w:val="24"/>
          <w:szCs w:val="24"/>
        </w:rPr>
        <w:fldChar w:fldCharType="begin"/>
      </w:r>
      <w:r w:rsidR="00372298" w:rsidRPr="00657544">
        <w:rPr>
          <w:rFonts w:ascii="Times New Roman" w:hAnsi="Times New Roman" w:cs="Times New Roman"/>
          <w:color w:val="000000" w:themeColor="text1"/>
          <w:sz w:val="24"/>
          <w:szCs w:val="24"/>
        </w:rPr>
        <w:instrText xml:space="preserve"> ADDIN ZOTERO_ITEM CSL_CITATION {"citationID":"U0S6ltgP","properties":{"formattedCitation":"(Legg et al., 2016)","plainCitation":"(Legg et al., 2016)","noteIndex":0},"citationItems":[{"id":484,"uris":["http://zotero.org/users/local/1AiDLvBc/items/BX8NCK48"],"uri":["http://zotero.org/users/local/1AiDLvBc/items/BX8NCK48"],"itemData":{"id":484,"type":"article-journal","abstract":"The purpose of this study was to examine the process of change at the level of youth sport by identifying the impetus for change, responses to change by stakeholders, and factors that constrained or aided the change process. Theoretically, this study builds upon an existing integrative change model. The context of this research is two youth soccer associations in Ontario, Canada, undergoing a long-term structural redesign mandated by the provincial soccer association. Stakeholders from local soccer clubs, as well as the Ontario Soccer Asso­ ciation (N = 20), identified key factors influencing the implementation and success of change. Pressures to change and individual efforts made by board members, coaches, and parents were noted as aiding the change process. Limited collaboration with stakeholders, poor communication, misunderstandings of the change, and constrained organizational capacity negatively affected the change process.","container-title":"Journal of Sport Management","DOI":"10.1123/jsm.2015-0075","ISSN":"0888-4773, 1543-270X","issue":"4","language":"en","page":"369-381","source":"DOI.org (Crossref)","title":"Modifying Tradition: Examining Organizational Change in Youth Sport","title-short":"Modifying Tradition","volume":"30","author":[{"family":"Legg","given":"Julie"},{"family":"Snelgrove","given":"Ryan"},{"family":"Wood","given":"Laura"}],"issued":{"date-parts":[["2016",7]]}}}],"schema":"https://github.com/citation-style-language/schema/raw/master/csl-citation.json"} </w:instrText>
      </w:r>
      <w:r w:rsidR="00372298" w:rsidRPr="00657544">
        <w:rPr>
          <w:rFonts w:ascii="Times New Roman" w:hAnsi="Times New Roman" w:cs="Times New Roman"/>
          <w:color w:val="000000" w:themeColor="text1"/>
          <w:sz w:val="24"/>
          <w:szCs w:val="24"/>
        </w:rPr>
        <w:fldChar w:fldCharType="separate"/>
      </w:r>
      <w:r w:rsidR="00372298" w:rsidRPr="00657544">
        <w:rPr>
          <w:rFonts w:ascii="Times New Roman" w:hAnsi="Times New Roman" w:cs="Times New Roman"/>
          <w:sz w:val="24"/>
          <w:szCs w:val="24"/>
        </w:rPr>
        <w:t>(Legg</w:t>
      </w:r>
      <w:r w:rsidR="007E213B">
        <w:rPr>
          <w:rFonts w:ascii="Times New Roman" w:hAnsi="Times New Roman" w:cs="Times New Roman"/>
          <w:sz w:val="24"/>
          <w:szCs w:val="24"/>
        </w:rPr>
        <w:t>, Snelgrove &amp; Wood</w:t>
      </w:r>
      <w:r w:rsidR="00372298" w:rsidRPr="00657544">
        <w:rPr>
          <w:rFonts w:ascii="Times New Roman" w:hAnsi="Times New Roman" w:cs="Times New Roman"/>
          <w:sz w:val="24"/>
          <w:szCs w:val="24"/>
        </w:rPr>
        <w:t>, 2016)</w:t>
      </w:r>
      <w:r w:rsidR="00372298"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como por exemplo entre organização e atletas, sendo esta uma relação específica com objetivos muito convergentes, como o alcance do sucesso desportivo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{"citationID":"VkeP4iha","properties":{"formattedCitation":"(Rossi et al., 2013)","plainCitation":"(Rossi et al., 2013)","noteIndex":0},"citationItems":[{"id":64,"uris":["http://zotero.org/users/local/1AiDLvBc/items/XILJZIXY"],"uri":["http://zotero.org/users/local/1AiDLvBc/items/XILJZIXY"],"itemData":{"id":64,"type":"article-journal","abstract":"Purpose – Focusing primarily on Italian and European football, the research performs extended analyses at both the club and federation levels, compares between ﬁnancial and sport achievements, and identiﬁes correlations and discrepancies between the two. The paper aims to discuss these issues. Design/methodology/approach – The paper studies managerial systems and strategic directions across clubs and countries and links them to ﬁnancial and sport performance. The research is primarily secondary-data and literature review based and uses multiple sources to ensure validity and reliability of the ﬁndings.","container-title":"International Journal of Organizational Analysis","DOI":"10.1108/IJOA-04-2013-0659","ISSN":"1934-8835","issue":"4","journalAbbreviation":"Int J of Org Analysis","language":"en","page":"546-564","source":"DOI.org (Crossref)","title":"Football performance and strategic choices in Italy and beyond","volume":"21","author":[{"family":"Rossi","given":"Matteo"},{"family":"Thrassou","given":"Alkis"},{"family":"Vrontis","given":"Demetris"}],"issued":{"date-parts":[["2013",10,7]]}}}],"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(Rossi</w:t>
      </w:r>
      <w:r w:rsidR="007E213B">
        <w:rPr>
          <w:rFonts w:ascii="Times New Roman" w:hAnsi="Times New Roman" w:cs="Times New Roman"/>
          <w:sz w:val="24"/>
          <w:szCs w:val="24"/>
        </w:rPr>
        <w:t>, Thrassou &amp; Vrontis</w:t>
      </w:r>
      <w:r w:rsidRPr="00657544">
        <w:rPr>
          <w:rFonts w:ascii="Times New Roman" w:hAnsi="Times New Roman" w:cs="Times New Roman"/>
          <w:sz w:val="24"/>
          <w:szCs w:val="24"/>
        </w:rPr>
        <w:t>, 2013)</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Um ambiente desportivo, no futebol de formação, onde o ênfase está na vitória pode levar o clima motivacional a deteriorar-se</w:t>
      </w:r>
      <w:r w:rsidR="007C52A8" w:rsidRPr="00657544">
        <w:rPr>
          <w:rFonts w:ascii="Times New Roman" w:hAnsi="Times New Roman" w:cs="Times New Roman"/>
          <w:color w:val="000000" w:themeColor="text1"/>
          <w:sz w:val="24"/>
          <w:szCs w:val="24"/>
        </w:rPr>
        <w:t xml:space="preserve"> </w:t>
      </w:r>
      <w:r w:rsidR="007C52A8" w:rsidRPr="00657544">
        <w:rPr>
          <w:rFonts w:ascii="Times New Roman" w:hAnsi="Times New Roman" w:cs="Times New Roman"/>
          <w:color w:val="000000" w:themeColor="text1"/>
          <w:sz w:val="24"/>
          <w:szCs w:val="24"/>
        </w:rPr>
        <w:fldChar w:fldCharType="begin"/>
      </w:r>
      <w:r w:rsidR="007C52A8" w:rsidRPr="00657544">
        <w:rPr>
          <w:rFonts w:ascii="Times New Roman" w:hAnsi="Times New Roman" w:cs="Times New Roman"/>
          <w:color w:val="000000" w:themeColor="text1"/>
          <w:sz w:val="24"/>
          <w:szCs w:val="24"/>
        </w:rPr>
        <w:instrText xml:space="preserve"> ADDIN ZOTERO_ITEM CSL_CITATION {"citationID":"ohOCPCxG","properties":{"formattedCitation":"(Ure\\uc0\\u241{}a-Lopera et al., 2020)","plainCitation":"(Ureña-Lopera et al., 2020)","noteIndex":0},"citationItems":[{"id":395,"uris":["http://zotero.org/users/local/1AiDLvBc/items/EF92J3H5"],"uri":["http://zotero.org/users/local/1AiDLvBc/items/EF92J3H5"],"itemData":{"id":395,"type":"article-journal","abstract":"Background: Motivation in athletes is a state that ﬂuctuates due to multiple factors that can, in turn, negatively or positively inﬂuence sports performance. Objectives: The aim of this study was twofold, being, on the one hand, to analyze the motivation of soccer players of developmental age in two diﬀerent contexts (training time (baseline) and the precompetitive time) depending on the category, sports success and playing position, and, on the other hand, to ﬁnd relations of the motivation dimensions with the academic performance and physical characteristics of the soccer players. Methods: One hundred and forty-one under 16 (U16) soccer players were selected (age: 14.7 ± 0.5; height: 170.4 ± 7.2 cm; weight: 61.6 ± 10.0 kg). Data on academic performance, physical and socio-demographic characteristics were recorded, and in two diﬀerentiated moments, the motivation dimensions, both in training and in competition. Results: The results showed that the general motivation decreases with the competition, and in particular, the intrinsic motivation, where the precompetitive evaluation is lower than the basal, in both categories (p &lt; 0.05). In addition, demotivation is explained by 10.2%, 19.8%, and 23.9% by fat mass, by academic performance, and by category, respectively; and the extrinsic motivation of external regulation is explained in 26.0% by the academic performance factor (p &lt; 0.01). Conclusions: U16 soccer players show lower levels of motivation at moments prior to the sports competition, and these dimensions of motivation are explained by the category, academic performance, and fat mass.","container-title":"International Journal of Environmental Research and Public Health","DOI":"10.3390/ijerph17103374","ISSN":"1660-4601","issue":"10","journalAbbreviation":"IJERPH","language":"en","page":"3374","source":"DOI.org (Crossref)","title":"Influence of Academic Performance, Level of Play, Sports Success, and Position of Play on the Motivation of the Young Football Player","volume":"17","author":[{"family":"Ureña-Lopera","given":"Christian"},{"family":"Morente-Oria","given":"Honorato"},{"family":"Chinchilla-Minguet","given":"José Luis"},{"family":"Castillo-Rodríguez","given":"Alfonso"}],"issued":{"date-parts":[["2020",5,12]]}}}],"schema":"https://github.com/citation-style-language/schema/raw/master/csl-citation.json"} </w:instrText>
      </w:r>
      <w:r w:rsidR="007C52A8" w:rsidRPr="00657544">
        <w:rPr>
          <w:rFonts w:ascii="Times New Roman" w:hAnsi="Times New Roman" w:cs="Times New Roman"/>
          <w:color w:val="000000" w:themeColor="text1"/>
          <w:sz w:val="24"/>
          <w:szCs w:val="24"/>
        </w:rPr>
        <w:fldChar w:fldCharType="separate"/>
      </w:r>
      <w:r w:rsidR="007C52A8" w:rsidRPr="00657544">
        <w:rPr>
          <w:rFonts w:ascii="Times New Roman" w:hAnsi="Times New Roman" w:cs="Times New Roman"/>
          <w:sz w:val="24"/>
          <w:szCs w:val="24"/>
        </w:rPr>
        <w:t>(Ureña-Lopera</w:t>
      </w:r>
      <w:r w:rsidR="007E213B">
        <w:rPr>
          <w:rFonts w:ascii="Times New Roman" w:hAnsi="Times New Roman" w:cs="Times New Roman"/>
          <w:sz w:val="24"/>
          <w:szCs w:val="24"/>
        </w:rPr>
        <w:t>, Morente-Oria, Chinchilla-Minguet &amp; Castillo-Rodríguez</w:t>
      </w:r>
      <w:r w:rsidR="007C52A8" w:rsidRPr="00657544">
        <w:rPr>
          <w:rFonts w:ascii="Times New Roman" w:hAnsi="Times New Roman" w:cs="Times New Roman"/>
          <w:sz w:val="24"/>
          <w:szCs w:val="24"/>
        </w:rPr>
        <w:t>, 2020)</w:t>
      </w:r>
      <w:r w:rsidR="007C52A8"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sendo que os atletas dev</w:t>
      </w:r>
      <w:r w:rsidR="007C52A8" w:rsidRPr="00657544">
        <w:rPr>
          <w:rFonts w:ascii="Times New Roman" w:hAnsi="Times New Roman" w:cs="Times New Roman"/>
          <w:color w:val="000000" w:themeColor="text1"/>
          <w:sz w:val="24"/>
          <w:szCs w:val="24"/>
        </w:rPr>
        <w:t>em</w:t>
      </w:r>
      <w:r w:rsidRPr="00657544">
        <w:rPr>
          <w:rFonts w:ascii="Times New Roman" w:hAnsi="Times New Roman" w:cs="Times New Roman"/>
          <w:color w:val="000000" w:themeColor="text1"/>
          <w:sz w:val="24"/>
          <w:szCs w:val="24"/>
        </w:rPr>
        <w:t xml:space="preserve"> ser impulsionados pelo desenvolvimento das suas habilidades na procura do sucesso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{"citationID":"Pumc9rgQ","properties":{"formattedCitation":"(Cs\\uc0\\u225{}ki et al., 2017)","plainCitation":"(Csáki et al., 2017)","noteIndex":0},"citationItems":[{"id":39,"uris":["http://zotero.org/users/local/1AiDLvBc/items/7Y55WLVK"],"uri":["http://zotero.org/users/local/1AiDLvBc/items/7Y55WLVK"],"itemData":{"id":39,"type":"article-journal","abstract":"Abstract\n            Due to the fact that neither physical nor physiological and anthropometric differences in adolescents can serve as definitive differentiating factors in terms of choosing successful and non-successful players, coaches are encouraged to focus more on thepsychological characteristics ofyoung players. Therefore, the purpose of this study was to examine football players’ psychological skills in an elite football academy as related to age and position. Every young player at one of the most successful football academies in the country participated in this study (N=119, M=16.44±1.17). The sample was divided into four age groups according to the championship system (U16, U17, U18, U21), and into specific football positions (goalkeeper, defender, midfielder, and striker). Basedonthe results, the young academy football players had a low level ofamotivation (1.45±0.68), a high level of extrinsic motivation (5.96±0.64), and can be characterized with a higher level task (4.02±0.62) than ego orientation (3.01±0.62). All of the results for coping skills were in the mid-range (M=3.00-3.41). There were no differences in motivation, perceived motivational climate, and coping among the football players regarding their positions. However, there were significant differences among the age groups in perceived motivation and coping skills. Older players were more egooriented and had a higher level of peaking under pressure, while younger players demonstrated higher level task, ego, and coach ability levels. Football coaches need to focus less on positions and more on age differences when dealing with motivation, perceived motivation, and coping.","container-title":"Physical Culture and Sport. Studies and Research","DOI":"10.1515/pcssr-2017-0002","ISSN":"1899-4849","issue":"1","language":"en","page":"15-26","source":"DOI.org (Crossref)","title":"Psychological and Anthropometric Characteristics of a Hungarian Elite Football Academy’s Players","volume":"73","author":[{"family":"Csáki","given":"István"},{"family":"Szakály","given":"Zsolt"},{"family":"Fózer-Selmec","given":"Barbara"},{"family":"Kiss","given":"Selmeci Zoltán"},{"family":"Bognár","given":"József"}],"issued":{"date-parts":[["2017",3,1]]}}}],"schema":"https://github.com/citation-style-language/schema/raw/master/csl-citation.json"}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(Csáki</w:t>
      </w:r>
      <w:r w:rsidR="007E213B">
        <w:rPr>
          <w:rFonts w:ascii="Times New Roman" w:hAnsi="Times New Roman" w:cs="Times New Roman"/>
          <w:sz w:val="24"/>
          <w:szCs w:val="24"/>
        </w:rPr>
        <w:t>, Szakály, Fózer-Selmec, Kiss &amp; Bo</w:t>
      </w:r>
      <w:r w:rsidR="00E23658">
        <w:rPr>
          <w:rFonts w:ascii="Times New Roman" w:hAnsi="Times New Roman" w:cs="Times New Roman"/>
          <w:sz w:val="24"/>
          <w:szCs w:val="24"/>
        </w:rPr>
        <w:t>gnár</w:t>
      </w:r>
      <w:r w:rsidRPr="00657544">
        <w:rPr>
          <w:rFonts w:ascii="Times New Roman" w:hAnsi="Times New Roman" w:cs="Times New Roman"/>
          <w:sz w:val="24"/>
          <w:szCs w:val="24"/>
        </w:rPr>
        <w:t>, 2017)</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p>
    <w:p w14:paraId="705D8665" w14:textId="3648BDDC" w:rsidR="00024C50" w:rsidRPr="00657544" w:rsidRDefault="00024C50" w:rsidP="00556DC5">
      <w:pPr>
        <w:shd w:val="clear" w:color="auto" w:fill="FFFFFF"/>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O gestor da organização deve-se manter em contacto constante com as equipas técnicas, para criar um ambiente harmonioso, que se reflita num bem-estar da organização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{"citationID":"Qx49G4Ri","properties":{"formattedCitation":"(Kolesov, 2018)","plainCitation":"(Kolesov, 2018)","noteIndex":0},"citationItems":[{"id":44,"uris":["http://zotero.org/users/local/1AiDLvBc/items/VUG4MWW8"],"uri":["http://zotero.org/users/local/1AiDLvBc/items/VUG4MWW8"],"itemData":{"id":44,"type":"article-journal","abstract":"The article provides an overview of youth academies organization practice in football and hockey clubs in Europe. It involves four key directions which permit to enhance operation efficiency of sports clubs: ideology and goals; infrastructure; organization; player’s training and interaction with parents. Report on youth academies in Europe by European club association is used as a source of statistics. The international practice study can help sport managers to develop youth sport academies in Russia.","container-title":"VESTNIK  UNIVERSITETA","DOI":"10.26425/1816-4277-2018-6-165-170","ISSN":"18164277","issue":"6","journalAbbreviation":"VU","language":"ru","page":"165-170","source":"DOI.org (Crossref)","title":"WORK EXPERIENCE ANALYSIS OF INTERNATIONAL PROFESSIONAL SPORTS ACADEMIES FOR EFFECTIVE IMPLEMENTATION OF CREATION AND DEVELOPMENT SPORTS ACADEMIES PROJECTS IN RUSSIA","author":[{"family":"Kolesov","given":"Igor"}],"issued":{"date-parts":[["2018"]]}}}],"schema":"https://github.com/citation-style-language/schema/raw/master/csl-citation.json"}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(Kolesov,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pois todas as funções organizacionais são importantes na manutenção da harmonia da organização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{"citationID":"UWY4Vst1","properties":{"formattedCitation":"(Cole &amp; Martin, 2018)","plainCitation":"(Cole &amp; Martin, 2018)","noteIndex":0},"citationItems":[{"id":29,"uris":["http://zotero.org/users/local/1AiDLvBc/items/DPSNZMXM"],"uri":["http://zotero.org/users/local/1AiDLvBc/items/DPSNZMXM"],"itemData":{"id":29,"type":"article-journal","abstract":"This case study reviews strategies for identifying, establishing and influencing sport team culture and leadership, based on Edgar Schein’s three-level theoretical model of organizational culture integrating artefacts, values and beliefs and core assumptions. Specifically, we examine the success of a professional rugby team in New Zealand, the 2014 ITM Cup champions, the Manawatu Turbos. Semi-structured interviews were conducted with past and present coaches (N = 3) and captains (N = 3). Key findings include the need to formally recognize culture, including establishing and reinforcing values, as a tangible element of sport team management practice. A flat organization structure has helped facilitate a suitable environment for collective leadership to flourish. Implications for sport and business teams are the need to acknowledge culture as a core component, and conduct a culture audit to establish the current and desired culture through an aligned combination of informal and formal transformational leadership.","container-title":"Sport in Society","DOI":"10.1080/17430437.2018.1442197","ISSN":"1743-0437, 1743-0445","issue":"8","journalAbbreviation":"Sport in Society","language":"en","page":"1204-1222","source":"DOI.org (Crossref)","title":"Developing a winning sport team culture: organizational culture in theory and practice","title-short":"Developing a winning sport team culture","volume":"21","author":[{"family":"Cole","given":"Jason"},{"family":"Martin","given":"Andrew J."}],"issued":{"date-parts":[["2018",8,3]]}}}],"schema":"https://github.com/citation-style-language/schema/raw/master/csl-citation.json"}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(Cole &amp; Martin,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Criar um cenário de desenvolvimento de futebol bem-sucedido requer uma boa mon</w:t>
      </w:r>
      <w:r w:rsidR="000E7EB3">
        <w:rPr>
          <w:rFonts w:ascii="Times New Roman" w:hAnsi="Times New Roman" w:cs="Times New Roman"/>
          <w:color w:val="000000" w:themeColor="text1"/>
          <w:sz w:val="24"/>
          <w:szCs w:val="24"/>
        </w:rPr>
        <w:t>it</w:t>
      </w:r>
      <w:r w:rsidRPr="00657544">
        <w:rPr>
          <w:rFonts w:ascii="Times New Roman" w:hAnsi="Times New Roman" w:cs="Times New Roman"/>
          <w:color w:val="000000" w:themeColor="text1"/>
          <w:sz w:val="24"/>
          <w:szCs w:val="24"/>
        </w:rPr>
        <w:t>orização e operação das academias</w:t>
      </w:r>
      <w:r w:rsidR="00AF54DF" w:rsidRPr="00657544">
        <w:rPr>
          <w:rFonts w:ascii="Times New Roman" w:hAnsi="Times New Roman" w:cs="Times New Roman"/>
          <w:color w:val="000000" w:themeColor="text1"/>
          <w:sz w:val="24"/>
          <w:szCs w:val="24"/>
        </w:rPr>
        <w:t xml:space="preserve"> por parte de todos os recursos humanos presentes na mesma </w:t>
      </w:r>
      <w:r w:rsidR="00AF54DF" w:rsidRPr="00657544">
        <w:rPr>
          <w:rFonts w:ascii="Times New Roman" w:hAnsi="Times New Roman" w:cs="Times New Roman"/>
          <w:color w:val="000000" w:themeColor="text1"/>
          <w:sz w:val="24"/>
          <w:szCs w:val="24"/>
        </w:rPr>
        <w:fldChar w:fldCharType="begin"/>
      </w:r>
      <w:r w:rsidR="00AF54DF" w:rsidRPr="00657544">
        <w:rPr>
          <w:rFonts w:ascii="Times New Roman" w:hAnsi="Times New Roman" w:cs="Times New Roman"/>
          <w:color w:val="000000" w:themeColor="text1"/>
          <w:sz w:val="24"/>
          <w:szCs w:val="24"/>
        </w:rPr>
        <w:instrText xml:space="preserve"> ADDIN ZOTERO_ITEM CSL_CITATION {"citationID":"wjS6hume","properties":{"formattedCitation":"(Hochi et al., 2019)","plainCitation":"(Hochi et al., 2019)","noteIndex":0},"citationItems":[{"id":491,"uris":["http://zotero.org/users/local/1AiDLvBc/items/PFPHL4B6"],"uri":["http://zotero.org/users/local/1AiDLvBc/items/PFPHL4B6"],"itemData":{"id":491,"type":"article-journal","abstract":"The purpose of this study was to examine the effects a team building</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TB</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program for human resource development in elite youth soccer players. For this purpose, we conducted a TB program for 35 elite youth players</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Mage = 16.57, SD = 1.065</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belonging to the youth academy of a professional football club in Japan. This TB program was composed of specialized tools such as TPI</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Todai Personality Inventory</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and organization development methods based on the principles of transactional analysis. We used the Sport Self- management Skill scale</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Takemura et al., 2013</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and the Belief in Cooperation Scale</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Nagahama et al., 2009</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 to examine the effects of this TB program from the viewpoint of before-after study. Responses to these questionnaires were collected from the participants before and after the intervention of this program. Furthermore, to verify the effects qualitatively, we collected free descriptions about the impressions of the program from participants. The paired t-test showed that the scores of subscales</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\"usefulness of cooperation\" and \"individual orientation\"</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in the Belief in Cooperation Scale were significantly changed after the experience of the TB program</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p&lt; .001</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 Moreover, it was shown that the score of Sport Self-management Skill was improved by this TB program</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p&lt;.001</w:instrText>
      </w:r>
      <w:r w:rsidR="00AF54DF" w:rsidRPr="00657544">
        <w:rPr>
          <w:rFonts w:ascii="Times New Roman" w:eastAsia="MS Mincho" w:hAnsi="Times New Roman" w:cs="Times New Roman"/>
          <w:color w:val="000000" w:themeColor="text1"/>
          <w:sz w:val="24"/>
          <w:szCs w:val="24"/>
        </w:rPr>
        <w:instrText>）</w:instrText>
      </w:r>
      <w:r w:rsidR="00AF54DF" w:rsidRPr="00657544">
        <w:rPr>
          <w:rFonts w:ascii="Times New Roman" w:hAnsi="Times New Roman" w:cs="Times New Roman"/>
          <w:color w:val="000000" w:themeColor="text1"/>
          <w:sz w:val="24"/>
          <w:szCs w:val="24"/>
        </w:rPr>
        <w:instrText xml:space="preserve">. From the text analysis, based on the KJ methods, various factors about the program’s effects were clarified, such as promotion of “self-understanding”, “clarification of own problems”, “goal setting” and so. These results suggest that this TB program is effective for promoting human resource development for elite youth soccer players, and it can be said to be a practical and academically important discovery.","container-title":"Journal of Japan Society of Sports Industry","DOI":"10.5997/sposun.29.2_125","ISSN":"1343-0688, 1884-2534","issue":"2","journalAbbreviation":"Journal of Japan Society of Sports Industry","language":"ja","page":"2_125-2_135","source":"DOI.org (Crossref)","title":"Practice and Assessment of the Team Building Approach for Human Resource Development in Elite Youth Soccer Players","volume":"29","author":[{"family":"Hochi","given":"Yasuyuki"},{"family":"Yamada","given":"Yasuyuki"},{"family":"Aoba","given":"Yukihiro"},{"family":"Iwaasa","given":"Takumi"},{"family":"Ebato","given":"Tomoki"},{"family":"Mizuno","given":"Motoki"}],"issued":{"date-parts":[["2019"]]}}}],"schema":"https://github.com/citation-style-language/schema/raw/master/csl-citation.json"} </w:instrText>
      </w:r>
      <w:r w:rsidR="00AF54DF" w:rsidRPr="00657544">
        <w:rPr>
          <w:rFonts w:ascii="Times New Roman" w:hAnsi="Times New Roman" w:cs="Times New Roman"/>
          <w:color w:val="000000" w:themeColor="text1"/>
          <w:sz w:val="24"/>
          <w:szCs w:val="24"/>
        </w:rPr>
        <w:fldChar w:fldCharType="separate"/>
      </w:r>
      <w:r w:rsidR="00AF54DF" w:rsidRPr="00657544">
        <w:rPr>
          <w:rFonts w:ascii="Times New Roman" w:hAnsi="Times New Roman" w:cs="Times New Roman"/>
          <w:sz w:val="24"/>
          <w:szCs w:val="24"/>
        </w:rPr>
        <w:t>(Hochi</w:t>
      </w:r>
      <w:r w:rsidR="00E23658">
        <w:rPr>
          <w:rFonts w:ascii="Times New Roman" w:hAnsi="Times New Roman" w:cs="Times New Roman"/>
          <w:sz w:val="24"/>
          <w:szCs w:val="24"/>
        </w:rPr>
        <w:t>, Yamada, Aoba, Iwaasa, Ebato &amp; Mizuno</w:t>
      </w:r>
      <w:r w:rsidR="00AF54DF" w:rsidRPr="00657544">
        <w:rPr>
          <w:rFonts w:ascii="Times New Roman" w:hAnsi="Times New Roman" w:cs="Times New Roman"/>
          <w:sz w:val="24"/>
          <w:szCs w:val="24"/>
        </w:rPr>
        <w:t>, 2019)</w:t>
      </w:r>
      <w:r w:rsidR="00AF54DF"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principalmente em alturas críticas tal como na transição dos escalões de formação para a equipa principal por parte de um jogador da academia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{"citationID":"CYdUNLih","properties":{"formattedCitation":"(Webb et al., 2019)","plainCitation":"(Webb et al., 2019)","noteIndex":0},"citationItems":[{"id":43,"uris":["http://zotero.org/users/local/1AiDLvBc/items/5RFXAWFR"],"uri":["http://zotero.org/users/local/1AiDLvBc/items/5RFXAWFR"],"itemData":{"id":43,"type":"article-journal","abstract":"The identiﬁcation and development of players in English professional football has become an increasingly signiﬁcant topic of debate given the historical perceived underperformance of the English national team at international tournaments. To enhance understanding of the challenges and barriers experienced by English youth footballers, the authors explore the developmental experiences of English professional football players from different levels of the English football pyramid. Professional players (N = 11) from football clubs in the top four professional divisions in England took part in individual semi-structured interviews, which were analysed inductively using thematic analysis. The data revealed three interrelated themes that were perceived to mediate player identiﬁcation and development pathways at professional clubs. Pathways for young players to progress and experience ﬁrst-team competitive football differed when the level of the league that the players operated within was considered, with signiﬁcant issues also raised relating to the suitability of the under 21 league structure, the importance attached to the educational welfare of young players, and variations in the identiﬁcation of player attributes. This study sheds new light on the priorities and processes of talent development and education provision in English football.","container-title":"Sport Management Review","DOI":"10.1016/j.smr.2019.04.007","ISSN":"14413523","journalAbbreviation":"Sport Management Review","language":"en","page":"S1441352318304893","source":"DOI.org (Crossref)","title":"An exploration of young professional football players’ perceptions of the talent development process in England","author":[{"family":"Webb","given":"Tom"},{"family":"Dicks","given":"Matt"},{"family":"Brown","given":"Daniel J."},{"family":"O’Gorman","given":"Jimmy"}],"issued":{"date-parts":[["2019",5]]}}}],"schema":"https://github.com/citation-style-language/schema/raw/master/csl-citation.json"}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(Webb</w:t>
      </w:r>
      <w:r w:rsidR="00E23658">
        <w:rPr>
          <w:rFonts w:ascii="Times New Roman" w:hAnsi="Times New Roman" w:cs="Times New Roman"/>
          <w:sz w:val="24"/>
          <w:szCs w:val="24"/>
        </w:rPr>
        <w:t>, Dicks, Brown &amp; O'Gorman</w:t>
      </w:r>
      <w:r w:rsidRPr="00657544">
        <w:rPr>
          <w:rFonts w:ascii="Times New Roman" w:hAnsi="Times New Roman" w:cs="Times New Roman"/>
          <w:sz w:val="24"/>
          <w:szCs w:val="24"/>
        </w:rPr>
        <w:t>, 2019)</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Uma academia de futebol de formação é um local de duas aprendizagens distintas mas interligadas, a primeira é o desenvolvimento da organização através da produção e eficácias de atividades , e em segundo o desenvolvimento dos indivíduos através da obtenção de conhecimentos, e estas duas aprendizagens são tão importantes para os atletas como para os gestores da organização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{"citationID":"YDYcynmA","properties":{"formattedCitation":"(Werner &amp; Dickson, 2018)","plainCitation":"(Werner &amp; Dickson, 2018)","noteIndex":0},"citationItems":[{"id":41,"uris":["http://zotero.org/users/local/1AiDLvBc/items/ML2U4XXJ"],"uri":["http://zotero.org/users/local/1AiDLvBc/items/ML2U4XXJ"],"itemData":{"id":41,"type":"article-journal","abstract":"This research focuses on coworker learning and knowledge sharing amongst elite footballers. The authors provide an in-depth understanding on how elite footballers learn from their peers and which channels are used to share their knowledge. The authors also analyze how peer learning impacts an elite footballer’s development and performance and to what extent elite football clubs actively support peer learning. Data were collected through semi-structured interviews with 12 elite footballers from ﬁrst and second division German Bundesliga clubs. The ﬁndings demonstrate that peers are very important sources of knowledge for elite footballers. There are four main knowledge sharing channels: observing/imitating, peer exchange/peer communication, labor mobility and knowledge brokers. The ﬁndings highlight the positive impact of knowledge sharing on elite players’ development and performance and call for future (knowledge) management tactics to speciﬁcally use this untapped potential. © 2018 Sport Management Association of Australia and New Zealand. Published by Elsevier Ltd. All rights reserved.","container-title":"Sport Management Review","DOI":"10.1016/j.smr.2018.02.001","ISSN":"14413523","issue":"5","journalAbbreviation":"Sport Management Review","language":"en","page":"596-611","source":"DOI.org (Crossref)","title":"Coworker knowledge sharing and peer learning among elite footballers: Insights from German Bundesliga players","title-short":"Coworker knowledge sharing and peer learning among elite footballers","volume":"21","author":[{"family":"Werner","given":"Kim"},{"family":"Dickson","given":"Geoff"}],"issued":{"date-parts":[["2018",11]]}}}],"schema":"https://github.com/citation-style-language/schema/raw/master/csl-citation.json"}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(Werner &amp; Dickson,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r w:rsidR="00BC3D11" w:rsidRPr="00657544">
        <w:rPr>
          <w:rFonts w:ascii="Times New Roman" w:hAnsi="Times New Roman" w:cs="Times New Roman"/>
          <w:color w:val="000000" w:themeColor="text1"/>
          <w:sz w:val="24"/>
          <w:szCs w:val="24"/>
        </w:rPr>
        <w:t xml:space="preserve">Para tal aprendizagem todos os clubes e as suas academias devem ter uma grande variedade de experiências e percursos académicos nos seus recursos humanos </w:t>
      </w:r>
      <w:r w:rsidR="00BC3D11" w:rsidRPr="00657544">
        <w:rPr>
          <w:rFonts w:ascii="Times New Roman" w:hAnsi="Times New Roman" w:cs="Times New Roman"/>
          <w:color w:val="000000" w:themeColor="text1"/>
          <w:sz w:val="24"/>
          <w:szCs w:val="24"/>
        </w:rPr>
        <w:fldChar w:fldCharType="begin"/>
      </w:r>
      <w:r w:rsidR="00BC3D11" w:rsidRPr="00657544">
        <w:rPr>
          <w:rFonts w:ascii="Times New Roman" w:hAnsi="Times New Roman" w:cs="Times New Roman"/>
          <w:color w:val="000000" w:themeColor="text1"/>
          <w:sz w:val="24"/>
          <w:szCs w:val="24"/>
        </w:rPr>
        <w:instrText xml:space="preserve"> ADDIN ZOTERO_ITEM CSL_CITATION {"citationID":"Yu1hhyow","properties":{"formattedCitation":"(Romero et al., 2018)","plainCitation":"(Romero et al., 2018)","noteIndex":0},"citationItems":[{"id":275,"uris":["http://zotero.org/users/local/1AiDLvBc/items/VHIDUJWI"],"uri":["http://zotero.org/users/local/1AiDLvBc/items/VHIDUJWI"],"itemData":{"id":275,"type":"article-journal","abstract":"Context: The demands and expectations of athletic trainers employed in professional sports settings (ATPSSs) have increased over the years. Meeting these demands and expectations may predispose the athletic trainer to workplace stress and ultimately role strain. Objective: To investigate the concept of role strain among ATPSSs. Design: Sequential, explanatory mixed-methods study consisting of 2 phases: (1) population role-strain survey and (2) personal interviews. Patients or Other Participants: From a purposeful sampling of 389 athletic trainers employed in the 5 major sports leagues (Major League Baseball, Major League Soccer, National Basketball Association, National Football League, and National Hockey League), 152 individuals provided usable data (39% response rate). Main Outcome Measure(s): A previously validated and reliable role-strain survey using a 5-point Likert scale (1 ¼ never, 5 ¼ nearly all the time) was administered. Measures of central tendency were used to identify the presence and degree of role strain; inferential statistics were calculated using analysis of variance to determine group differences in overall role strain and its subcomponents. Results: More than half of the participants (53.9%) experienced a moderate to high degree of role strain. Interrole conflict (2.99 6 0.77) and role overload (2.91 6 0.75) represented the most prominent components of role strain. Differences existed by sport leagues and employment. Conclusions: Role strain existed at moderate to high levels (mean Role Strain Score . 2.70) among ATPSSs. Interrole conflict and role overload contributed the most to overall role strain. The ATPSSs experienced role strain to a higher degree than reported in other settings.","container-title":"Journal of Athletic Training","DOI":"10.4085/1062-6050-213-16","ISSN":"1062-6050","issue":"2","language":"en","page":"184-189","source":"DOI.org (Crossref)","title":"Role Strain, Part 1: Experiences of Athletic Trainers Employed in the Professional Sports Setting","title-short":"Role Strain, Part 1","volume":"53","author":[{"family":"Romero","given":"Manuel G."},{"family":"Pitney","given":"William A."},{"family":"Brumels","given":"Kirk"},{"family":"Mazerolle","given":"Stephanie M."}],"issued":{"date-parts":[["2018",2,1]]}}}],"schema":"https://github.com/citation-style-language/schema/raw/master/csl-citation.json"} </w:instrText>
      </w:r>
      <w:r w:rsidR="00BC3D11" w:rsidRPr="00657544">
        <w:rPr>
          <w:rFonts w:ascii="Times New Roman" w:hAnsi="Times New Roman" w:cs="Times New Roman"/>
          <w:color w:val="000000" w:themeColor="text1"/>
          <w:sz w:val="24"/>
          <w:szCs w:val="24"/>
        </w:rPr>
        <w:fldChar w:fldCharType="separate"/>
      </w:r>
      <w:r w:rsidR="00BC3D11" w:rsidRPr="00657544">
        <w:rPr>
          <w:rFonts w:ascii="Times New Roman" w:hAnsi="Times New Roman" w:cs="Times New Roman"/>
          <w:sz w:val="24"/>
          <w:szCs w:val="24"/>
        </w:rPr>
        <w:t>(Romero</w:t>
      </w:r>
      <w:r w:rsidR="00E23658">
        <w:rPr>
          <w:rFonts w:ascii="Times New Roman" w:hAnsi="Times New Roman" w:cs="Times New Roman"/>
          <w:sz w:val="24"/>
          <w:szCs w:val="24"/>
        </w:rPr>
        <w:t>, Pitney, Brumels &amp; Mazerolle</w:t>
      </w:r>
      <w:r w:rsidR="00BC3D11" w:rsidRPr="00657544">
        <w:rPr>
          <w:rFonts w:ascii="Times New Roman" w:hAnsi="Times New Roman" w:cs="Times New Roman"/>
          <w:sz w:val="24"/>
          <w:szCs w:val="24"/>
        </w:rPr>
        <w:t>, 2018)</w:t>
      </w:r>
      <w:r w:rsidR="00BC3D11" w:rsidRPr="00657544">
        <w:rPr>
          <w:rFonts w:ascii="Times New Roman" w:hAnsi="Times New Roman" w:cs="Times New Roman"/>
          <w:color w:val="000000" w:themeColor="text1"/>
          <w:sz w:val="24"/>
          <w:szCs w:val="24"/>
        </w:rPr>
        <w:fldChar w:fldCharType="end"/>
      </w:r>
      <w:r w:rsidR="00BC3D11" w:rsidRPr="00657544">
        <w:rPr>
          <w:rFonts w:ascii="Times New Roman" w:hAnsi="Times New Roman" w:cs="Times New Roman"/>
          <w:color w:val="000000" w:themeColor="text1"/>
          <w:sz w:val="24"/>
          <w:szCs w:val="24"/>
        </w:rPr>
        <w:t>.</w:t>
      </w:r>
    </w:p>
    <w:p w14:paraId="61A1896C" w14:textId="51944A69" w:rsidR="00571E65" w:rsidRPr="00657544" w:rsidRDefault="0011447C" w:rsidP="00340C0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lastRenderedPageBreak/>
        <w:t xml:space="preserve">Uma organização, grande ou pequena, precisa sempre de boas-relações entre os seus recursos humanos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{"citationID":"GWM2uhA6","properties":{"formattedCitation":"(Cole &amp; Martin, 2018)","plainCitation":"(Cole &amp; Martin, 2018)","noteIndex":0},"citationItems":[{"id":29,"uris":["http://zotero.org/users/local/1AiDLvBc/items/DPSNZMXM"],"uri":["http://zotero.org/users/local/1AiDLvBc/items/DPSNZMXM"],"itemData":{"id":29,"type":"article-journal","abstract":"This case study reviews strategies for identifying, establishing and influencing sport team culture and leadership, based on Edgar Schein’s three-level theoretical model of organizational culture integrating artefacts, values and beliefs and core assumptions. Specifically, we examine the success of a professional rugby team in New Zealand, the 2014 ITM Cup champions, the Manawatu Turbos. Semi-structured interviews were conducted with past and present coaches (N = 3) and captains (N = 3). Key findings include the need to formally recognize culture, including establishing and reinforcing values, as a tangible element of sport team management practice. A flat organization structure has helped facilitate a suitable environment for collective leadership to flourish. Implications for sport and business teams are the need to acknowledge culture as a core component, and conduct a culture audit to establish the current and desired culture through an aligned combination of informal and formal transformational leadership.","container-title":"Sport in Society","DOI":"10.1080/17430437.2018.1442197","ISSN":"1743-0437, 1743-0445","issue":"8","journalAbbreviation":"Sport in Society","language":"en","page":"1204-1222","source":"DOI.org (Crossref)","title":"Developing a winning sport team culture: organizational culture in theory and practice","title-short":"Developing a winning sport team culture","volume":"21","author":[{"family":"Cole","given":"Jason"},{"family":"Martin","given":"Andrew J."}],"issued":{"date-parts":[["2018",8,3]]}}}],"schema":"https://github.com/citation-style-language/schema/raw/master/csl-citation.json"}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(Cole &amp; Martin, 2018)</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pois estas podem aumentar a eficiência interna garantido estabilidade aos seus trabalhadores (</w:t>
      </w:r>
      <w:proofErr w:type="spellStart"/>
      <w:r w:rsidRPr="00657544">
        <w:rPr>
          <w:rFonts w:ascii="Times New Roman" w:hAnsi="Times New Roman" w:cs="Times New Roman"/>
          <w:sz w:val="24"/>
          <w:szCs w:val="24"/>
        </w:rPr>
        <w:t>Seifried</w:t>
      </w:r>
      <w:proofErr w:type="spellEnd"/>
      <w:r w:rsidR="00E23658">
        <w:rPr>
          <w:rFonts w:ascii="Times New Roman" w:hAnsi="Times New Roman" w:cs="Times New Roman"/>
          <w:sz w:val="24"/>
          <w:szCs w:val="24"/>
        </w:rPr>
        <w:t xml:space="preserve">, </w:t>
      </w:r>
      <w:proofErr w:type="spellStart"/>
      <w:r w:rsidR="00E23658">
        <w:rPr>
          <w:rFonts w:ascii="Times New Roman" w:hAnsi="Times New Roman" w:cs="Times New Roman"/>
          <w:sz w:val="24"/>
          <w:szCs w:val="24"/>
        </w:rPr>
        <w:t>Soebbing</w:t>
      </w:r>
      <w:proofErr w:type="spellEnd"/>
      <w:r w:rsidR="00E23658">
        <w:rPr>
          <w:rFonts w:ascii="Times New Roman" w:hAnsi="Times New Roman" w:cs="Times New Roman"/>
          <w:sz w:val="24"/>
          <w:szCs w:val="24"/>
        </w:rPr>
        <w:t xml:space="preserve"> &amp; </w:t>
      </w:r>
      <w:proofErr w:type="spellStart"/>
      <w:r w:rsidR="00E23658">
        <w:rPr>
          <w:rFonts w:ascii="Times New Roman" w:hAnsi="Times New Roman" w:cs="Times New Roman"/>
          <w:sz w:val="24"/>
          <w:szCs w:val="24"/>
        </w:rPr>
        <w:t>Agyemang</w:t>
      </w:r>
      <w:proofErr w:type="spellEnd"/>
      <w:r w:rsidRPr="00657544">
        <w:rPr>
          <w:rFonts w:ascii="Times New Roman" w:hAnsi="Times New Roman" w:cs="Times New Roman"/>
          <w:sz w:val="24"/>
          <w:szCs w:val="24"/>
        </w:rPr>
        <w:t xml:space="preserve">, 2019). </w:t>
      </w:r>
      <w:r w:rsidR="000736D7" w:rsidRPr="00657544">
        <w:rPr>
          <w:rFonts w:ascii="Times New Roman" w:hAnsi="Times New Roman" w:cs="Times New Roman"/>
          <w:sz w:val="24"/>
          <w:szCs w:val="24"/>
        </w:rPr>
        <w:t>Pequenos gestos podem melhorar as boas-relações como dar os parabéns a todos os colaboradores via e-mail ou ter certos momentos de reunião informal entre os colaboradores.</w:t>
      </w:r>
      <w:r w:rsidR="009D4029" w:rsidRPr="00657544">
        <w:rPr>
          <w:rFonts w:ascii="Times New Roman" w:hAnsi="Times New Roman" w:cs="Times New Roman"/>
          <w:sz w:val="24"/>
          <w:szCs w:val="24"/>
        </w:rPr>
        <w:t xml:space="preserve"> O facto de trabalhar no mundo do futebol pode ajudar nestas boas-relações, pois existe relação entre a felicidade e o desempenho da nossa equipa </w:t>
      </w:r>
      <w:r w:rsidR="009D4029" w:rsidRPr="00657544">
        <w:rPr>
          <w:rFonts w:ascii="Times New Roman" w:hAnsi="Times New Roman" w:cs="Times New Roman"/>
          <w:sz w:val="24"/>
          <w:szCs w:val="24"/>
        </w:rPr>
        <w:fldChar w:fldCharType="begin"/>
      </w:r>
      <w:r w:rsidR="009D4029" w:rsidRPr="00657544">
        <w:rPr>
          <w:rFonts w:ascii="Times New Roman" w:hAnsi="Times New Roman" w:cs="Times New Roman"/>
          <w:sz w:val="24"/>
          <w:szCs w:val="24"/>
        </w:rPr>
        <w:instrText xml:space="preserve"> ADDIN ZOTERO_ITEM CSL_CITATION {"citationID":"xGyFYVEx","properties":{"formattedCitation":"(Wesselbaum, 2019)","plainCitation":"(Wesselbaum, 2019)","noteIndex":0},"citationItems":[{"id":268,"uris":["http://zotero.org/users/local/1AiDLvBc/items/NEGC37NU"],"uri":["http://zotero.org/users/local/1AiDLvBc/items/NEGC37NU"],"itemData":{"id":268,"type":"article-journal","abstract":"This paper adds to the literature on the macroeconomic driving forces of happiness. Using data for 106 countries over the ﬁnancial crisis (2006–2013), we estimate a dynamic panel data model. We ﬁnd that there is a strong relation between income and happiness. Further, individuals have a stronger aversion against unemployment than against inﬂation. We perform various robustness checks including cultural diﬀerences and additional driving forces such as gender inequality and macroeconomic policies. Finally, we identify happiness shocks using the performance of ones’ country at the FIFA World Cups. We show that movements in happiness can generate business cycles. Interestingly, happiness shocks increase income on impact but decrease it after 1 year.","container-title":"Oxford Development Studies","DOI":"10.1080/13600818.2018.1524862","ISSN":"1360-0818, 1469-9966","issue":"1","journalAbbreviation":"Oxford Development Studies","language":"en","page":"113-133","source":"DOI.org (Crossref)","title":"Happiness over the financial crisis","volume":"47","author":[{"family":"Wesselbaum","given":"Dennis"}],"issued":{"date-parts":[["2019",1,2]]}}}],"schema":"https://github.com/citation-style-language/schema/raw/master/csl-citation.json"} </w:instrText>
      </w:r>
      <w:r w:rsidR="009D4029" w:rsidRPr="00657544">
        <w:rPr>
          <w:rFonts w:ascii="Times New Roman" w:hAnsi="Times New Roman" w:cs="Times New Roman"/>
          <w:sz w:val="24"/>
          <w:szCs w:val="24"/>
        </w:rPr>
        <w:fldChar w:fldCharType="separate"/>
      </w:r>
      <w:r w:rsidR="009D4029" w:rsidRPr="00657544">
        <w:rPr>
          <w:rFonts w:ascii="Times New Roman" w:hAnsi="Times New Roman" w:cs="Times New Roman"/>
          <w:sz w:val="24"/>
          <w:szCs w:val="24"/>
        </w:rPr>
        <w:t>(Wesselbaum, 2019)</w:t>
      </w:r>
      <w:r w:rsidR="009D4029" w:rsidRPr="00657544">
        <w:rPr>
          <w:rFonts w:ascii="Times New Roman" w:hAnsi="Times New Roman" w:cs="Times New Roman"/>
          <w:sz w:val="24"/>
          <w:szCs w:val="24"/>
        </w:rPr>
        <w:fldChar w:fldCharType="end"/>
      </w:r>
      <w:r w:rsidR="009D4029" w:rsidRPr="00657544">
        <w:rPr>
          <w:rFonts w:ascii="Times New Roman" w:hAnsi="Times New Roman" w:cs="Times New Roman"/>
          <w:sz w:val="24"/>
          <w:szCs w:val="24"/>
        </w:rPr>
        <w:t>.</w:t>
      </w:r>
    </w:p>
    <w:p w14:paraId="0D21D3B2" w14:textId="2526978F" w:rsidR="009A6356" w:rsidRPr="00657544" w:rsidRDefault="009A6356" w:rsidP="00E510D8">
      <w:pPr>
        <w:pStyle w:val="ListParagraph"/>
        <w:numPr>
          <w:ilvl w:val="0"/>
          <w:numId w:val="13"/>
        </w:num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Instalações </w:t>
      </w:r>
      <w:r w:rsidR="002C106C">
        <w:rPr>
          <w:rFonts w:ascii="Times New Roman" w:hAnsi="Times New Roman" w:cs="Times New Roman"/>
          <w:color w:val="000000" w:themeColor="text1"/>
          <w:sz w:val="24"/>
          <w:szCs w:val="24"/>
        </w:rPr>
        <w:t>d</w:t>
      </w:r>
      <w:r w:rsidRPr="00657544">
        <w:rPr>
          <w:rFonts w:ascii="Times New Roman" w:hAnsi="Times New Roman" w:cs="Times New Roman"/>
          <w:color w:val="000000" w:themeColor="text1"/>
          <w:sz w:val="24"/>
          <w:szCs w:val="24"/>
        </w:rPr>
        <w:t>esportivas</w:t>
      </w:r>
    </w:p>
    <w:p w14:paraId="10FB30DE" w14:textId="58442CE9" w:rsidR="00697B45" w:rsidRPr="00657544" w:rsidRDefault="00024C50"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As instalações são uma peça fundamental do futebol de formação, por isso estas devem ser modernas e totalmente equipadas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{"citationID":"jVfh4U8t","properties":{"formattedCitation":"(Kolesov, 2018)","plainCitation":"(Kolesov, 2018)","noteIndex":0},"citationItems":[{"id":44,"uris":["http://zotero.org/users/local/1AiDLvBc/items/VUG4MWW8"],"uri":["http://zotero.org/users/local/1AiDLvBc/items/VUG4MWW8"],"itemData":{"id":44,"type":"article-journal","abstract":"The article provides an overview of youth academies organization practice in football and hockey clubs in Europe. It involves four key directions which permit to enhance operation efficiency of sports clubs: ideology and goals; infrastructure; organization; player’s training and interaction with parents. Report on youth academies in Europe by European club association is used as a source of statistics. The international practice study can help sport managers to develop youth sport academies in Russia.","container-title":"VESTNIK  UNIVERSITETA","DOI":"10.26425/1816-4277-2018-6-165-170","ISSN":"18164277","issue":"6","journalAbbreviation":"VU","language":"ru","page":"165-170","source":"DOI.org (Crossref)","title":"WORK EXPERIENCE ANALYSIS OF INTERNATIONAL PROFESSIONAL SPORTS ACADEMIES FOR EFFECTIVE IMPLEMENTATION OF CREATION AND DEVELOPMENT SPORTS ACADEMIES PROJECTS IN RUSSIA","author":[{"family":"Kolesov","given":"Igor"}],"issued":{"date-parts":[["2018"]]}}}],"schema":"https://github.com/citation-style-language/schema/raw/master/csl-citation.json"}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(Kolesov,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As melhores instalações ajudam no desenvolvimento dos jovens jogadores e no sucesso de jovens qualificados tecnicamente e taticamente para jogarem ao mais alto nível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{"citationID":"xnbfjHTe","properties":{"formattedCitation":"(Darby et al., 2007)","plainCitation":"(Darby et al., 2007)","noteIndex":0},"citationItems":[{"id":82,"uris":["http://zotero.org/users/local/1AiDLvBc/items/75DERAEZ"],"uri":["http://zotero.org/users/local/1AiDLvBc/items/75DERAEZ"],"itemData":{"id":82,"type":"article-journal","container-title":"Journal of Sport and Social Issues","DOI":"10.1177/0193723507300481","ISSN":"0193-7235, 1552-7638","issue":"2","journalAbbreviation":"Journal of Sport and Social Issues","language":"en","page":"143-161","source":"DOI.org (Crossref)","title":"Football Academies and the Migration of African Football Labor to Europe","volume":"31","author":[{"family":"Darby","given":"Paul"},{"family":"Akindes","given":"Gerard"},{"family":"Kirwin","given":"Matthew"}],"issued":{"date-parts":[["2007",5]]}}}],"schema":"https://github.com/citation-style-language/schema/raw/master/csl-citation.json"}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(Darby</w:t>
      </w:r>
      <w:r w:rsidR="00E23658">
        <w:rPr>
          <w:rFonts w:ascii="Times New Roman" w:hAnsi="Times New Roman" w:cs="Times New Roman"/>
          <w:sz w:val="24"/>
          <w:szCs w:val="24"/>
        </w:rPr>
        <w:t>, Akindes &amp; Kirwin</w:t>
      </w:r>
      <w:r w:rsidRPr="00657544">
        <w:rPr>
          <w:rFonts w:ascii="Times New Roman" w:hAnsi="Times New Roman" w:cs="Times New Roman"/>
          <w:sz w:val="24"/>
          <w:szCs w:val="24"/>
        </w:rPr>
        <w:t>, 2007)</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r w:rsidR="00697B45" w:rsidRPr="00657544">
        <w:rPr>
          <w:rFonts w:ascii="Times New Roman" w:hAnsi="Times New Roman" w:cs="Times New Roman"/>
          <w:color w:val="000000" w:themeColor="text1"/>
          <w:sz w:val="24"/>
          <w:szCs w:val="24"/>
        </w:rPr>
        <w:fldChar w:fldCharType="begin"/>
      </w:r>
      <w:r w:rsidR="00697B45" w:rsidRPr="00657544">
        <w:rPr>
          <w:rFonts w:ascii="Times New Roman" w:hAnsi="Times New Roman" w:cs="Times New Roman"/>
          <w:color w:val="000000" w:themeColor="text1"/>
          <w:sz w:val="24"/>
          <w:szCs w:val="24"/>
        </w:rPr>
        <w:instrText xml:space="preserve"> ADDIN ZOTERO_ITEM CSL_CITATION {"citationID":"qcekBcRs","properties":{"formattedCitation":"(Kingston et al., 2020)","plainCitation":"(Kingston et al., 2020)","noteIndex":0},"citationItems":[{"id":293,"uris":["http://zotero.org/users/local/1AiDLvBc/items/XMBSJ67F"],"uri":["http://zotero.org/users/local/1AiDLvBc/items/XMBSJ67F"],"itemData":{"id":293,"type":"article-journal","container-title":"Journal of Applied Sport Psychology","DOI":"10.1080/10413200.2018.1481466","ISSN":"1041-3200, 1533-1571","issue":"3","journalAbbreviation":"Journal of Applied Sport Psychology","language":"en","page":"297-314","source":"DOI.org (Crossref)","title":"Monitoring the Climate: Exploring the Psychological Environment in an Elite Soccer Academy","title-short":"Monitoring the Climate","volume":"32","author":[{"family":"Kingston","given":"Kieran"},{"family":"Wixey","given":"Daniel James"},{"family":"Morgan","given":"Kevin"}],"issued":{"date-parts":[["2020",5,3]]}}}],"schema":"https://github.com/citation-style-language/schema/raw/master/csl-citation.json"} </w:instrText>
      </w:r>
      <w:r w:rsidR="00697B45" w:rsidRPr="00657544">
        <w:rPr>
          <w:rFonts w:ascii="Times New Roman" w:hAnsi="Times New Roman" w:cs="Times New Roman"/>
          <w:color w:val="000000" w:themeColor="text1"/>
          <w:sz w:val="24"/>
          <w:szCs w:val="24"/>
        </w:rPr>
        <w:fldChar w:fldCharType="separate"/>
      </w:r>
      <w:r w:rsidR="00697B45" w:rsidRPr="00657544">
        <w:rPr>
          <w:rFonts w:ascii="Times New Roman" w:hAnsi="Times New Roman" w:cs="Times New Roman"/>
          <w:sz w:val="24"/>
          <w:szCs w:val="24"/>
        </w:rPr>
        <w:t>(Kingston</w:t>
      </w:r>
      <w:r w:rsidR="0055330F">
        <w:rPr>
          <w:rFonts w:ascii="Times New Roman" w:hAnsi="Times New Roman" w:cs="Times New Roman"/>
          <w:sz w:val="24"/>
          <w:szCs w:val="24"/>
        </w:rPr>
        <w:t>, Wixey &amp; Morgan</w:t>
      </w:r>
      <w:r w:rsidR="00697B45" w:rsidRPr="00657544">
        <w:rPr>
          <w:rFonts w:ascii="Times New Roman" w:hAnsi="Times New Roman" w:cs="Times New Roman"/>
          <w:sz w:val="24"/>
          <w:szCs w:val="24"/>
        </w:rPr>
        <w:t>, 2020)</w:t>
      </w:r>
      <w:r w:rsidR="00697B45" w:rsidRPr="00657544">
        <w:rPr>
          <w:rFonts w:ascii="Times New Roman" w:hAnsi="Times New Roman" w:cs="Times New Roman"/>
          <w:color w:val="000000" w:themeColor="text1"/>
          <w:sz w:val="24"/>
          <w:szCs w:val="24"/>
        </w:rPr>
        <w:fldChar w:fldCharType="end"/>
      </w:r>
      <w:r w:rsidR="00697B45" w:rsidRPr="00657544">
        <w:rPr>
          <w:rFonts w:ascii="Times New Roman" w:hAnsi="Times New Roman" w:cs="Times New Roman"/>
          <w:color w:val="000000" w:themeColor="text1"/>
          <w:sz w:val="24"/>
          <w:szCs w:val="24"/>
        </w:rPr>
        <w:t xml:space="preserve"> mostraram que as instalações desportivas podem promover um clima motivacional para os jovens atletas</w:t>
      </w:r>
      <w:r w:rsidR="00AA1C30" w:rsidRPr="00657544">
        <w:rPr>
          <w:rFonts w:ascii="Times New Roman" w:hAnsi="Times New Roman" w:cs="Times New Roman"/>
          <w:color w:val="000000" w:themeColor="text1"/>
          <w:sz w:val="24"/>
          <w:szCs w:val="24"/>
        </w:rPr>
        <w:t xml:space="preserve"> e </w:t>
      </w:r>
      <w:r w:rsidR="00AA1C30" w:rsidRPr="00657544">
        <w:rPr>
          <w:rFonts w:ascii="Times New Roman" w:hAnsi="Times New Roman" w:cs="Times New Roman"/>
          <w:color w:val="000000" w:themeColor="text1"/>
          <w:sz w:val="24"/>
          <w:szCs w:val="24"/>
        </w:rPr>
        <w:fldChar w:fldCharType="begin"/>
      </w:r>
      <w:r w:rsidR="008A6612" w:rsidRPr="00657544">
        <w:rPr>
          <w:rFonts w:ascii="Times New Roman" w:hAnsi="Times New Roman" w:cs="Times New Roman"/>
          <w:color w:val="000000" w:themeColor="text1"/>
          <w:sz w:val="24"/>
          <w:szCs w:val="24"/>
        </w:rPr>
        <w:instrText xml:space="preserve"> ADDIN ZOTERO_ITEM CSL_CITATION {"citationID":"mtdun2sz","properties":{"formattedCitation":"(School of Physical Education &amp; Sport Sciences, Democritus University of Thrace, Greece, ikroupis@phyed.duth.gr et al., 2019)","plainCitation":"(School of Physical Education &amp; Sport Sciences, Democritus University of Thrace, Greece, ikroupis@phyed.duth.gr et al., 2019)","dontUpdate":true,"noteIndex":0},"citationItems":[{"id":296,"uris":["http://zotero.org/users/local/1AiDLvBc/items/27S9ISXU"],"uri":["http://zotero.org/users/local/1AiDLvBc/items/27S9ISXU"],"itemData":{"id":296,"type":"article-journal","abstract":"The purpose of this study was a) to assess job satisfaction and burnout among Greek Physical Education (PE) teachers and b) investigate how school sport facilities affect their job satisfaction and burnout levels. Two hundred and eightytwo Greek PE teachers, aged from 24 to 65 years old, participated in the study. Their working experience ranged from one to 37 years. The Employee Satisfaction Inventory (Koustelios &amp; Bagiatis, 1997) was employed to assess job satisfaction and the Maslach Burnout Inventory (Maslach &amp; Jackson, 1986) for the measurement of burnout. The results revealed that Greek PE teachers seem to be more satisfied by work itself and supervision and dissatisfied by promotion and even more by pay while experiencing medium to low burnout. Furthermore, Greek PE teachers who work in schools with very satisfactory sport facilities seem to be more satisfied in comparison to Greek PE teachers who work in poor sport facilities. Finally, Greek PE teachers who work in schools with very satisfactory sport facilities seem to experience lower burnout levels. It is thus recommended that schools should have the best sport equipment possible, for more satisfied, less burned-out PE teachers.","container-title":"International Journal of Instruction","DOI":"10.29333/iji.2019.12437a","ISSN":"1694609X, 13081470","issue":"4","journalAbbreviation":"INT J INSTRUCTION","language":"en","page":"579-592","source":"DOI.org (Crossref)","title":"Physical Education Teacher’s Job Satisfaction and Burnout Levels in Relation to School’s Sport Facilities","volume":"12","author":[{"literal":"School of Physical Education &amp; Sport Sciences, Democritus University of Thrace, Greece, ikroupis@phyed.duth.gr"},{"family":"Kroupis","given":"Ilias"},{"family":"Kouli","given":"Olga"},{"literal":"School of Physical Education &amp; Sport Sciences, Democritus University of Thrace, Greece, okouli@phyed.duth.gr"},{"family":"Kourtessis","given":"Thomas"},{"literal":"School of Physical Education &amp; Sport Sciences, Democritus University of Thrace, Greece, tkourtes@phyed.duth.gr"}],"issued":{"date-parts":[["2019",10,1]]}}}],"schema":"https://github.com/citation-style-language/schema/raw/master/csl-citation.json"} </w:instrText>
      </w:r>
      <w:r w:rsidR="00AA1C30" w:rsidRPr="00657544">
        <w:rPr>
          <w:rFonts w:ascii="Times New Roman" w:hAnsi="Times New Roman" w:cs="Times New Roman"/>
          <w:color w:val="000000" w:themeColor="text1"/>
          <w:sz w:val="24"/>
          <w:szCs w:val="24"/>
        </w:rPr>
        <w:fldChar w:fldCharType="separate"/>
      </w:r>
      <w:r w:rsidR="00AA1C30" w:rsidRPr="00657544">
        <w:rPr>
          <w:rFonts w:ascii="Times New Roman" w:hAnsi="Times New Roman" w:cs="Times New Roman"/>
          <w:sz w:val="24"/>
          <w:szCs w:val="24"/>
        </w:rPr>
        <w:t>(School of Physical Education &amp; Sport Sciences, Democritus University of Thrace,</w:t>
      </w:r>
      <w:r w:rsidR="0055330F">
        <w:rPr>
          <w:rFonts w:ascii="Times New Roman" w:hAnsi="Times New Roman" w:cs="Times New Roman"/>
          <w:sz w:val="24"/>
          <w:szCs w:val="24"/>
        </w:rPr>
        <w:t xml:space="preserve"> Kroupis, Kouli &amp; Kourtessis</w:t>
      </w:r>
      <w:r w:rsidR="00AA1C30" w:rsidRPr="00657544">
        <w:rPr>
          <w:rFonts w:ascii="Times New Roman" w:hAnsi="Times New Roman" w:cs="Times New Roman"/>
          <w:sz w:val="24"/>
          <w:szCs w:val="24"/>
        </w:rPr>
        <w:t xml:space="preserve"> 2019)</w:t>
      </w:r>
      <w:r w:rsidR="00AA1C30" w:rsidRPr="00657544">
        <w:rPr>
          <w:rFonts w:ascii="Times New Roman" w:hAnsi="Times New Roman" w:cs="Times New Roman"/>
          <w:color w:val="000000" w:themeColor="text1"/>
          <w:sz w:val="24"/>
          <w:szCs w:val="24"/>
        </w:rPr>
        <w:fldChar w:fldCharType="end"/>
      </w:r>
      <w:r w:rsidR="009A196B" w:rsidRPr="00657544">
        <w:rPr>
          <w:rFonts w:ascii="Times New Roman" w:hAnsi="Times New Roman" w:cs="Times New Roman"/>
          <w:color w:val="000000" w:themeColor="text1"/>
          <w:sz w:val="24"/>
          <w:szCs w:val="24"/>
        </w:rPr>
        <w:t xml:space="preserve"> mostrou que a qualidade das instalações desportivas pode aumentar a felicidade e diminuir o desgaste de quem as usa.</w:t>
      </w:r>
    </w:p>
    <w:p w14:paraId="1FB8D759" w14:textId="4BF67C5F" w:rsidR="00697B45" w:rsidRPr="00657544" w:rsidRDefault="007C52A8"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Devido ao aumento da preocupação com a segurança dos atletas</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{"citationID":"VwuZbmuv","properties":{"formattedCitation":"(Walden et al., 2019)","plainCitation":"(Walden et al., 2019)","noteIndex":0},"citationItems":[{"id":400,"uris":["http://zotero.org/users/local/1AiDLvBc/items/USNG52AX"],"uri":["http://zotero.org/users/local/1AiDLvBc/items/USNG52AX"],"itemData":{"id":400,"type":"article-journal","abstract":"PURPOSE: Examine the relationship between competition level and behavioral outcomes, such as number of fouls and injuries, in youth soccer.\nMETHODS: During the competitive season, two soccer organizations were observed to examine behaviors associated with sportsmanship, behavior, fouls, and injuries during a game situation. The organizations consisted of teams from a recreation department and a travel academy soccer club located in South Georgia. Teams consisted of male and female athletes ranging from 6-16 years old, whom were divided by pre-determined age groups within the leagues. Observational data was collected on game statistics which included spectator, coach and athlete behavior, as well as fouls and injuries, within the soccer organizations. A total of 86 recreational (n=52) and club (n=34) games were observed.\nRESULTS: Club soccer teams had a greater number of fouls (F=247; 7.26 + 5.47, ranging from 0-23 per game) compared to recreational teams (F=75, 1.44 + 1.69, ranging from 0-7 per game). The number of injuries (I) were not affected by level of competition, age or number of fouls in club (I= 26; 0.76 + 0.99, ranging from 0-3 per game) and recreation (I=31; 0.60 + 0.96, ranging from 0-4 per game) youth soccer teams.\nCONCLUSIONS: This pilot study provides preliminary evidence that competition level and age may be the driving force of behaviors that lead to penalties. Regardless of the number of penalties for both organizations, the number of injuries were minuscule; thus dispelling anecdotal links between aggressive behaviors and injury in youth soccer. Ultimately, greater level of competition in youth soccer, resulted in a higher competitive nature leading to more fouls, but not more injuries. Future research should consider situational factors that may impact these findings such as coaches and parents behaviors during the game, as well as referee standards for calling fouls. Supported by Centers for Disease Control Grant CE17-002","container-title":"Medicine &amp; Science in Sports &amp; Exercise","DOI":"10.1249/01.mss.0000562681.37969.b4","ISSN":"0195-9131","issue":"Supplement","journalAbbreviation":"Medicine &amp; Science in Sports &amp; Exercise","language":"en","page":"731","source":"DOI.org (Crossref)","title":"Investigating the Effect of Competition Level on Penalties and Injuries in Youth Soccer: 2621 Board #285 May 31 9:30 AM - 11:00 AM","title-short":"Investigating the Effect of Competition Level on Penalties and Injuries in Youth Soccer","volume":"51","author":[{"family":"Walden","given":"Nicole C."},{"family":"Walsh","given":"Stephanie D."},{"family":"Tomczyk","given":"Christopher P."},{"family":"Hunt","given":"Tamerah N."}],"issued":{"date-parts":[["2019",6]]}}}],"schema":"https://github.com/citation-style-language/schema/raw/master/csl-citation.json"} </w:instrTex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a</w:t>
      </w:r>
      <w:r w:rsidR="00697B45" w:rsidRPr="00657544">
        <w:rPr>
          <w:rFonts w:ascii="Times New Roman" w:hAnsi="Times New Roman" w:cs="Times New Roman"/>
          <w:color w:val="000000" w:themeColor="text1"/>
          <w:sz w:val="24"/>
          <w:szCs w:val="24"/>
        </w:rPr>
        <w:t>s academias</w:t>
      </w:r>
      <w:r w:rsidRPr="00657544">
        <w:rPr>
          <w:rFonts w:ascii="Times New Roman" w:hAnsi="Times New Roman" w:cs="Times New Roman"/>
          <w:color w:val="000000" w:themeColor="text1"/>
          <w:sz w:val="24"/>
          <w:szCs w:val="24"/>
        </w:rPr>
        <w:t xml:space="preserve"> que</w:t>
      </w:r>
      <w:r w:rsidR="00697B45" w:rsidRPr="00657544">
        <w:rPr>
          <w:rFonts w:ascii="Times New Roman" w:hAnsi="Times New Roman" w:cs="Times New Roman"/>
          <w:color w:val="000000" w:themeColor="text1"/>
          <w:sz w:val="24"/>
          <w:szCs w:val="24"/>
        </w:rPr>
        <w:t xml:space="preserve"> estão preparadas para receber jovens atletas devem ser muito bem construídas e planeadas</w:t>
      </w:r>
      <w:r w:rsidR="00735E25" w:rsidRPr="00657544">
        <w:rPr>
          <w:rFonts w:ascii="Times New Roman" w:hAnsi="Times New Roman" w:cs="Times New Roman"/>
          <w:color w:val="000000" w:themeColor="text1"/>
          <w:sz w:val="24"/>
          <w:szCs w:val="24"/>
        </w:rPr>
        <w:t xml:space="preserve"> </w:t>
      </w:r>
      <w:r w:rsidR="00735E25" w:rsidRPr="00657544">
        <w:rPr>
          <w:rFonts w:ascii="Times New Roman" w:hAnsi="Times New Roman" w:cs="Times New Roman"/>
          <w:color w:val="000000" w:themeColor="text1"/>
          <w:sz w:val="24"/>
          <w:szCs w:val="24"/>
        </w:rPr>
        <w:fldChar w:fldCharType="begin"/>
      </w:r>
      <w:r w:rsidR="00735E25" w:rsidRPr="00657544">
        <w:rPr>
          <w:rFonts w:ascii="Times New Roman" w:hAnsi="Times New Roman" w:cs="Times New Roman"/>
          <w:color w:val="000000" w:themeColor="text1"/>
          <w:sz w:val="24"/>
          <w:szCs w:val="24"/>
        </w:rPr>
        <w:instrText xml:space="preserve"> ADDIN ZOTERO_ITEM CSL_CITATION {"citationID":"3QpW4aiy","properties":{"formattedCitation":"(Duda et al., 2020)","plainCitation":"(Duda et al., 2020)","noteIndex":0},"citationItems":[{"id":404,"uris":["http://zotero.org/users/local/1AiDLvBc/items/SD5AZ626"],"uri":["http://zotero.org/users/local/1AiDLvBc/items/SD5AZ626"],"itemData":{"id":404,"type":"article-journal","abstract":"The essence of a sports training includes not only developing the skills necessary in a chosen sport but also particular care about athlete’s health. This issue should be taken into account especially in case of children and youth engaged in sporting activities. In the paper there are issues connected to the control of physical eﬀort abilities in the sports training of young football players and the assessment of the reaction of the body to physical exercise in city smog conditions (the environment of the city of Kraków) and clean air conditions (the environment of the town of Głuchołazy). This paper shows that, when assessing physical eﬀort, one can consider not nly the results of physical tests but also the reaction of the body to a given physical load. One should remember that physical load depends not only on the methods used and the range of intensity, but also on the environmental conditions, like the quality of the air. Determining the reaction of the body to physical load (performance tests), taking into account the conditions in which the training takes place, prevents overloading and sets directions for rational sports training. The analysis of the results of the study leads to three main conclusions: (1) The planning of sports training has to consider not only the methods and means of the training but also environmental factors (air pollution); (2) Physical eﬀort in smog conditions should be done with the use of antismog face masks; (3) The arrangement of sports training (particularly for youth) should strictly take into account the environment in which the training takes place.","container-title":"International Journal of Environmental Research and Public Health","DOI":"10.3390/ijerph17155510","ISSN":"1660-4601","issue":"15","journalAbbreviation":"IJERPH","language":"en","page":"5510","source":"DOI.org (Crossref)","title":"Reaction of the Organisms of Young Football Players to City Smog in the Sports Training","volume":"17","author":[{"family":"Duda","given":"Henryk"},{"family":"Rydzik","given":"Łukasz"},{"family":"Czarny","given":"Wojciech"},{"family":"Błach","given":"Wiesław"},{"family":"Görner","given":"Karol"},{"family":"Ambroży","given":"Tadeusz"}],"issued":{"date-parts":[["2020",7,30]]}}}],"schema":"https://github.com/citation-style-language/schema/raw/master/csl-citation.json"} </w:instrText>
      </w:r>
      <w:r w:rsidR="00735E25" w:rsidRPr="00657544">
        <w:rPr>
          <w:rFonts w:ascii="Times New Roman" w:hAnsi="Times New Roman" w:cs="Times New Roman"/>
          <w:color w:val="000000" w:themeColor="text1"/>
          <w:sz w:val="24"/>
          <w:szCs w:val="24"/>
        </w:rPr>
        <w:fldChar w:fldCharType="separate"/>
      </w:r>
      <w:r w:rsidR="00735E25" w:rsidRPr="00657544">
        <w:rPr>
          <w:rFonts w:ascii="Times New Roman" w:hAnsi="Times New Roman" w:cs="Times New Roman"/>
          <w:sz w:val="24"/>
          <w:szCs w:val="24"/>
        </w:rPr>
        <w:t>(Duda</w:t>
      </w:r>
      <w:r w:rsidR="0055330F">
        <w:rPr>
          <w:rFonts w:ascii="Times New Roman" w:hAnsi="Times New Roman" w:cs="Times New Roman"/>
          <w:sz w:val="24"/>
          <w:szCs w:val="24"/>
        </w:rPr>
        <w:t>, Rydzik, Czarny, Blach, Gorner &amp; Ambrozy</w:t>
      </w:r>
      <w:r w:rsidR="00735E25" w:rsidRPr="00657544">
        <w:rPr>
          <w:rFonts w:ascii="Times New Roman" w:hAnsi="Times New Roman" w:cs="Times New Roman"/>
          <w:sz w:val="24"/>
          <w:szCs w:val="24"/>
        </w:rPr>
        <w:t>, 2020)</w:t>
      </w:r>
      <w:r w:rsidR="00735E25" w:rsidRPr="00657544">
        <w:rPr>
          <w:rFonts w:ascii="Times New Roman" w:hAnsi="Times New Roman" w:cs="Times New Roman"/>
          <w:color w:val="000000" w:themeColor="text1"/>
          <w:sz w:val="24"/>
          <w:szCs w:val="24"/>
        </w:rPr>
        <w:fldChar w:fldCharType="end"/>
      </w:r>
      <w:r w:rsidR="00735E25" w:rsidRPr="00657544">
        <w:rPr>
          <w:rFonts w:ascii="Times New Roman" w:hAnsi="Times New Roman" w:cs="Times New Roman"/>
          <w:color w:val="000000" w:themeColor="text1"/>
          <w:sz w:val="24"/>
          <w:szCs w:val="24"/>
        </w:rPr>
        <w:t xml:space="preserve"> de modo a criar um ambiente adequando à sua evolução como jogador e pessoa </w:t>
      </w:r>
      <w:r w:rsidR="00735E25" w:rsidRPr="00657544">
        <w:rPr>
          <w:rFonts w:ascii="Times New Roman" w:hAnsi="Times New Roman" w:cs="Times New Roman"/>
          <w:color w:val="000000" w:themeColor="text1"/>
          <w:sz w:val="24"/>
          <w:szCs w:val="24"/>
        </w:rPr>
        <w:fldChar w:fldCharType="begin"/>
      </w:r>
      <w:r w:rsidR="00735E25" w:rsidRPr="00657544">
        <w:rPr>
          <w:rFonts w:ascii="Times New Roman" w:hAnsi="Times New Roman" w:cs="Times New Roman"/>
          <w:color w:val="000000" w:themeColor="text1"/>
          <w:sz w:val="24"/>
          <w:szCs w:val="24"/>
        </w:rPr>
        <w:instrText xml:space="preserve"> ADDIN ZOTERO_ITEM CSL_CITATION {"citationID":"lvIjScyY","properties":{"formattedCitation":"(Garc\\uc0\\u237{}a-Angulo et al., 2020)","plainCitation":"(García-Angulo et al., 2020)","noteIndex":0},"citationItems":[{"id":397,"uris":["http://zotero.org/users/local/1AiDLvBc/items/ASPXI6IR"],"uri":["http://zotero.org/users/local/1AiDLvBc/items/ASPXI6IR"],"itemData":{"id":397,"type":"article-journal","abstract":"Objectives: The purpose of this study was to assess the short eﬀect of the modiﬁcation of the players' number, ﬁeld size, and goal size on the levels of physical self-eﬃcacy, football-speciﬁc self-eﬃcacy, and collective selfeﬃcacy in male youth football players. Design: A quasi-experimental study of type A-B-A (three tournaments) was implemented to measure the eﬀect of rule changes on the player's self-eﬃcacy. The independent variable of the study was the competition format: oﬃcial rules of the Royal Spanish Football Federation for U-12 vs. modiﬁed rules (size of the playing ﬁeld (58 × 38 m. vs. 38 × 20 m); number of players per team on the ﬁeld (8-a-side vs. 5-a-side); and goal size (6 × 2 m. vs. 3 × 2 m.). The dependent variables were physical self-eﬃcacy, football-speciﬁc self-eﬃcacy, and collective self-eﬃcacy. The technical tactical players' actions of clearances, passes, and shots were measured as cofounding variables to assess the implication of the modiﬁcation of the rules on the game.\nMethod: The sample analyzed was made up of four U-12 male football teams (n = 48), which played a total of 24 matches in three tournaments. In tournaments one and three, teams played with the oﬃcial 8v8 football rules. In tournament two, teams played with the modiﬁed rules.\nResults: There was a signiﬁcant increase in the football-speciﬁc self-eﬃcacy at the third tournament. The experimental rules did not change players' general physical self-eﬃcacy and collective self-eﬃcacy. The experimental rules involved the realization of more defensive actions (clearances) and oﬀensive actions (passes and shots) by players. The results showed that both competition rules involved similar values of self-eﬃcacy.\nConclusions: These results show that the short-eﬀect of participation in modiﬁed competitions maintains the values of football-speciﬁc self-eﬃcacy and collective self-eﬃcacy. Future studies should consider the interaction of self-eﬃcacy with other psychological variables, such as self-esteem, cooperation motivation, etc., and other aspects of the game, such as technic-tactical, physiological, health, etc.","container-title":"Psychology of Sport and Exercise","DOI":"10.1016/j.psychsport.2020.101688","ISSN":"14690292","journalAbbreviation":"Psychology of Sport and Exercise","language":"en","page":"101688","source":"DOI.org (Crossref)","title":"Short-term effect of competition rule changes on collective effectiveness and self-efficacy in youth football players","volume":"49","author":[{"family":"García-Angulo","given":"Antonio"},{"family":"Ortega-Toro","given":"Enrique"},{"family":"Giménez-Egido","given":"José María"},{"family":"García-Angulo","given":"Francisco Javier"},{"family":"Palao","given":"José M"}],"issued":{"date-parts":[["2020",7]]}}}],"schema":"https://github.com/citation-style-language/schema/raw/master/csl-citation.json"} </w:instrText>
      </w:r>
      <w:r w:rsidR="00735E25" w:rsidRPr="00657544">
        <w:rPr>
          <w:rFonts w:ascii="Times New Roman" w:hAnsi="Times New Roman" w:cs="Times New Roman"/>
          <w:color w:val="000000" w:themeColor="text1"/>
          <w:sz w:val="24"/>
          <w:szCs w:val="24"/>
        </w:rPr>
        <w:fldChar w:fldCharType="separate"/>
      </w:r>
      <w:r w:rsidR="00735E25" w:rsidRPr="00657544">
        <w:rPr>
          <w:rFonts w:ascii="Times New Roman" w:hAnsi="Times New Roman" w:cs="Times New Roman"/>
          <w:sz w:val="24"/>
          <w:szCs w:val="24"/>
        </w:rPr>
        <w:t>(García-Angulo</w:t>
      </w:r>
      <w:r w:rsidR="0055330F">
        <w:rPr>
          <w:rFonts w:ascii="Times New Roman" w:hAnsi="Times New Roman" w:cs="Times New Roman"/>
          <w:sz w:val="24"/>
          <w:szCs w:val="24"/>
        </w:rPr>
        <w:t>, Ortega-Toro</w:t>
      </w:r>
      <w:r w:rsidR="00735E25" w:rsidRPr="00657544">
        <w:rPr>
          <w:rFonts w:ascii="Times New Roman" w:hAnsi="Times New Roman" w:cs="Times New Roman"/>
          <w:sz w:val="24"/>
          <w:szCs w:val="24"/>
        </w:rPr>
        <w:t>,</w:t>
      </w:r>
      <w:r w:rsidR="0055330F">
        <w:rPr>
          <w:rFonts w:ascii="Times New Roman" w:hAnsi="Times New Roman" w:cs="Times New Roman"/>
          <w:sz w:val="24"/>
          <w:szCs w:val="24"/>
        </w:rPr>
        <w:t xml:space="preserve"> Giménez-Egido, García-Angulo &amp; Palao</w:t>
      </w:r>
      <w:r w:rsidR="00735E25" w:rsidRPr="00657544">
        <w:rPr>
          <w:rFonts w:ascii="Times New Roman" w:hAnsi="Times New Roman" w:cs="Times New Roman"/>
          <w:sz w:val="24"/>
          <w:szCs w:val="24"/>
        </w:rPr>
        <w:t xml:space="preserve"> 2020)</w:t>
      </w:r>
      <w:r w:rsidR="00735E25" w:rsidRPr="00657544">
        <w:rPr>
          <w:rFonts w:ascii="Times New Roman" w:hAnsi="Times New Roman" w:cs="Times New Roman"/>
          <w:color w:val="000000" w:themeColor="text1"/>
          <w:sz w:val="24"/>
          <w:szCs w:val="24"/>
        </w:rPr>
        <w:fldChar w:fldCharType="end"/>
      </w:r>
      <w:r w:rsidR="00697B45" w:rsidRPr="00657544">
        <w:rPr>
          <w:rFonts w:ascii="Times New Roman" w:hAnsi="Times New Roman" w:cs="Times New Roman"/>
          <w:color w:val="000000" w:themeColor="text1"/>
          <w:sz w:val="24"/>
          <w:szCs w:val="24"/>
        </w:rPr>
        <w:t xml:space="preserve"> </w:t>
      </w:r>
      <w:r w:rsidR="00735E25" w:rsidRPr="00657544">
        <w:rPr>
          <w:rFonts w:ascii="Times New Roman" w:hAnsi="Times New Roman" w:cs="Times New Roman"/>
          <w:color w:val="000000" w:themeColor="text1"/>
          <w:sz w:val="24"/>
          <w:szCs w:val="24"/>
        </w:rPr>
        <w:t>e</w:t>
      </w:r>
      <w:r w:rsidR="00697B45" w:rsidRPr="00657544">
        <w:rPr>
          <w:rFonts w:ascii="Times New Roman" w:hAnsi="Times New Roman" w:cs="Times New Roman"/>
          <w:color w:val="000000" w:themeColor="text1"/>
          <w:sz w:val="24"/>
          <w:szCs w:val="24"/>
        </w:rPr>
        <w:t xml:space="preserve"> lidam com a saúde destes e têm de estar preparadas para lidar com parâmetros físicos, fisiológicos e psicológicos dos atletas </w:t>
      </w:r>
      <w:r w:rsidR="00697B45" w:rsidRPr="00657544">
        <w:rPr>
          <w:rFonts w:ascii="Times New Roman" w:hAnsi="Times New Roman" w:cs="Times New Roman"/>
          <w:color w:val="000000" w:themeColor="text1"/>
          <w:sz w:val="24"/>
          <w:szCs w:val="24"/>
        </w:rPr>
        <w:fldChar w:fldCharType="begin"/>
      </w:r>
      <w:r w:rsidR="00697B45" w:rsidRPr="00657544">
        <w:rPr>
          <w:rFonts w:ascii="Times New Roman" w:hAnsi="Times New Roman" w:cs="Times New Roman"/>
          <w:color w:val="000000" w:themeColor="text1"/>
          <w:sz w:val="24"/>
          <w:szCs w:val="24"/>
        </w:rPr>
        <w:instrText xml:space="preserve"> ADDIN ZOTERO_ITEM CSL_CITATION {"citationID":"RiQqNIZr","properties":{"formattedCitation":"(S\\uc0\\u225{}nchez-S\\uc0\\u225{}nchez et al., 2014)","plainCitation":"(Sánchez-Sánchez et al., 2014)","noteIndex":0},"citationItems":[{"id":292,"uris":["http://zotero.org/users/local/1AiDLvBc/items/NDIHLSBZ"],"uri":["http://zotero.org/users/local/1AiDLvBc/items/NDIHLSBZ"],"itemData":{"id":292,"type":"article-journal","abstract":"The aim of this research was to evaluate the influence of the mechanical properties of artificial turf systems on soccer players’ performance. A battery of perceptive physiological and physical tests were developed on four different structural systems of artificial turf (System 1: Compacted gravel sub-base without elastic layer; System 2: Compacted gravel sub-base with elastic layer; System 3: Asphalt sub-base without elastic layer; System 4: Asphalt sub-base with elastic layer). The sample was composed of 18 soccer players (22.4461.72 years) who typically train and compete on artificial turf. The artificial turf system with less rotational traction (S3) showed higher total time in the Repeated Sprint Ability test in comparison to the systems with intermediate values (49.4661.75 s vs 47.5561.82 s (S1) and 47.8561.59 s (S2); p,0.001). The performance in jumping tests (countermovement jump and squat jump) and ball kicking to goal decreased after the RSA test in all surfaces assessed (p,0.05), since the artificial turf system did not affect performance deterioration (p.0.05). The physiological load was similar in all four artificial turf systems. However, players felt more comfortable on the harder and more rigid system (S4; visual analogue scale = 70.83614.28) than on the softer artificial turf system (S2; visual analogue scale = 54.24619.63). The lineal regression analysis revealed a significant influence of the mechanical properties of the surface of 16.5%, 15.8% and 7.1% on the mean time of the sprint, the best sprint time and the maximum mean speed in the RSA test respectively. Results suggest a mechanical heterogeneity between the systems of artificial turf which generate differences in the physical performance and in the soccer players’ perceptions.","container-title":"PLoS ONE","DOI":"10.1371/journal.pone.0111368","ISSN":"1932-6203","issue":"10","journalAbbreviation":"PLoS ONE","language":"en","page":"e111368","source":"DOI.org (Crossref)","title":"Influence of the Mechanical Properties of Third-Generation Artificial Turf Systems on Soccer Players’ Physiological and Physical Performance and Their Perceptions","volume":"9","author":[{"family":"Sánchez-Sánchez","given":"Javier"},{"family":"García-Unanue","given":"Jorge"},{"family":"Jiménez-Reyes","given":"Pedro"},{"family":"Gallardo","given":"Ana"},{"family":"Burillo","given":"Pablo"},{"family":"Felipe","given":"José Luis"},{"family":"Gallardo","given":"Leonor"}],"editor":[{"family":"Lucia","given":"Alejandro"}],"issued":{"date-parts":[["2014",10,29]]}}}],"schema":"https://github.com/citation-style-language/schema/raw/master/csl-citation.json"} </w:instrText>
      </w:r>
      <w:r w:rsidR="00697B45" w:rsidRPr="00657544">
        <w:rPr>
          <w:rFonts w:ascii="Times New Roman" w:hAnsi="Times New Roman" w:cs="Times New Roman"/>
          <w:color w:val="000000" w:themeColor="text1"/>
          <w:sz w:val="24"/>
          <w:szCs w:val="24"/>
        </w:rPr>
        <w:fldChar w:fldCharType="separate"/>
      </w:r>
      <w:r w:rsidR="00697B45" w:rsidRPr="00657544">
        <w:rPr>
          <w:rFonts w:ascii="Times New Roman" w:hAnsi="Times New Roman" w:cs="Times New Roman"/>
          <w:sz w:val="24"/>
          <w:szCs w:val="24"/>
        </w:rPr>
        <w:t>(Sánchez-Sánchez</w:t>
      </w:r>
      <w:r w:rsidR="0055330F">
        <w:rPr>
          <w:rFonts w:ascii="Times New Roman" w:hAnsi="Times New Roman" w:cs="Times New Roman"/>
          <w:sz w:val="24"/>
          <w:szCs w:val="24"/>
        </w:rPr>
        <w:t>, García-Unanue, Jiménez-Reyes, Gallardo, Burillo, Felipe, Gallardo &amp; Lucia</w:t>
      </w:r>
      <w:r w:rsidR="00697B45" w:rsidRPr="00657544">
        <w:rPr>
          <w:rFonts w:ascii="Times New Roman" w:hAnsi="Times New Roman" w:cs="Times New Roman"/>
          <w:sz w:val="24"/>
          <w:szCs w:val="24"/>
        </w:rPr>
        <w:t>, 2014)</w:t>
      </w:r>
      <w:r w:rsidR="00697B45" w:rsidRPr="00657544">
        <w:rPr>
          <w:rFonts w:ascii="Times New Roman" w:hAnsi="Times New Roman" w:cs="Times New Roman"/>
          <w:color w:val="000000" w:themeColor="text1"/>
          <w:sz w:val="24"/>
          <w:szCs w:val="24"/>
        </w:rPr>
        <w:fldChar w:fldCharType="end"/>
      </w:r>
      <w:r w:rsidR="00697B45" w:rsidRPr="00657544">
        <w:rPr>
          <w:rFonts w:ascii="Times New Roman" w:hAnsi="Times New Roman" w:cs="Times New Roman"/>
          <w:color w:val="000000" w:themeColor="text1"/>
          <w:sz w:val="24"/>
          <w:szCs w:val="24"/>
        </w:rPr>
        <w:t>.</w:t>
      </w:r>
      <w:r w:rsidR="00AA1C30" w:rsidRPr="00657544">
        <w:rPr>
          <w:rFonts w:ascii="Times New Roman" w:hAnsi="Times New Roman" w:cs="Times New Roman"/>
          <w:color w:val="000000" w:themeColor="text1"/>
          <w:sz w:val="24"/>
          <w:szCs w:val="24"/>
        </w:rPr>
        <w:t xml:space="preserve"> </w:t>
      </w:r>
      <w:r w:rsidR="009A1E8D" w:rsidRPr="00657544">
        <w:rPr>
          <w:rFonts w:ascii="Times New Roman" w:hAnsi="Times New Roman" w:cs="Times New Roman"/>
          <w:color w:val="000000" w:themeColor="text1"/>
          <w:sz w:val="24"/>
          <w:szCs w:val="24"/>
        </w:rPr>
        <w:t xml:space="preserve">As lesões em jovens atletas podem ter consequências a longo prazo devido à sua grande suscetibilidade </w:t>
      </w:r>
      <w:r w:rsidR="009A1E8D" w:rsidRPr="00657544">
        <w:rPr>
          <w:rFonts w:ascii="Times New Roman" w:hAnsi="Times New Roman" w:cs="Times New Roman"/>
          <w:color w:val="000000" w:themeColor="text1"/>
          <w:sz w:val="24"/>
          <w:szCs w:val="24"/>
        </w:rPr>
        <w:fldChar w:fldCharType="begin"/>
      </w:r>
      <w:r w:rsidR="009A1E8D" w:rsidRPr="00657544">
        <w:rPr>
          <w:rFonts w:ascii="Times New Roman" w:hAnsi="Times New Roman" w:cs="Times New Roman"/>
          <w:color w:val="000000" w:themeColor="text1"/>
          <w:sz w:val="24"/>
          <w:szCs w:val="24"/>
        </w:rPr>
        <w:instrText xml:space="preserve"> ADDIN ZOTERO_ITEM CSL_CITATION {"citationID":"5PdBzhSm","properties":{"formattedCitation":"(Krutsch et al., 2014)","plainCitation":"(Krutsch et al., 2014)","noteIndex":0},"citationItems":[{"id":339,"uris":["http://zotero.org/users/local/1AiDLvBc/items/6Y9UV79E"],"uri":["http://zotero.org/users/local/1AiDLvBc/items/6Y9UV79E"],"itemData":{"id":339,"type":"article-journal","abstract":"Introduction Sufﬁcient ﬁrst aid equipment is essential to treat injuries on football ﬁelds. Deﬁcits in ﬁrst aid on ﬁeld are still present in youth football.\nMethods Injury pattern in youth football over one season and ﬁrst aid equipment in youth football were analyzed, retrospectively. PRICE and ABC procedure served as basic principles in emergency management to assess the need for ﬁrst aid equipment on ﬁeld. Considering ﬁnancial limits and adapted on youth football injuries, sufﬁcient ﬁrst aid equipment for youth football was conﬁgured.\nResults 84 % of 73 participating youth football teams had their own ﬁrst aid kit, but the majority of them were insufﬁciently equipped. Team coaches were in 60 % of all youth teams responsible for using ﬁrst aid equipment. The injury evaluation presented 922 injuries to 1,778 youth players over one season. Frequently presented types of injury were contusions and sprains of the lower extremity. Based on the analyzed injury data in youth football, ﬁrst aid equipment with 90 € is sufﬁcient for 100 % of all occurred youth football injuries.\nConclusion Current ﬁrst aid equipment in youth football is insufﬁcient. Scientiﬁc-based ﬁrst aid equipment with","container-title":"Archives of Orthopaedic and Trauma Surgery","DOI":"10.1007/s00402-014-2041-5","ISSN":"0936-8051, 1434-3916","issue":"9","journalAbbreviation":"Arch Orthop Trauma Surg","language":"en","page":"1301-1309","source":"DOI.org (Crossref)","title":"First aid on field management in youth football","volume":"134","author":[{"family":"Krutsch","given":"Werner"},{"family":"Voss","given":"Andreas"},{"family":"Gerling","given":"Stephan"},{"family":"Grechenig","given":"Stephan"},{"family":"Nerlich","given":"Michael"},{"family":"Angele","given":"Peter"}],"issued":{"date-parts":[["2014",9]]}}}],"schema":"https://github.com/citation-style-language/schema/raw/master/csl-citation.json"} </w:instrText>
      </w:r>
      <w:r w:rsidR="009A1E8D" w:rsidRPr="00657544">
        <w:rPr>
          <w:rFonts w:ascii="Times New Roman" w:hAnsi="Times New Roman" w:cs="Times New Roman"/>
          <w:color w:val="000000" w:themeColor="text1"/>
          <w:sz w:val="24"/>
          <w:szCs w:val="24"/>
        </w:rPr>
        <w:fldChar w:fldCharType="separate"/>
      </w:r>
      <w:r w:rsidR="009A1E8D" w:rsidRPr="00657544">
        <w:rPr>
          <w:rFonts w:ascii="Times New Roman" w:hAnsi="Times New Roman" w:cs="Times New Roman"/>
          <w:sz w:val="24"/>
          <w:szCs w:val="24"/>
        </w:rPr>
        <w:t>(Krutsch</w:t>
      </w:r>
      <w:r w:rsidR="0055330F">
        <w:rPr>
          <w:rFonts w:ascii="Times New Roman" w:hAnsi="Times New Roman" w:cs="Times New Roman"/>
          <w:sz w:val="24"/>
          <w:szCs w:val="24"/>
        </w:rPr>
        <w:t>, Voss, Gerling, Grechenig, Nerlich &amp; Angele</w:t>
      </w:r>
      <w:r w:rsidR="009A1E8D" w:rsidRPr="00657544">
        <w:rPr>
          <w:rFonts w:ascii="Times New Roman" w:hAnsi="Times New Roman" w:cs="Times New Roman"/>
          <w:sz w:val="24"/>
          <w:szCs w:val="24"/>
        </w:rPr>
        <w:t>, 2014)</w:t>
      </w:r>
      <w:r w:rsidR="009A1E8D" w:rsidRPr="00657544">
        <w:rPr>
          <w:rFonts w:ascii="Times New Roman" w:hAnsi="Times New Roman" w:cs="Times New Roman"/>
          <w:color w:val="000000" w:themeColor="text1"/>
          <w:sz w:val="24"/>
          <w:szCs w:val="24"/>
        </w:rPr>
        <w:fldChar w:fldCharType="end"/>
      </w:r>
      <w:r w:rsidR="007B2C74" w:rsidRPr="00657544">
        <w:rPr>
          <w:rFonts w:ascii="Times New Roman" w:hAnsi="Times New Roman" w:cs="Times New Roman"/>
          <w:color w:val="000000" w:themeColor="text1"/>
          <w:sz w:val="24"/>
          <w:szCs w:val="24"/>
        </w:rPr>
        <w:t xml:space="preserve">, nas suas carreiras profissionais de futebol ou noutras carreiras que futuramente os atletas desempenhem </w:t>
      </w:r>
      <w:r w:rsidR="007B2C74" w:rsidRPr="00657544">
        <w:rPr>
          <w:rFonts w:ascii="Times New Roman" w:hAnsi="Times New Roman" w:cs="Times New Roman"/>
          <w:color w:val="000000" w:themeColor="text1"/>
          <w:sz w:val="24"/>
          <w:szCs w:val="24"/>
        </w:rPr>
        <w:fldChar w:fldCharType="begin"/>
      </w:r>
      <w:r w:rsidR="007B2C74" w:rsidRPr="00657544">
        <w:rPr>
          <w:rFonts w:ascii="Times New Roman" w:hAnsi="Times New Roman" w:cs="Times New Roman"/>
          <w:color w:val="000000" w:themeColor="text1"/>
          <w:sz w:val="24"/>
          <w:szCs w:val="24"/>
        </w:rPr>
        <w:instrText xml:space="preserve"> ADDIN ZOTERO_ITEM CSL_CITATION {"citationID":"q2os1CKf","properties":{"formattedCitation":"(Delecroix et al., 2019)","plainCitation":"(Delecroix et al., 2019)","noteIndex":0},"citationItems":[{"id":372,"uris":["http://zotero.org/users/local/1AiDLvBc/items/KSNFETY7"],"uri":["http://zotero.org/users/local/1AiDLvBc/items/KSNFETY7"],"itemData":{"id":372,"type":"article-journal","abstract":"The aim of this study was to prospectively analyse the relationship between workloads and injury in elite football academy players. Elite football academy players (n = 122) from under-19 (U19) and under21 (U21) of a professional football team competing in UEFA European Cups were followed during 5 seasons. Injuries were collected and absolute workload and workload ratios (4-weeks, 3-weeks, 2-weeks and week-to-week) calculated using a rolling days method with the help of the session Rate of Perceived Exertion. There was no association between absolute workload or workload ratio with the injury incidence in the U19. In the U21, the level of cumulative absolute workloads during 3-weeks (RR = 1.39, p = 0.026) and during 4-weeks (RR = 1.40, p = 0.019) were associated with an increase in injury. There was no association between workload ratio and injury in U21. The significant link between high cumulated 3-weeks and 4 weeks workloads and injury in U21 confirmed the requirement to monitor the internal subjective workload in U21 in order to prevent injury. Further studies exploring the relationships between workload and injury are required in football academy.","container-title":"Journal of Sports Sciences","DOI":"10.1080/02640414.2019.1584954","ISSN":"0264-0414, 1466-447X","issue":"24","journalAbbreviation":"Journal of Sports Sciences","language":"en","page":"2768-2773","source":"DOI.org (Crossref)","title":"Workload and injury incidence in elite football academy players","volume":"37","author":[{"family":"Delecroix","given":"Barthélémy"},{"family":"Delaval","given":"Benoit"},{"family":"Dawson","given":"Brian"},{"family":"Berthoin","given":"Serge"},{"family":"Dupont","given":"Gregory"}],"issued":{"date-parts":[["2019",12,17]]}}}],"schema":"https://github.com/citation-style-language/schema/raw/master/csl-citation.json"} </w:instrText>
      </w:r>
      <w:r w:rsidR="007B2C74" w:rsidRPr="00657544">
        <w:rPr>
          <w:rFonts w:ascii="Times New Roman" w:hAnsi="Times New Roman" w:cs="Times New Roman"/>
          <w:color w:val="000000" w:themeColor="text1"/>
          <w:sz w:val="24"/>
          <w:szCs w:val="24"/>
        </w:rPr>
        <w:fldChar w:fldCharType="separate"/>
      </w:r>
      <w:r w:rsidR="007B2C74" w:rsidRPr="00657544">
        <w:rPr>
          <w:rFonts w:ascii="Times New Roman" w:hAnsi="Times New Roman" w:cs="Times New Roman"/>
          <w:sz w:val="24"/>
          <w:szCs w:val="24"/>
        </w:rPr>
        <w:t>(Delecroix</w:t>
      </w:r>
      <w:r w:rsidR="0055330F">
        <w:rPr>
          <w:rFonts w:ascii="Times New Roman" w:hAnsi="Times New Roman" w:cs="Times New Roman"/>
          <w:sz w:val="24"/>
          <w:szCs w:val="24"/>
        </w:rPr>
        <w:t>, Delaval, Dawson, Berthoin &amp; Dupont</w:t>
      </w:r>
      <w:r w:rsidR="007B2C74" w:rsidRPr="00657544">
        <w:rPr>
          <w:rFonts w:ascii="Times New Roman" w:hAnsi="Times New Roman" w:cs="Times New Roman"/>
          <w:sz w:val="24"/>
          <w:szCs w:val="24"/>
        </w:rPr>
        <w:t>, 2019)</w:t>
      </w:r>
      <w:r w:rsidR="007B2C74" w:rsidRPr="00657544">
        <w:rPr>
          <w:rFonts w:ascii="Times New Roman" w:hAnsi="Times New Roman" w:cs="Times New Roman"/>
          <w:color w:val="000000" w:themeColor="text1"/>
          <w:sz w:val="24"/>
          <w:szCs w:val="24"/>
        </w:rPr>
        <w:fldChar w:fldCharType="end"/>
      </w:r>
      <w:r w:rsidR="007B2C74" w:rsidRPr="00657544">
        <w:rPr>
          <w:rFonts w:ascii="Times New Roman" w:hAnsi="Times New Roman" w:cs="Times New Roman"/>
          <w:color w:val="000000" w:themeColor="text1"/>
          <w:sz w:val="24"/>
          <w:szCs w:val="24"/>
        </w:rPr>
        <w:t>.</w:t>
      </w:r>
      <w:r w:rsidR="00875289" w:rsidRPr="00657544">
        <w:rPr>
          <w:rFonts w:ascii="Times New Roman" w:hAnsi="Times New Roman" w:cs="Times New Roman"/>
          <w:color w:val="000000" w:themeColor="text1"/>
          <w:sz w:val="24"/>
          <w:szCs w:val="24"/>
        </w:rPr>
        <w:t xml:space="preserve"> O futebol é muitas vezes visto como uma atividade física de lazer que melhora a saúde das pessoas</w:t>
      </w:r>
      <w:r w:rsidR="003E794A" w:rsidRPr="00657544">
        <w:rPr>
          <w:rFonts w:ascii="Times New Roman" w:hAnsi="Times New Roman" w:cs="Times New Roman"/>
          <w:color w:val="000000" w:themeColor="text1"/>
          <w:sz w:val="24"/>
          <w:szCs w:val="24"/>
        </w:rPr>
        <w:t xml:space="preserve"> </w:t>
      </w:r>
      <w:r w:rsidR="003E794A" w:rsidRPr="00657544">
        <w:rPr>
          <w:rFonts w:ascii="Times New Roman" w:hAnsi="Times New Roman" w:cs="Times New Roman"/>
          <w:color w:val="000000" w:themeColor="text1"/>
          <w:sz w:val="24"/>
          <w:szCs w:val="24"/>
        </w:rPr>
        <w:fldChar w:fldCharType="begin"/>
      </w:r>
      <w:r w:rsidR="003E794A" w:rsidRPr="00657544">
        <w:rPr>
          <w:rFonts w:ascii="Times New Roman" w:hAnsi="Times New Roman" w:cs="Times New Roman"/>
          <w:color w:val="000000" w:themeColor="text1"/>
          <w:sz w:val="24"/>
          <w:szCs w:val="24"/>
        </w:rPr>
        <w:instrText xml:space="preserve"> ADDIN ZOTERO_ITEM CSL_CITATION {"citationID":"XuJew8Ar","properties":{"formattedCitation":"(Ahmed et al., 2015)","plainCitation":"(Ahmed et al., 2015)","noteIndex":0},"citationItems":[{"id":370,"uris":["http://zotero.org/users/local/1AiDLvBc/items/MZ6BQFEK"],"uri":["http://zotero.org/users/local/1AiDLvBc/items/MZ6BQFEK"],"itemData":{"id":370,"type":"article-journal","container-title":"British Journal of Sports Medicine","DOI":"10.1136/bjsports-2013-093058","ISSN":"0306-3674, 1473-0480","issue":"9","journalAbbreviation":"Br J Sports Med","language":"en","page":"566-567","source":"DOI.org (Crossref)","title":"Enhancing performance and sport injury prevention in disability sport: moving forwards in the field of football","title-short":"Enhancing performance and sport injury prevention in disability sport","volume":"49","author":[{"family":"Ahmed","given":"Osman Hassan"},{"family":"Hussain","given":"Ayser W"},{"family":"Beasley","given":"Ian"},{"family":"Dvorak","given":"Jiri"},{"family":"Weiler","given":"Richard"}],"issued":{"date-parts":[["2015",5]]}}}],"schema":"https://github.com/citation-style-language/schema/raw/master/csl-citation.json"} </w:instrText>
      </w:r>
      <w:r w:rsidR="003E794A" w:rsidRPr="00657544">
        <w:rPr>
          <w:rFonts w:ascii="Times New Roman" w:hAnsi="Times New Roman" w:cs="Times New Roman"/>
          <w:color w:val="000000" w:themeColor="text1"/>
          <w:sz w:val="24"/>
          <w:szCs w:val="24"/>
        </w:rPr>
        <w:fldChar w:fldCharType="separate"/>
      </w:r>
      <w:r w:rsidR="003E794A" w:rsidRPr="00657544">
        <w:rPr>
          <w:rFonts w:ascii="Times New Roman" w:hAnsi="Times New Roman" w:cs="Times New Roman"/>
          <w:sz w:val="24"/>
          <w:szCs w:val="24"/>
        </w:rPr>
        <w:t>(Ahmed</w:t>
      </w:r>
      <w:r w:rsidR="0055330F">
        <w:rPr>
          <w:rFonts w:ascii="Times New Roman" w:hAnsi="Times New Roman" w:cs="Times New Roman"/>
          <w:sz w:val="24"/>
          <w:szCs w:val="24"/>
        </w:rPr>
        <w:t>, Hussain, Beasley, Dvorak &amp; Weiler</w:t>
      </w:r>
      <w:r w:rsidR="003E794A" w:rsidRPr="00657544">
        <w:rPr>
          <w:rFonts w:ascii="Times New Roman" w:hAnsi="Times New Roman" w:cs="Times New Roman"/>
          <w:sz w:val="24"/>
          <w:szCs w:val="24"/>
        </w:rPr>
        <w:t>, 2015)</w:t>
      </w:r>
      <w:r w:rsidR="003E794A" w:rsidRPr="00657544">
        <w:rPr>
          <w:rFonts w:ascii="Times New Roman" w:hAnsi="Times New Roman" w:cs="Times New Roman"/>
          <w:color w:val="000000" w:themeColor="text1"/>
          <w:sz w:val="24"/>
          <w:szCs w:val="24"/>
        </w:rPr>
        <w:fldChar w:fldCharType="end"/>
      </w:r>
      <w:r w:rsidR="00875289" w:rsidRPr="00657544">
        <w:rPr>
          <w:rFonts w:ascii="Times New Roman" w:hAnsi="Times New Roman" w:cs="Times New Roman"/>
          <w:color w:val="000000" w:themeColor="text1"/>
          <w:sz w:val="24"/>
          <w:szCs w:val="24"/>
        </w:rPr>
        <w:t>, mas quando é praticado profissionalmente já não se verifica</w:t>
      </w:r>
      <w:r w:rsidR="00A13039" w:rsidRPr="00657544">
        <w:rPr>
          <w:rFonts w:ascii="Times New Roman" w:hAnsi="Times New Roman" w:cs="Times New Roman"/>
          <w:color w:val="000000" w:themeColor="text1"/>
          <w:sz w:val="24"/>
          <w:szCs w:val="24"/>
        </w:rPr>
        <w:t>,</w:t>
      </w:r>
      <w:r w:rsidR="00672A72" w:rsidRPr="00657544">
        <w:rPr>
          <w:rFonts w:ascii="Times New Roman" w:hAnsi="Times New Roman" w:cs="Times New Roman"/>
          <w:color w:val="000000" w:themeColor="text1"/>
          <w:sz w:val="24"/>
          <w:szCs w:val="24"/>
        </w:rPr>
        <w:t xml:space="preserve"> devido a um alto nível de exercícios especializados que prejudicam a saúde física dos atletas </w:t>
      </w:r>
      <w:r w:rsidR="00672A72" w:rsidRPr="00657544">
        <w:rPr>
          <w:rFonts w:ascii="Times New Roman" w:hAnsi="Times New Roman" w:cs="Times New Roman"/>
          <w:color w:val="000000" w:themeColor="text1"/>
          <w:sz w:val="24"/>
          <w:szCs w:val="24"/>
        </w:rPr>
        <w:fldChar w:fldCharType="begin"/>
      </w:r>
      <w:r w:rsidR="00672A72" w:rsidRPr="00657544">
        <w:rPr>
          <w:rFonts w:ascii="Times New Roman" w:hAnsi="Times New Roman" w:cs="Times New Roman"/>
          <w:color w:val="000000" w:themeColor="text1"/>
          <w:sz w:val="24"/>
          <w:szCs w:val="24"/>
        </w:rPr>
        <w:instrText xml:space="preserve"> ADDIN ZOTERO_ITEM CSL_CITATION {"citationID":"v4QxC2Dk","properties":{"formattedCitation":"(Post et al., 2020)","plainCitation":"(Post et al., 2020)","noteIndex":0},"citationItems":[{"id":401,"uris":["http://zotero.org/users/local/1AiDLvBc/items/627SDBEI"],"uri":["http://zotero.org/users/local/1AiDLvBc/items/627SDBEI"],"itemData":{"id":401,"type":"article-journal","abstract":"Background: Significant evidence has emerged that sport specialization is associated with an increased risk of overuse injury in youth athletes. Several recommendations exist to reduce the risk of overuse injury in youth sports, but the risk of overuse injuries may be dependent on specific movements required by a given sport. Hypotheses: Associations between specialized sport participation and overuse injury will exist in volleyball athletes but not soccer or basketball athletes. Female athletes will be more likely to report an overuse injury in the previous year, regardless of sport. Study Design: Cross-sectional study. Level of Evidence: Level 3.\nMethods: Youth athletes between the ages of 12 and 18 years were recruited in-person at club team tournaments, competitions, and events around the state of Wisconsin during the 2016-2017 school year. Participants were asked to complete an anonymous questionnaire that consisted of (1) participant demographics, (2) sport specialization status, (3) monthly and weekly sport volume, and (4) sport-related injury history in the previous year.\nResults: A total of 716 youth athletes completed the questionnaire (70.8% female; mean age, 14.21 ± 1.50 years; 43.2% basketball, 19.4% soccer, 37.4% volleyball; 41.8% highly specialized; 32.3% reported overuse injury in the previous year). Sex was associated with overuse injury among basketball athletes, with female basketball athletes nearly 4 times more likely to report an overuse injury compared with male basketball athletes (odds ratio, [OR], 3.7; 95% CI, 2.1-6.6; P &lt; 0.001). High specialization (OR, 2.3; 95% CI, 1.1-4.9; P = 0.02) and participating in a single sport for more than 8 months per year (OR, 2.0; 95% CI, 1.1-3.5; P &lt; 0.05) were associated with overuse injury only among volleyball athletes.\nConclusion: Specialization and exceeding 8 months per year in a single sport was associated with overuse injury in volleyball, which is one of the most popular youth sports for female athletes. Specialization was not associated with overuse injury in basketball or soccer athletes. Female basketball athletes were nearly 4 times more likely to report a history of overuse injury compared with male basketball athletes. The sex of a youth athlete and the sport that he or she plays may influence the risk of overuse injury associated with sport specialization.","container-title":"Sports Health: A Multidisciplinary Approach","DOI":"10.1177/1941738119886855","ISSN":"1941-7381, 1941-0921","issue":"1","journalAbbreviation":"Sports Health","language":"en","page":"36-42","source":"DOI.org (Crossref)","title":"Sport-Specific Associations of Specialization and Sex With Overuse Injury in Youth Athletes","volume":"12","author":[{"family":"Post","given":"Eric G."},{"family":"Biese","given":"Kevin M."},{"family":"Schaefer","given":"Daniel A."},{"family":"Watson","given":"Andrew M."},{"family":"McGuine","given":"Timothy A."},{"family":"Brooks","given":"M. Alison"},{"family":"Bell","given":"David R."}],"issued":{"date-parts":[["2020",1]]}}}],"schema":"https://github.com/citation-style-language/schema/raw/master/csl-citation.json"} </w:instrText>
      </w:r>
      <w:r w:rsidR="00672A72" w:rsidRPr="00657544">
        <w:rPr>
          <w:rFonts w:ascii="Times New Roman" w:hAnsi="Times New Roman" w:cs="Times New Roman"/>
          <w:color w:val="000000" w:themeColor="text1"/>
          <w:sz w:val="24"/>
          <w:szCs w:val="24"/>
        </w:rPr>
        <w:fldChar w:fldCharType="separate"/>
      </w:r>
      <w:r w:rsidR="00672A72" w:rsidRPr="00657544">
        <w:rPr>
          <w:rFonts w:ascii="Times New Roman" w:hAnsi="Times New Roman" w:cs="Times New Roman"/>
          <w:sz w:val="24"/>
          <w:szCs w:val="24"/>
        </w:rPr>
        <w:t>(Post</w:t>
      </w:r>
      <w:r w:rsidR="0055330F">
        <w:rPr>
          <w:rFonts w:ascii="Times New Roman" w:hAnsi="Times New Roman" w:cs="Times New Roman"/>
          <w:sz w:val="24"/>
          <w:szCs w:val="24"/>
        </w:rPr>
        <w:t xml:space="preserve">, Biese, Schaefer, Watson, </w:t>
      </w:r>
      <w:r w:rsidR="0055330F">
        <w:rPr>
          <w:rFonts w:ascii="Times New Roman" w:hAnsi="Times New Roman" w:cs="Times New Roman"/>
          <w:sz w:val="24"/>
          <w:szCs w:val="24"/>
        </w:rPr>
        <w:lastRenderedPageBreak/>
        <w:t>McGuine, Brooks &amp; Bell</w:t>
      </w:r>
      <w:r w:rsidR="00672A72" w:rsidRPr="00657544">
        <w:rPr>
          <w:rFonts w:ascii="Times New Roman" w:hAnsi="Times New Roman" w:cs="Times New Roman"/>
          <w:sz w:val="24"/>
          <w:szCs w:val="24"/>
        </w:rPr>
        <w:t>, 2020)</w:t>
      </w:r>
      <w:r w:rsidR="00672A72" w:rsidRPr="00657544">
        <w:rPr>
          <w:rFonts w:ascii="Times New Roman" w:hAnsi="Times New Roman" w:cs="Times New Roman"/>
          <w:color w:val="000000" w:themeColor="text1"/>
          <w:sz w:val="24"/>
          <w:szCs w:val="24"/>
        </w:rPr>
        <w:fldChar w:fldCharType="end"/>
      </w:r>
      <w:r w:rsidR="00A13039" w:rsidRPr="00657544">
        <w:rPr>
          <w:rFonts w:ascii="Times New Roman" w:hAnsi="Times New Roman" w:cs="Times New Roman"/>
          <w:color w:val="000000" w:themeColor="text1"/>
          <w:sz w:val="24"/>
          <w:szCs w:val="24"/>
        </w:rPr>
        <w:t xml:space="preserve"> </w:t>
      </w:r>
      <w:r w:rsidR="00672A72" w:rsidRPr="00657544">
        <w:rPr>
          <w:rFonts w:ascii="Times New Roman" w:hAnsi="Times New Roman" w:cs="Times New Roman"/>
          <w:color w:val="000000" w:themeColor="text1"/>
          <w:sz w:val="24"/>
          <w:szCs w:val="24"/>
        </w:rPr>
        <w:t>e que</w:t>
      </w:r>
      <w:r w:rsidR="00A13039" w:rsidRPr="00657544">
        <w:rPr>
          <w:rFonts w:ascii="Times New Roman" w:hAnsi="Times New Roman" w:cs="Times New Roman"/>
          <w:color w:val="000000" w:themeColor="text1"/>
          <w:sz w:val="24"/>
          <w:szCs w:val="24"/>
        </w:rPr>
        <w:t xml:space="preserve"> pode induzir um estado de </w:t>
      </w:r>
      <w:proofErr w:type="spellStart"/>
      <w:r w:rsidR="00A13039" w:rsidRPr="002C106C">
        <w:rPr>
          <w:rFonts w:ascii="Times New Roman" w:hAnsi="Times New Roman" w:cs="Times New Roman"/>
          <w:i/>
          <w:iCs/>
          <w:color w:val="000000" w:themeColor="text1"/>
          <w:sz w:val="24"/>
          <w:szCs w:val="24"/>
        </w:rPr>
        <w:t>burnout</w:t>
      </w:r>
      <w:proofErr w:type="spellEnd"/>
      <w:r w:rsidR="00A13039" w:rsidRPr="00657544">
        <w:rPr>
          <w:rFonts w:ascii="Times New Roman" w:hAnsi="Times New Roman" w:cs="Times New Roman"/>
          <w:color w:val="000000" w:themeColor="text1"/>
          <w:sz w:val="24"/>
          <w:szCs w:val="24"/>
        </w:rPr>
        <w:t xml:space="preserve"> </w:t>
      </w:r>
      <w:r w:rsidR="00A13039" w:rsidRPr="00657544">
        <w:rPr>
          <w:rFonts w:ascii="Times New Roman" w:hAnsi="Times New Roman" w:cs="Times New Roman"/>
          <w:color w:val="000000" w:themeColor="text1"/>
          <w:sz w:val="24"/>
          <w:szCs w:val="24"/>
        </w:rPr>
        <w:fldChar w:fldCharType="begin"/>
      </w:r>
      <w:r w:rsidR="00A13039" w:rsidRPr="00657544">
        <w:rPr>
          <w:rFonts w:ascii="Times New Roman" w:hAnsi="Times New Roman" w:cs="Times New Roman"/>
          <w:color w:val="000000" w:themeColor="text1"/>
          <w:sz w:val="24"/>
          <w:szCs w:val="24"/>
        </w:rPr>
        <w:instrText xml:space="preserve"> ADDIN ZOTERO_ITEM CSL_CITATION {"citationID":"2jAJW2Eo","properties":{"formattedCitation":"(Thompson et al., 2020)","plainCitation":"(Thompson et al., 2020)","noteIndex":0},"citationItems":[{"id":362,"uris":["http://zotero.org/users/local/1AiDLvBc/items/G4NRLZUL"],"uri":["http://zotero.org/users/local/1AiDLvBc/items/G4NRLZUL"],"itemData":{"id":362,"type":"article-journal","abstract":"Research has demonstrated that induced mental fatigue impairs soccer-speciﬁc technical, tactical and physical performance in soccer players. The ﬁndings are limited by the lack of elite players and low ecological validity of the tasks used to induce mental fatigue, which do not resemble the cognitive demands of soccer. The current study collected survey data from English academy soccer players (n = 256; age groups - U14 – U23), with questions comprising of ﬁve themes (descriptors of physical and mental fatigue, travel, education, match-play and ﬁxture congestion). The survey consisted of multiple choice responses, checkboxes and blinded/unblinded (for duration based questions) 0-100 arbitrary unit (AU) slider scales. Listening to music (81.6% of players), using social media (58.3%) and watching videos (34.3%) were the most common pre-match activities. Pre-match subjective mental fatigue was low (18.7±18.8 AU), and most frequently reported at the end of a match (47±26 AU) and remained elevated 24-hours post-match (36±27 AU). Travel (29±24 AU), ﬁxture congestion (44±25 AU) and education (30±26 AU) demonstrated a low to moderate presence of subjective mental fatigue. These ﬁndings provide an overview of activities performed by English academy soccer players pre-match, and demonstrate that mental fatigue is experienced as a result of match-play.","container-title":"Journal of Sports Sciences","DOI":"10.1080/02640414.2020.1746597","ISSN":"0264-0414, 1466-447X","issue":"13","journalAbbreviation":"Journal of Sports Sciences","language":"en","page":"1524-1530","source":"DOI.org (Crossref)","title":"Understanding the presence of mental fatigue in English academy soccer players","volume":"38","author":[{"family":"Thompson","given":"Chris J."},{"family":"Noon","given":"Mark"},{"family":"Towlson","given":"Chris"},{"family":"Perry","given":"John"},{"family":"Coutts","given":"Aaron J."},{"family":"Harper","given":"Liam D."},{"family":"Skorski","given":"Sabrina"},{"family":"Smith","given":"Mitchell R."},{"family":"Barrett","given":"Steve"},{"family":"Meyer","given":"Tim"}],"issued":{"date-parts":[["2020",7,2]]}}}],"schema":"https://github.com/citation-style-language/schema/raw/master/csl-citation.json"} </w:instrText>
      </w:r>
      <w:r w:rsidR="00A13039" w:rsidRPr="00657544">
        <w:rPr>
          <w:rFonts w:ascii="Times New Roman" w:hAnsi="Times New Roman" w:cs="Times New Roman"/>
          <w:color w:val="000000" w:themeColor="text1"/>
          <w:sz w:val="24"/>
          <w:szCs w:val="24"/>
        </w:rPr>
        <w:fldChar w:fldCharType="separate"/>
      </w:r>
      <w:r w:rsidR="00A13039" w:rsidRPr="00657544">
        <w:rPr>
          <w:rFonts w:ascii="Times New Roman" w:hAnsi="Times New Roman" w:cs="Times New Roman"/>
          <w:sz w:val="24"/>
          <w:szCs w:val="24"/>
        </w:rPr>
        <w:t>(</w:t>
      </w:r>
      <w:proofErr w:type="spellStart"/>
      <w:r w:rsidR="00A13039" w:rsidRPr="00657544">
        <w:rPr>
          <w:rFonts w:ascii="Times New Roman" w:hAnsi="Times New Roman" w:cs="Times New Roman"/>
          <w:sz w:val="24"/>
          <w:szCs w:val="24"/>
        </w:rPr>
        <w:t>Thompson</w:t>
      </w:r>
      <w:proofErr w:type="spellEnd"/>
      <w:r w:rsidR="0055330F">
        <w:rPr>
          <w:rFonts w:ascii="Times New Roman" w:hAnsi="Times New Roman" w:cs="Times New Roman"/>
          <w:sz w:val="24"/>
          <w:szCs w:val="24"/>
        </w:rPr>
        <w:t xml:space="preserve">, </w:t>
      </w:r>
      <w:proofErr w:type="spellStart"/>
      <w:r w:rsidR="0055330F">
        <w:rPr>
          <w:rFonts w:ascii="Times New Roman" w:hAnsi="Times New Roman" w:cs="Times New Roman"/>
          <w:sz w:val="24"/>
          <w:szCs w:val="24"/>
        </w:rPr>
        <w:t>Noon</w:t>
      </w:r>
      <w:proofErr w:type="spellEnd"/>
      <w:r w:rsidR="0055330F">
        <w:rPr>
          <w:rFonts w:ascii="Times New Roman" w:hAnsi="Times New Roman" w:cs="Times New Roman"/>
          <w:sz w:val="24"/>
          <w:szCs w:val="24"/>
        </w:rPr>
        <w:t xml:space="preserve">, </w:t>
      </w:r>
      <w:proofErr w:type="spellStart"/>
      <w:r w:rsidR="0055330F">
        <w:rPr>
          <w:rFonts w:ascii="Times New Roman" w:hAnsi="Times New Roman" w:cs="Times New Roman"/>
          <w:sz w:val="24"/>
          <w:szCs w:val="24"/>
        </w:rPr>
        <w:t>Towlson</w:t>
      </w:r>
      <w:proofErr w:type="spellEnd"/>
      <w:r w:rsidR="0055330F">
        <w:rPr>
          <w:rFonts w:ascii="Times New Roman" w:hAnsi="Times New Roman" w:cs="Times New Roman"/>
          <w:sz w:val="24"/>
          <w:szCs w:val="24"/>
        </w:rPr>
        <w:t>, Perry &amp; Coutts</w:t>
      </w:r>
      <w:r w:rsidR="00A13039" w:rsidRPr="00657544">
        <w:rPr>
          <w:rFonts w:ascii="Times New Roman" w:hAnsi="Times New Roman" w:cs="Times New Roman"/>
          <w:sz w:val="24"/>
          <w:szCs w:val="24"/>
        </w:rPr>
        <w:t>, 2020)</w:t>
      </w:r>
      <w:r w:rsidR="00A13039" w:rsidRPr="00657544">
        <w:rPr>
          <w:rFonts w:ascii="Times New Roman" w:hAnsi="Times New Roman" w:cs="Times New Roman"/>
          <w:color w:val="000000" w:themeColor="text1"/>
          <w:sz w:val="24"/>
          <w:szCs w:val="24"/>
        </w:rPr>
        <w:fldChar w:fldCharType="end"/>
      </w:r>
      <w:r w:rsidR="00642A43" w:rsidRPr="00657544">
        <w:rPr>
          <w:rFonts w:ascii="Times New Roman" w:hAnsi="Times New Roman" w:cs="Times New Roman"/>
          <w:color w:val="000000" w:themeColor="text1"/>
          <w:sz w:val="24"/>
          <w:szCs w:val="24"/>
        </w:rPr>
        <w:t xml:space="preserve">, associados a sentimentos de ineficácia e desvalorização do próprio </w:t>
      </w:r>
      <w:r w:rsidR="00642A43" w:rsidRPr="00657544">
        <w:rPr>
          <w:rFonts w:ascii="Times New Roman" w:hAnsi="Times New Roman" w:cs="Times New Roman"/>
          <w:color w:val="000000" w:themeColor="text1"/>
          <w:sz w:val="24"/>
          <w:szCs w:val="24"/>
        </w:rPr>
        <w:fldChar w:fldCharType="begin"/>
      </w:r>
      <w:r w:rsidR="00642A43" w:rsidRPr="00657544">
        <w:rPr>
          <w:rFonts w:ascii="Times New Roman" w:hAnsi="Times New Roman" w:cs="Times New Roman"/>
          <w:color w:val="000000" w:themeColor="text1"/>
          <w:sz w:val="24"/>
          <w:szCs w:val="24"/>
        </w:rPr>
        <w:instrText xml:space="preserve"> ADDIN ZOTERO_ITEM CSL_CITATION {"citationID":"zL8Q23TZ","properties":{"formattedCitation":"(Pacewicz et al., 2020)","plainCitation":"(Pacewicz et al., 2020)","noteIndex":0},"citationItems":[{"id":403,"uris":["http://zotero.org/users/local/1AiDLvBc/items/GJ9YBIZL"],"uri":["http://zotero.org/users/local/1AiDLvBc/items/GJ9YBIZL"],"itemData":{"id":403,"type":"article-journal","abstract":"Objectives: Athlete burnout is the result of a maladaptive sport experience that is influenced by the social context. A salient social contextual feature of youth sport is group cohesion. Cohesion may link with burnout through its association with relatedness and self-determined motivation. The current study was designed to test a model in which cohesion associates with burnout by way of relatedness and self-determined motivation. Design: Cross-sectional survey-based study.\nMethod: Female youth soccer athletes (N = 276; M age = 14.9 years, SD = 1.3) completed measures of task and social cohesion, relatedness, self-determined motivation, and burnout.\nResults: Task (β = 0.26) and social (β = 0.59) cohesion associated with perceptions of relatedness. In turn, relatedness positively linked with self-determined motivation (β = 0.38), which in turn negatively associated with global burnout (β = −0.79). The indirect effects from task cohesion to burnout (β = −0.08) and from social cohesion to burnout (β = −0.18) by way of relatedness and self-determined motivation were significant.\nConclusions: Results support the proposed model whereby greater cohesion associates with an athlete’s feelings of relatedness, which links to more self-determined motivation and, consequently, lower burnout perceptions. Future research is needed to assess support for causality of these links and explore how contextual factors such as the teammate-created motivational climate contributes to group cohesion and relatedness perceptions within this burnout model.","container-title":"Psychology of Sport and Exercise","DOI":"10.1016/j.psychsport.2020.101709","ISSN":"14690292","journalAbbreviation":"Psychology of Sport and Exercise","language":"en","page":"101709","source":"DOI.org (Crossref)","title":"Group cohesion and relatedness as predictors of self-determined motivation and burnout in adolescent female athletes","volume":"50","author":[{"family":"Pacewicz","given":"Christine E."},{"family":"Smith","given":"Alan L."},{"family":"Raedeke","given":"Thomas D."}],"issued":{"date-parts":[["2020",9]]}}}],"schema":"https://github.com/citation-style-language/schema/raw/master/csl-citation.json"} </w:instrText>
      </w:r>
      <w:r w:rsidR="00642A43" w:rsidRPr="00657544">
        <w:rPr>
          <w:rFonts w:ascii="Times New Roman" w:hAnsi="Times New Roman" w:cs="Times New Roman"/>
          <w:color w:val="000000" w:themeColor="text1"/>
          <w:sz w:val="24"/>
          <w:szCs w:val="24"/>
        </w:rPr>
        <w:fldChar w:fldCharType="separate"/>
      </w:r>
      <w:r w:rsidR="00642A43" w:rsidRPr="00657544">
        <w:rPr>
          <w:rFonts w:ascii="Times New Roman" w:hAnsi="Times New Roman" w:cs="Times New Roman"/>
          <w:sz w:val="24"/>
          <w:szCs w:val="24"/>
        </w:rPr>
        <w:t>(Pacewicz</w:t>
      </w:r>
      <w:r w:rsidR="0055330F">
        <w:rPr>
          <w:rFonts w:ascii="Times New Roman" w:hAnsi="Times New Roman" w:cs="Times New Roman"/>
          <w:sz w:val="24"/>
          <w:szCs w:val="24"/>
        </w:rPr>
        <w:t>, Smith &amp; Raedeke</w:t>
      </w:r>
      <w:r w:rsidR="00642A43" w:rsidRPr="00657544">
        <w:rPr>
          <w:rFonts w:ascii="Times New Roman" w:hAnsi="Times New Roman" w:cs="Times New Roman"/>
          <w:sz w:val="24"/>
          <w:szCs w:val="24"/>
        </w:rPr>
        <w:t>, 2020)</w:t>
      </w:r>
      <w:r w:rsidR="00642A43" w:rsidRPr="00657544">
        <w:rPr>
          <w:rFonts w:ascii="Times New Roman" w:hAnsi="Times New Roman" w:cs="Times New Roman"/>
          <w:color w:val="000000" w:themeColor="text1"/>
          <w:sz w:val="24"/>
          <w:szCs w:val="24"/>
        </w:rPr>
        <w:fldChar w:fldCharType="end"/>
      </w:r>
      <w:r w:rsidR="00642A43" w:rsidRPr="00657544">
        <w:rPr>
          <w:rFonts w:ascii="Times New Roman" w:hAnsi="Times New Roman" w:cs="Times New Roman"/>
          <w:color w:val="000000" w:themeColor="text1"/>
          <w:sz w:val="24"/>
          <w:szCs w:val="24"/>
        </w:rPr>
        <w:t>.</w:t>
      </w:r>
      <w:r w:rsidRPr="00657544">
        <w:rPr>
          <w:rFonts w:ascii="Times New Roman" w:hAnsi="Times New Roman" w:cs="Times New Roman"/>
          <w:color w:val="000000" w:themeColor="text1"/>
          <w:sz w:val="24"/>
          <w:szCs w:val="24"/>
        </w:rPr>
        <w:t xml:space="preserve"> A incidência de lesões no futebol é maior do que nos outros desportos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{"citationID":"DE9WX31B","properties":{"formattedCitation":"(Lee et al., 2020)","plainCitation":"(Lee et al., 2020)","noteIndex":0},"citationItems":[{"id":399,"uris":["http://zotero.org/users/local/1AiDLvBc/items/XPF3PBWR"],"uri":["http://zotero.org/users/local/1AiDLvBc/items/XPF3PBWR"],"itemData":{"id":399,"type":"article-journal","abstract":"We aimed to analyze injury proﬁles and injury severity in Korean youth soccer players. Data on all injuries that occurred in U-15 youth soccer players during the 2019 season were collected from 681 players of 22 teams through a medical questionnaire. The questionnaire was based on injury surveillance procedures of the Federation International de Football Association Medical and Research Centre and International Olympic Committee, and it comprised questions on demographic characteristics, training conditions, and injury information. Among all players, defenders accounted for 33.0%, followed by attackers (30.7%), midﬁelders (26.8%), and goalkeepers (7.9%). Most players played soccer on artiﬁcial grounds (97.4%). Injuries occurred more frequently during training (56.3%) than during matches (43.7%). Recurrent injury rate was 4.4% and average days to return to full activities were 22.58. The ankle (26.6%) and knee joints (14.1%) were the most common injury locations, and ligament sprains (21.0%), contusions (15.6%), and fractures (13.9%) were the most frequent injury types. In conclusion, Korean youth soccer players have a high injury risk. Therefore, researchers and coaching staﬀ need to consider these results as a key to prevent injuries in youth soccer players and injury prevention programs may help decrease injury rate by providing injury management.","container-title":"International Journal of Environmental Research and Public Health","DOI":"10.3390/ijerph17145125","ISSN":"1660-4601","issue":"14","journalAbbreviation":"IJERPH","language":"en","page":"5125","source":"DOI.org (Crossref)","title":"Injury Profiles in Korean Youth Soccer","volume":"17","author":[{"family":"Lee","given":"Inje"},{"family":"Jeong","given":"Hee Seong"},{"family":"Lee","given":"Sae Yong"}],"issued":{"date-parts":[["2020",7,16]]}}}],"schema":"https://github.com/citation-style-language/schema/raw/master/csl-citation.json"}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(Lee</w:t>
      </w:r>
      <w:r w:rsidR="0055330F">
        <w:rPr>
          <w:rFonts w:ascii="Times New Roman" w:hAnsi="Times New Roman" w:cs="Times New Roman"/>
          <w:sz w:val="24"/>
          <w:szCs w:val="24"/>
        </w:rPr>
        <w:t>, Jeong &amp; Lee</w:t>
      </w:r>
      <w:r w:rsidRPr="00657544">
        <w:rPr>
          <w:rFonts w:ascii="Times New Roman" w:hAnsi="Times New Roman" w:cs="Times New Roman"/>
          <w:sz w:val="24"/>
          <w:szCs w:val="24"/>
        </w:rPr>
        <w:t>, 2020)</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w:t>
      </w:r>
    </w:p>
    <w:p w14:paraId="384FC241" w14:textId="011E3E59" w:rsidR="0091193D" w:rsidRDefault="00314B40" w:rsidP="0091193D">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Todas as instalações desportivas têm de ser pensadas com consciência, para que com os equipamentos adequados e de excelência faça aumentar o prestígio do clube</w:t>
      </w:r>
      <w:r w:rsidR="009E109C" w:rsidRPr="00657544">
        <w:rPr>
          <w:rFonts w:ascii="Times New Roman" w:hAnsi="Times New Roman" w:cs="Times New Roman"/>
          <w:color w:val="000000" w:themeColor="text1"/>
          <w:sz w:val="24"/>
          <w:szCs w:val="24"/>
        </w:rPr>
        <w:t xml:space="preserve">. As instalações podem ter um significado social, político, económico e até mesmo cultural para os clubes </w:t>
      </w:r>
      <w:r w:rsidR="009E109C" w:rsidRPr="00657544">
        <w:rPr>
          <w:rFonts w:ascii="Times New Roman" w:hAnsi="Times New Roman" w:cs="Times New Roman"/>
          <w:color w:val="000000" w:themeColor="text1"/>
          <w:sz w:val="24"/>
          <w:szCs w:val="24"/>
        </w:rPr>
        <w:fldChar w:fldCharType="begin"/>
      </w:r>
      <w:r w:rsidR="009E109C" w:rsidRPr="00657544">
        <w:rPr>
          <w:rFonts w:ascii="Times New Roman" w:hAnsi="Times New Roman" w:cs="Times New Roman"/>
          <w:color w:val="000000" w:themeColor="text1"/>
          <w:sz w:val="24"/>
          <w:szCs w:val="24"/>
        </w:rPr>
        <w:instrText xml:space="preserve"> ADDIN ZOTERO_ITEM CSL_CITATION {"citationID":"0kSFelmC","properties":{"formattedCitation":"(Ludvigsen, 2019)","plainCitation":"(Ludvigsen, 2019)","noteIndex":0},"citationItems":[{"id":290,"uris":["http://zotero.org/users/local/1AiDLvBc/items/VFSF5M6E"],"uri":["http://zotero.org/users/local/1AiDLvBc/items/VFSF5M6E"],"itemData":{"id":290,"type":"article-journal","abstract":"Predominantly, sport mega-events (SMEs) have been staged in one or, occasionally, two countries. However, the 2020s, symbolize a decade where two of the largest SMEs will take up a geographically unique format, and be staged in 12 and 3 host countries, respectively. This article visits the “multiple host format” and examines three key organizational implications of this alternate format. These include grievances for event attendees, less financial risk concerning new stadia/infrastructure, and challenges with regards to security planning. Overall, the format represents an including and innovative solution, in a time wherein SMEs have been questioned for excessive expenditure and “unsuited” hosts.","container-title":"Journal of Convention &amp; Event Tourism","DOI":"10.1080/15470148.2019.1589609","ISSN":"1547-0148, 1547-0156","issue":"2","journalAbbreviation":"Journal of Convention &amp; Event Tourism","language":"en","page":"163-181","source":"DOI.org (Crossref)","title":"“Continent-wide” sports spectacles: The “multiple host format” of Euro 2020 and United 2026 and its implications","title-short":"“Continent-wide” sports spectacles","volume":"20","author":[{"family":"Ludvigsen","given":"Jan A."}],"issued":{"date-parts":[["2019",3,15]]}}}],"schema":"https://github.com/citation-style-language/schema/raw/master/csl-citation.json"} </w:instrText>
      </w:r>
      <w:r w:rsidR="009E109C" w:rsidRPr="00657544">
        <w:rPr>
          <w:rFonts w:ascii="Times New Roman" w:hAnsi="Times New Roman" w:cs="Times New Roman"/>
          <w:color w:val="000000" w:themeColor="text1"/>
          <w:sz w:val="24"/>
          <w:szCs w:val="24"/>
        </w:rPr>
        <w:fldChar w:fldCharType="separate"/>
      </w:r>
      <w:r w:rsidR="009E109C" w:rsidRPr="00657544">
        <w:rPr>
          <w:rFonts w:ascii="Times New Roman" w:hAnsi="Times New Roman" w:cs="Times New Roman"/>
          <w:sz w:val="24"/>
          <w:szCs w:val="24"/>
        </w:rPr>
        <w:t>(Ludvigsen, 2019)</w:t>
      </w:r>
      <w:r w:rsidR="009E109C" w:rsidRPr="00657544">
        <w:rPr>
          <w:rFonts w:ascii="Times New Roman" w:hAnsi="Times New Roman" w:cs="Times New Roman"/>
          <w:color w:val="000000" w:themeColor="text1"/>
          <w:sz w:val="24"/>
          <w:szCs w:val="24"/>
        </w:rPr>
        <w:fldChar w:fldCharType="end"/>
      </w:r>
      <w:r w:rsidR="009E109C" w:rsidRPr="00657544">
        <w:rPr>
          <w:rFonts w:ascii="Times New Roman" w:hAnsi="Times New Roman" w:cs="Times New Roman"/>
          <w:color w:val="000000" w:themeColor="text1"/>
          <w:sz w:val="24"/>
          <w:szCs w:val="24"/>
        </w:rPr>
        <w:t xml:space="preserve">. </w:t>
      </w:r>
    </w:p>
    <w:p w14:paraId="13251EFE" w14:textId="71696859" w:rsidR="00A43C25" w:rsidRPr="0091193D" w:rsidRDefault="00672A72" w:rsidP="0091193D">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noProof/>
          <w:sz w:val="24"/>
          <w:szCs w:val="24"/>
        </w:rPr>
        <w:drawing>
          <wp:anchor distT="0" distB="0" distL="114300" distR="114300" simplePos="0" relativeHeight="251710464" behindDoc="1" locked="0" layoutInCell="1" allowOverlap="1" wp14:anchorId="54EFD45B" wp14:editId="3E66865A">
            <wp:simplePos x="0" y="0"/>
            <wp:positionH relativeFrom="margin">
              <wp:align>center</wp:align>
            </wp:positionH>
            <wp:positionV relativeFrom="paragraph">
              <wp:posOffset>417195</wp:posOffset>
            </wp:positionV>
            <wp:extent cx="6546215" cy="2720975"/>
            <wp:effectExtent l="0" t="0" r="6985" b="3175"/>
            <wp:wrapTight wrapText="bothSides">
              <wp:wrapPolygon edited="0">
                <wp:start x="0" y="0"/>
                <wp:lineTo x="0" y="21474"/>
                <wp:lineTo x="21560" y="21474"/>
                <wp:lineTo x="21560" y="0"/>
                <wp:lineTo x="0" y="0"/>
              </wp:wrapPolygon>
            </wp:wrapTight>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564632" cy="27290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D9992E" w14:textId="73FE4A77" w:rsidR="00E05272" w:rsidRPr="00B4093A" w:rsidRDefault="0091193D" w:rsidP="00B4093A">
      <w:pPr>
        <w:pStyle w:val="Caption"/>
      </w:pPr>
      <w:bookmarkStart w:id="22" w:name="_Toc65242433"/>
      <w:r w:rsidRPr="00C37DDF">
        <w:t xml:space="preserve">Figura </w:t>
      </w:r>
      <w:fldSimple w:instr=" SEQ Figura \* ARABIC ">
        <w:r w:rsidR="002339B7">
          <w:rPr>
            <w:noProof/>
          </w:rPr>
          <w:t>4</w:t>
        </w:r>
      </w:fldSimple>
      <w:r w:rsidRPr="00C37DDF">
        <w:t xml:space="preserve"> - Benfica Campus</w:t>
      </w:r>
      <w:bookmarkEnd w:id="3"/>
      <w:bookmarkEnd w:id="22"/>
    </w:p>
    <w:p w14:paraId="36B6CC23" w14:textId="2C8516ED" w:rsidR="005A3792" w:rsidRPr="00D811E3" w:rsidRDefault="00AF54DF" w:rsidP="00E510D8">
      <w:pPr>
        <w:spacing w:line="360" w:lineRule="auto"/>
        <w:rPr>
          <w:rStyle w:val="Hyperlink"/>
          <w:rFonts w:ascii="Times New Roman" w:hAnsi="Times New Roman" w:cs="Times New Roman"/>
          <w:color w:val="auto"/>
          <w:sz w:val="24"/>
          <w:szCs w:val="24"/>
          <w:u w:val="none"/>
        </w:rPr>
      </w:pPr>
      <w:r w:rsidRPr="00657544">
        <w:rPr>
          <w:rFonts w:ascii="Times New Roman" w:hAnsi="Times New Roman" w:cs="Times New Roman"/>
          <w:sz w:val="24"/>
          <w:szCs w:val="24"/>
        </w:rPr>
        <w:t>(</w:t>
      </w:r>
      <w:r w:rsidR="0062088C" w:rsidRPr="00657544">
        <w:rPr>
          <w:rFonts w:ascii="Times New Roman" w:hAnsi="Times New Roman" w:cs="Times New Roman"/>
          <w:sz w:val="24"/>
          <w:szCs w:val="24"/>
        </w:rPr>
        <w:t xml:space="preserve">Recuperado do Site do </w:t>
      </w:r>
      <w:r w:rsidR="001C41A4" w:rsidRPr="00657544">
        <w:rPr>
          <w:rFonts w:ascii="Times New Roman" w:hAnsi="Times New Roman" w:cs="Times New Roman"/>
          <w:color w:val="000000" w:themeColor="text1"/>
          <w:sz w:val="24"/>
          <w:szCs w:val="24"/>
        </w:rPr>
        <w:t>Sport Lisboa e Benfica</w:t>
      </w:r>
      <w:r w:rsidR="0062088C" w:rsidRPr="00657544">
        <w:rPr>
          <w:rFonts w:ascii="Times New Roman" w:hAnsi="Times New Roman" w:cs="Times New Roman"/>
          <w:sz w:val="24"/>
          <w:szCs w:val="24"/>
        </w:rPr>
        <w:t xml:space="preserve">: </w:t>
      </w:r>
      <w:hyperlink r:id="rId26" w:history="1">
        <w:r w:rsidR="00305AC1" w:rsidRPr="00B71263">
          <w:rPr>
            <w:rStyle w:val="Hyperlink"/>
            <w:rFonts w:ascii="Times New Roman" w:hAnsi="Times New Roman" w:cs="Times New Roman"/>
            <w:sz w:val="24"/>
            <w:szCs w:val="24"/>
          </w:rPr>
          <w:t>https://www.slbenfica.pt/pt-pt/instalacoes/benfica-campus</w:t>
        </w:r>
      </w:hyperlink>
      <w:r w:rsidRPr="00657544">
        <w:rPr>
          <w:rStyle w:val="Hyperlink"/>
          <w:rFonts w:ascii="Times New Roman" w:hAnsi="Times New Roman" w:cs="Times New Roman"/>
          <w:sz w:val="24"/>
          <w:szCs w:val="24"/>
        </w:rPr>
        <w:t xml:space="preserve"> </w:t>
      </w:r>
      <w:r w:rsidRPr="00657544">
        <w:rPr>
          <w:rFonts w:ascii="Times New Roman" w:hAnsi="Times New Roman" w:cs="Times New Roman"/>
          <w:color w:val="000000" w:themeColor="text1"/>
          <w:sz w:val="24"/>
          <w:szCs w:val="24"/>
        </w:rPr>
        <w:t>)</w:t>
      </w:r>
    </w:p>
    <w:p w14:paraId="72DD4A93" w14:textId="5A9AFD5E" w:rsidR="00571E65" w:rsidRPr="00657544" w:rsidRDefault="005A3792"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Um dos problemas das instalações desportivas é a falta de recursos humanos especializados na manutenção das mesmas</w:t>
      </w:r>
      <w:r w:rsidR="009A2882" w:rsidRPr="00657544">
        <w:rPr>
          <w:rFonts w:ascii="Times New Roman" w:hAnsi="Times New Roman" w:cs="Times New Roman"/>
          <w:color w:val="000000" w:themeColor="text1"/>
          <w:sz w:val="24"/>
          <w:szCs w:val="24"/>
        </w:rPr>
        <w:t xml:space="preserve"> </w:t>
      </w:r>
      <w:r w:rsidR="009A2882" w:rsidRPr="00657544">
        <w:rPr>
          <w:rFonts w:ascii="Times New Roman" w:hAnsi="Times New Roman" w:cs="Times New Roman"/>
          <w:color w:val="000000" w:themeColor="text1"/>
          <w:sz w:val="24"/>
          <w:szCs w:val="24"/>
        </w:rPr>
        <w:fldChar w:fldCharType="begin"/>
      </w:r>
      <w:r w:rsidR="009A2882" w:rsidRPr="00657544">
        <w:rPr>
          <w:rFonts w:ascii="Times New Roman" w:hAnsi="Times New Roman" w:cs="Times New Roman"/>
          <w:color w:val="000000" w:themeColor="text1"/>
          <w:sz w:val="24"/>
          <w:szCs w:val="24"/>
        </w:rPr>
        <w:instrText xml:space="preserve"> ADDIN ZOTERO_ITEM CSL_CITATION {"citationID":"4GZsXsSk","properties":{"formattedCitation":"(Curk et al., 2017)","plainCitation":"(Curk et al., 2017)","noteIndex":0},"citationItems":[{"id":178,"uris":["http://zotero.org/users/local/1AiDLvBc/items/87AYE4HH"],"uri":["http://zotero.org/users/local/1AiDLvBc/items/87AYE4HH"],"itemData":{"id":178,"type":"article-journal","abstract":"In the ﬁrst systematic study of turfgrass in Slovenia, which was performed in 2015 in 20 soccer ﬁelds, sward cover, composition of turfgrass, and the occurrence of fungi, pests and weeds were evaluated. Turfgrass managers of all investigated soccer ﬁelds were interviewed with the aim of documenting the main steps of the maintenance, i.e., control methods for pests, diseases and weeds, irrigation methods, frequency of mowing, fertilizing, aeration, seeding, and daily foot trafﬁc. Soil analyses (pH, P2O5, K2O, and organic matter) of all soccer ﬁelds was performed. Four of the investigated soccer ﬁelds are owned or used by the clubs from the Slovenian First League; four of the soccer ﬁelds are owned or used by the clubs from the Slovenian Second League; six of the soccer ﬁelds are owned or used by the clubs from the Slovenian Third League (all leagues are organized by the Football Association of Slovenia); and six of the soccer ﬁelds are owned or used by clubs from the lower ranks of competition. In the spring (April to May) and summer (July) periods of the sward cover evaluation, we did not observe signiﬁcant differences between the soccer ﬁelds: in the ﬁrst period, soil cover by grass on all ﬁelds ranged from 90 to 100%, whereas soil cover by grass on all ﬁelds in the second period ranged from 95 to 100%. The highest sward cover was determined for the ﬁelds of the First League clubs, whereas the lowest sward cover was conﬁrmed for the ﬁelds of the Second League clubs. In both periods of evaluation, 100% presence of grasses was established on eight soccer ﬁelds. As expected, the majority (3) of the ﬁelds were used by the First League clubs, and the lowest (1) number of ﬁelds were used by the clubs from lower ranks of competition. This rate of use indicates greater knowledge and awareness about the importance of grass maintenance by the soccer ﬁeld managers in higher-ranked competitions. We determined the highest presence of clovers in the turf (10.2%) in the summer period for the ﬁelds of the Third League clubs, followed by the clubs from the lower ranks of competition with 5.5% in the same period and the spring period for the ﬁelds of the Third League clubs (4.0%). The presence of herbs in the turf was 1.0%; the highest presence (0.8%) was recorded in the ﬁelds of the Third League clubs in the spring evaluation period. The infestation of grasses by soil fungi was only conﬁrmed only in the second evaluation; however, the total infested area on all 19 soccer ﬁelds did not exceed 1%. When comparing the results of the soil tests among the competition levels, we did not ascertain differences in pH values; large values of P2O5 were detected on eight ﬁelds and large values of K2O were only detected on two ﬁelds. On 15 soccer ﬁelds, the content of soil organic matter was very high. We conclude that the turfgrass maintenance and management of soccer ﬁelds in Slovenia signiﬁcantly differs and that the budget allocated by the owners for maintenance of the ﬁelds is not the most important factor in determining the appearance of the soccer ﬁelds. We discovered that several managers lack knowledge about proper turfgrass management, mineral fertilizers are often not professionally applied and the usage of pesticides on almost half of the soccer ﬁelds is negligible.","container-title":"Urban Forestry &amp; Urban Greening","DOI":"10.1016/j.ufug.2016.08.003","ISSN":"16188667","journalAbbreviation":"Urban Forestry &amp; Urban Greening","language":"en","page":"191-197","source":"DOI.org (Crossref)","title":"Turfgrass maintenance and management in soccer fields in Slovenia","volume":"26","author":[{"family":"Curk","given":"Miha"},{"family":"Vidrih","given":"Matej"},{"family":"Laznik","given":"Žiga"},{"family":"Trdan","given":"Stanislav"}],"issued":{"date-parts":[["2017",8]]}}}],"schema":"https://github.com/citation-style-language/schema/raw/master/csl-citation.json"} </w:instrText>
      </w:r>
      <w:r w:rsidR="009A2882" w:rsidRPr="00657544">
        <w:rPr>
          <w:rFonts w:ascii="Times New Roman" w:hAnsi="Times New Roman" w:cs="Times New Roman"/>
          <w:color w:val="000000" w:themeColor="text1"/>
          <w:sz w:val="24"/>
          <w:szCs w:val="24"/>
        </w:rPr>
        <w:fldChar w:fldCharType="separate"/>
      </w:r>
      <w:r w:rsidR="009A2882" w:rsidRPr="00657544">
        <w:rPr>
          <w:rFonts w:ascii="Times New Roman" w:hAnsi="Times New Roman" w:cs="Times New Roman"/>
          <w:color w:val="000000" w:themeColor="text1"/>
          <w:sz w:val="24"/>
          <w:szCs w:val="24"/>
        </w:rPr>
        <w:t>(Curk</w:t>
      </w:r>
      <w:r w:rsidR="001B6A07">
        <w:rPr>
          <w:rFonts w:ascii="Times New Roman" w:hAnsi="Times New Roman" w:cs="Times New Roman"/>
          <w:color w:val="000000" w:themeColor="text1"/>
          <w:sz w:val="24"/>
          <w:szCs w:val="24"/>
        </w:rPr>
        <w:t>, Vidrih, Laznik &amp; Trdan</w:t>
      </w:r>
      <w:r w:rsidR="009A2882" w:rsidRPr="00657544">
        <w:rPr>
          <w:rFonts w:ascii="Times New Roman" w:hAnsi="Times New Roman" w:cs="Times New Roman"/>
          <w:color w:val="000000" w:themeColor="text1"/>
          <w:sz w:val="24"/>
          <w:szCs w:val="24"/>
        </w:rPr>
        <w:t>, 2017)</w:t>
      </w:r>
      <w:r w:rsidR="009A2882" w:rsidRPr="00657544">
        <w:rPr>
          <w:rFonts w:ascii="Times New Roman" w:hAnsi="Times New Roman" w:cs="Times New Roman"/>
          <w:color w:val="000000" w:themeColor="text1"/>
          <w:sz w:val="24"/>
          <w:szCs w:val="24"/>
        </w:rPr>
        <w:fldChar w:fldCharType="end"/>
      </w:r>
      <w:r w:rsidR="009A2882" w:rsidRPr="00657544">
        <w:rPr>
          <w:rFonts w:ascii="Times New Roman" w:hAnsi="Times New Roman" w:cs="Times New Roman"/>
          <w:color w:val="000000" w:themeColor="text1"/>
          <w:sz w:val="24"/>
          <w:szCs w:val="24"/>
        </w:rPr>
        <w:t>.</w:t>
      </w:r>
      <w:r w:rsidR="003B75F2" w:rsidRPr="00657544">
        <w:rPr>
          <w:rFonts w:ascii="Times New Roman" w:hAnsi="Times New Roman" w:cs="Times New Roman"/>
          <w:color w:val="000000" w:themeColor="text1"/>
          <w:sz w:val="24"/>
          <w:szCs w:val="24"/>
        </w:rPr>
        <w:t xml:space="preserve"> As questões ambientais são um outro problema das instalações pois elas têm um custo ecológico bastante acentuado </w:t>
      </w:r>
      <w:r w:rsidR="003B75F2" w:rsidRPr="00657544">
        <w:rPr>
          <w:rFonts w:ascii="Times New Roman" w:hAnsi="Times New Roman" w:cs="Times New Roman"/>
          <w:color w:val="000000" w:themeColor="text1"/>
          <w:sz w:val="24"/>
          <w:szCs w:val="24"/>
        </w:rPr>
        <w:fldChar w:fldCharType="begin"/>
      </w:r>
      <w:r w:rsidR="003B75F2" w:rsidRPr="00657544">
        <w:rPr>
          <w:rFonts w:ascii="Times New Roman" w:hAnsi="Times New Roman" w:cs="Times New Roman"/>
          <w:color w:val="000000" w:themeColor="text1"/>
          <w:sz w:val="24"/>
          <w:szCs w:val="24"/>
        </w:rPr>
        <w:instrText xml:space="preserve"> ADDIN ZOTERO_ITEM CSL_CITATION {"citationID":"fCMtHsNV","properties":{"formattedCitation":"(Bunds et al., 2019)","plainCitation":"(Bunds et al., 2019)","noteIndex":0},"citationItems":[{"id":192,"uris":["http://zotero.org/users/local/1AiDLvBc/items/HLMBZETP"],"uri":["http://zotero.org/users/local/1AiDLvBc/items/HLMBZETP"],"itemData":{"id":192,"type":"article-journal","abstract":"Sport stadia are political objects that carry an environmental cost. The purpose of this research is to add to previous literature by theorizing the political process of stadium construction in a way that accounts for how environmental issues are introduced into the political process and, therefore, oﬀers a more accurate lens through which to interpret how sustainable stadia are constructed. We conducted a case study of SC Freiburg’s carbon-neutral stadium construction process to theorize the object-oriented politics of sport facility construction. SC Freiburg is a German football club, playing in the Bundesliga. To examine the case, we employed a key informant interview and document analysis using Nexis Uni searches, local newspaper articles, oﬃcial city documents, and social media websites. The case study of SC Freiburg’s carbon neutral stadium construction process showed that environmental concerns were included through a political process that incorporated the interests of a diverse public of human and nonhuman actors (while excluding some actors whose interests could not be reconciled) to produce a sustainable matter of fact. Additionally, we propose a pragmatic deﬁnition of stadium sustainability and suggest that environmental activists should make sure that both human and nonhuman actors with sustainability concerns are included in the stadium’s material public.","container-title":"Sustainability","DOI":"10.3390/su11236712","ISSN":"2071-1050","issue":"23","journalAbbreviation":"Sustainability","language":"en","page":"6712","source":"DOI.org (Crossref)","title":"The Object-Oriented Politics of Stadium Sustainability: A Case Study of SC Freiburg","title-short":"The Object-Oriented Politics of Stadium Sustainability","volume":"11","author":[{"family":"Bunds","given":"Kyle S."},{"family":"McLeod","given":"Christopher M."},{"family":"Barrett","given":"Martin"},{"family":"Newman","given":"Joshua I."},{"family":"Koenigstorfer","given":"Joerg"}],"issued":{"date-parts":[["2019",11,27]]}}}],"schema":"https://github.com/citation-style-language/schema/raw/master/csl-citation.json"} </w:instrText>
      </w:r>
      <w:r w:rsidR="003B75F2" w:rsidRPr="00657544">
        <w:rPr>
          <w:rFonts w:ascii="Times New Roman" w:hAnsi="Times New Roman" w:cs="Times New Roman"/>
          <w:color w:val="000000" w:themeColor="text1"/>
          <w:sz w:val="24"/>
          <w:szCs w:val="24"/>
        </w:rPr>
        <w:fldChar w:fldCharType="separate"/>
      </w:r>
      <w:r w:rsidR="003B75F2" w:rsidRPr="00657544">
        <w:rPr>
          <w:rFonts w:ascii="Times New Roman" w:hAnsi="Times New Roman" w:cs="Times New Roman"/>
          <w:color w:val="000000" w:themeColor="text1"/>
          <w:sz w:val="24"/>
          <w:szCs w:val="24"/>
        </w:rPr>
        <w:t>(Bunds</w:t>
      </w:r>
      <w:r w:rsidR="001B6A07">
        <w:rPr>
          <w:rFonts w:ascii="Times New Roman" w:hAnsi="Times New Roman" w:cs="Times New Roman"/>
          <w:color w:val="000000" w:themeColor="text1"/>
          <w:sz w:val="24"/>
          <w:szCs w:val="24"/>
        </w:rPr>
        <w:t>, McLeod, Barrett, Newman &amp; Koenigstorfer</w:t>
      </w:r>
      <w:r w:rsidR="003B75F2" w:rsidRPr="00657544">
        <w:rPr>
          <w:rFonts w:ascii="Times New Roman" w:hAnsi="Times New Roman" w:cs="Times New Roman"/>
          <w:color w:val="000000" w:themeColor="text1"/>
          <w:sz w:val="24"/>
          <w:szCs w:val="24"/>
        </w:rPr>
        <w:t>, 2019)</w:t>
      </w:r>
      <w:r w:rsidR="003B75F2" w:rsidRPr="00657544">
        <w:rPr>
          <w:rFonts w:ascii="Times New Roman" w:hAnsi="Times New Roman" w:cs="Times New Roman"/>
          <w:color w:val="000000" w:themeColor="text1"/>
          <w:sz w:val="24"/>
          <w:szCs w:val="24"/>
        </w:rPr>
        <w:fldChar w:fldCharType="end"/>
      </w:r>
      <w:r w:rsidR="00C20ABC" w:rsidRPr="00657544">
        <w:rPr>
          <w:rFonts w:ascii="Times New Roman" w:hAnsi="Times New Roman" w:cs="Times New Roman"/>
          <w:color w:val="000000" w:themeColor="text1"/>
          <w:sz w:val="24"/>
          <w:szCs w:val="24"/>
        </w:rPr>
        <w:t xml:space="preserve">, no entanto o bom uso da tecnologia pode diminuir o impacto que as instalações têm ou podem vir a ter no meio ambiente </w:t>
      </w:r>
      <w:r w:rsidR="00C20ABC" w:rsidRPr="00657544">
        <w:rPr>
          <w:rFonts w:ascii="Times New Roman" w:hAnsi="Times New Roman" w:cs="Times New Roman"/>
          <w:color w:val="000000" w:themeColor="text1"/>
          <w:sz w:val="24"/>
          <w:szCs w:val="24"/>
        </w:rPr>
        <w:fldChar w:fldCharType="begin"/>
      </w:r>
      <w:r w:rsidR="00C20ABC" w:rsidRPr="00657544">
        <w:rPr>
          <w:rFonts w:ascii="Times New Roman" w:hAnsi="Times New Roman" w:cs="Times New Roman"/>
          <w:color w:val="000000" w:themeColor="text1"/>
          <w:sz w:val="24"/>
          <w:szCs w:val="24"/>
        </w:rPr>
        <w:instrText xml:space="preserve"> ADDIN ZOTERO_ITEM CSL_CITATION {"citationID":"MCcMs9iH","properties":{"formattedCitation":"(O\\uc0\\u8217{}Brolch\\uc0\\u225{}in et al., 2019)","plainCitation":"(O’Brolcháin et al., 2019)","noteIndex":0},"citationItems":[{"id":193,"uris":["http://zotero.org/users/local/1AiDLvBc/items/SV7SVFHW"],"uri":["http://zotero.org/users/local/1AiDLvBc/items/SV7SVFHW"],"itemData":{"id":193,"type":"article-journal","abstract":"The development of “smart stadia”, i.e. the use of “smart technologies” in the way sports stadia are designed and managed, promises to enhance the experience of attending a live match through innovative and improved services for the audience, as well as for the players, vendors and other stadium stakeholders. These developments offer us a timely opportunity to reflect on the ethical implications of the use of smart technologies and the emerging Internet of Things (IoT). The IoT has the potential to radically transform society and is representative of the ways that novel technologies will alter human life. We use Dublin’s Croke Park stadium smart project as a case study for examining the development of smart stadia.","container-title":"Science and Engineering Ethics","DOI":"10.1007/s11948-018-0033-5","ISSN":"1353-3452, 1471-5546","issue":"3","journalAbbreviation":"Sci Eng Ethics","language":"en","page":"737-769","source":"DOI.org (Crossref)","title":"The Ethics of Smart Stadia: A Stakeholder Analysis of the Croke Park Project","title-short":"The Ethics of Smart Stadia","volume":"25","author":[{"family":"O’Brolcháin","given":"Fiachra"},{"family":"Colle","given":"Simone","non-dropping-particle":"de"},{"family":"Gordijn","given":"Bert"}],"issued":{"date-parts":[["2019",6]]}}}],"schema":"https://github.com/citation-style-language/schema/raw/master/csl-citation.json"} </w:instrText>
      </w:r>
      <w:r w:rsidR="00C20ABC" w:rsidRPr="00657544">
        <w:rPr>
          <w:rFonts w:ascii="Times New Roman" w:hAnsi="Times New Roman" w:cs="Times New Roman"/>
          <w:color w:val="000000" w:themeColor="text1"/>
          <w:sz w:val="24"/>
          <w:szCs w:val="24"/>
        </w:rPr>
        <w:fldChar w:fldCharType="separate"/>
      </w:r>
      <w:r w:rsidR="00C20ABC" w:rsidRPr="00657544">
        <w:rPr>
          <w:rFonts w:ascii="Times New Roman" w:hAnsi="Times New Roman" w:cs="Times New Roman"/>
          <w:color w:val="000000" w:themeColor="text1"/>
          <w:sz w:val="24"/>
          <w:szCs w:val="24"/>
        </w:rPr>
        <w:t>(O’Brolcháin</w:t>
      </w:r>
      <w:r w:rsidR="001B6A07">
        <w:rPr>
          <w:rFonts w:ascii="Times New Roman" w:hAnsi="Times New Roman" w:cs="Times New Roman"/>
          <w:color w:val="000000" w:themeColor="text1"/>
          <w:sz w:val="24"/>
          <w:szCs w:val="24"/>
        </w:rPr>
        <w:t>, Colle &amp; Gordijn</w:t>
      </w:r>
      <w:r w:rsidR="00C20ABC" w:rsidRPr="00657544">
        <w:rPr>
          <w:rFonts w:ascii="Times New Roman" w:hAnsi="Times New Roman" w:cs="Times New Roman"/>
          <w:color w:val="000000" w:themeColor="text1"/>
          <w:sz w:val="24"/>
          <w:szCs w:val="24"/>
        </w:rPr>
        <w:t>, 2019)</w:t>
      </w:r>
      <w:r w:rsidR="00C20ABC" w:rsidRPr="00657544">
        <w:rPr>
          <w:rFonts w:ascii="Times New Roman" w:hAnsi="Times New Roman" w:cs="Times New Roman"/>
          <w:color w:val="000000" w:themeColor="text1"/>
          <w:sz w:val="24"/>
          <w:szCs w:val="24"/>
        </w:rPr>
        <w:fldChar w:fldCharType="end"/>
      </w:r>
      <w:r w:rsidR="00C20ABC" w:rsidRPr="00657544">
        <w:rPr>
          <w:rFonts w:ascii="Times New Roman" w:hAnsi="Times New Roman" w:cs="Times New Roman"/>
          <w:color w:val="000000" w:themeColor="text1"/>
          <w:sz w:val="24"/>
          <w:szCs w:val="24"/>
        </w:rPr>
        <w:t>.</w:t>
      </w:r>
      <w:r w:rsidR="009A196B" w:rsidRPr="00657544">
        <w:rPr>
          <w:rFonts w:ascii="Times New Roman" w:hAnsi="Times New Roman" w:cs="Times New Roman"/>
          <w:color w:val="000000" w:themeColor="text1"/>
          <w:sz w:val="24"/>
          <w:szCs w:val="24"/>
        </w:rPr>
        <w:t xml:space="preserve"> As instalações devem perceber o seu impacto na ótica da sustentabilidade não só ambiental mas também cultural, económica e social </w:t>
      </w:r>
      <w:r w:rsidR="009A196B" w:rsidRPr="00657544">
        <w:rPr>
          <w:rFonts w:ascii="Times New Roman" w:hAnsi="Times New Roman" w:cs="Times New Roman"/>
          <w:color w:val="000000" w:themeColor="text1"/>
          <w:sz w:val="24"/>
          <w:szCs w:val="24"/>
        </w:rPr>
        <w:fldChar w:fldCharType="begin"/>
      </w:r>
      <w:r w:rsidR="009A196B" w:rsidRPr="00657544">
        <w:rPr>
          <w:rFonts w:ascii="Times New Roman" w:hAnsi="Times New Roman" w:cs="Times New Roman"/>
          <w:color w:val="000000" w:themeColor="text1"/>
          <w:sz w:val="24"/>
          <w:szCs w:val="24"/>
        </w:rPr>
        <w:instrText xml:space="preserve"> ADDIN ZOTERO_ITEM CSL_CITATION {"citationID":"unEQFOtd","properties":{"formattedCitation":"(Amorim et al., 2016)","plainCitation":"(Amorim et al., 2016)","noteIndex":0},"citationItems":[{"id":289,"uris":["http://zotero.org/users/local/1AiDLvBc/items/P4M4BDTA"],"uri":["http://zotero.org/users/local/1AiDLvBc/items/P4M4BDTA"],"itemData":{"id":289,"type":"article-journal","abstract":"Violence among spectators at sports events has become a serious problem, not only for its evident impact on safety, but also from the perspective of environmental, cultural, economic and social sustainability. Although it could be considered a purely social problem, some solutions could come from a smart and efﬁcient design and management of the lighting installations. Thus, the management of sports installations requires deep considerations of lighting technology for three reasons: (1) accurate illumination allows the users to achieve their visual task with comfort and safety; (2) the energy consumption of sports facilities can be decreased with an efﬁcient design of the lighting installation; and (3) the lighting impacts some psychological and physiological aspects such as arousal, stress or relaxation which are directly related to violence. In this work, the recent advances on the matter of light sources and non-visual effects of light are deployed within a new proposal of dynamic Light-emitting diode (LED) lighting to decrease violence among spectators. Here, sustainable sports facilities are considered from a global perspective where accurate illumination in each zone (court, bleachers, training rooms and surrounding streets) plays an important role in violence avoidance.","container-title":"Sustainability","DOI":"10.3390/su8121298","ISSN":"2071-1050","issue":"12","journalAbbreviation":"Sustainability","language":"en","page":"1298","source":"DOI.org (Crossref)","title":"Proposal for Sustainable Dynamic Lighting in Sport Facilities to Decrease Violence among Spectators","volume":"8","author":[{"family":"Amorim","given":"Raquel"},{"family":"Molina-Moreno","given":"Valentín"},{"family":"Peña-García","given":"Antonio"}],"issued":{"date-parts":[["2016",12,10]]}}}],"schema":"https://github.com/citation-style-language/schema/raw/master/csl-citation.json"} </w:instrText>
      </w:r>
      <w:r w:rsidR="009A196B" w:rsidRPr="00657544">
        <w:rPr>
          <w:rFonts w:ascii="Times New Roman" w:hAnsi="Times New Roman" w:cs="Times New Roman"/>
          <w:color w:val="000000" w:themeColor="text1"/>
          <w:sz w:val="24"/>
          <w:szCs w:val="24"/>
        </w:rPr>
        <w:fldChar w:fldCharType="separate"/>
      </w:r>
      <w:r w:rsidR="009A196B" w:rsidRPr="00657544">
        <w:rPr>
          <w:rFonts w:ascii="Times New Roman" w:hAnsi="Times New Roman" w:cs="Times New Roman"/>
          <w:sz w:val="24"/>
          <w:szCs w:val="24"/>
        </w:rPr>
        <w:t>(Amorim</w:t>
      </w:r>
      <w:r w:rsidR="001B6A07">
        <w:rPr>
          <w:rFonts w:ascii="Times New Roman" w:hAnsi="Times New Roman" w:cs="Times New Roman"/>
          <w:sz w:val="24"/>
          <w:szCs w:val="24"/>
        </w:rPr>
        <w:t>, Molina-Moreno &amp; Peña-García</w:t>
      </w:r>
      <w:r w:rsidR="009A196B" w:rsidRPr="00657544">
        <w:rPr>
          <w:rFonts w:ascii="Times New Roman" w:hAnsi="Times New Roman" w:cs="Times New Roman"/>
          <w:sz w:val="24"/>
          <w:szCs w:val="24"/>
        </w:rPr>
        <w:t>, 2016)</w:t>
      </w:r>
      <w:r w:rsidR="009A196B" w:rsidRPr="00657544">
        <w:rPr>
          <w:rFonts w:ascii="Times New Roman" w:hAnsi="Times New Roman" w:cs="Times New Roman"/>
          <w:color w:val="000000" w:themeColor="text1"/>
          <w:sz w:val="24"/>
          <w:szCs w:val="24"/>
        </w:rPr>
        <w:fldChar w:fldCharType="end"/>
      </w:r>
      <w:r w:rsidR="009A196B" w:rsidRPr="00657544">
        <w:rPr>
          <w:rFonts w:ascii="Times New Roman" w:hAnsi="Times New Roman" w:cs="Times New Roman"/>
          <w:color w:val="000000" w:themeColor="text1"/>
          <w:sz w:val="24"/>
          <w:szCs w:val="24"/>
        </w:rPr>
        <w:t>.</w:t>
      </w:r>
    </w:p>
    <w:p w14:paraId="30DAA1BA" w14:textId="6E47A451" w:rsidR="003B26C8" w:rsidRPr="00657544" w:rsidRDefault="003B26C8"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lastRenderedPageBreak/>
        <w:t xml:space="preserve">As academias dos clubes deviam estar preparadas para receber outras modalidades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{"citationID":"wpWaHA8y","properties":{"formattedCitation":"(Han et al., 2018)","plainCitation":"(Han et al., 2018)","noteIndex":0},"citationItems":[{"id":297,"uris":["http://zotero.org/users/local/1AiDLvBc/items/QUYENFLK"],"uri":["http://zotero.org/users/local/1AiDLvBc/items/QUYENFLK"],"itemData":{"id":297,"type":"article-journal","abstract":"Governments and also local councils create and enforce their own regional public health care plans for the problem of overweight and obesity in the population. Public sports facilities can help these plans. In this paper, we investigated the contribution of public sports facilities to the reduction of the obesity of local residents. We used the data obtained from the Fifth Korea National Health and Nutrition Examination Surveys; and measured the degree of obesity using body mass index (BMI). We conducted various spatial regression analyses including the global Moran’s I test and local indicators of spatial autocorrelation analysis finding that there exists spatial dependence in the error term of spatial regression model for BMI. However, we also observed that the number of local public sports facilities is not significantly related to local BMI. This result can be caused by the low utilization ratio and an unbalanced spatial distribution of local public sports facilities. Based on our findings, we suggest that local councils need to improve the quality of public sports facilities encouraging the establishment of preferred types of pubic sports facilities.","container-title":"Geospatial Health","DOI":"10.4081/gh.2018.542","ISSN":"1970-7096, 1827-1987","issue":"1","journalAbbreviation":"Geospat Health","language":"en","source":"DOI.org (Crossref)","title":"Spatial association of public sports facilities with body mass index in Korea","URL":"https://geospatialhealth.net/index.php/gh/article/view/542","volume":"13","author":[{"family":"Han","given":"Eun Jin"},{"family":"Kang","given":"Kiyeon"},{"family":"Sohn","given":"So Young"}],"accessed":{"date-parts":[["2020",10,15]]},"issued":{"date-parts":[["2018",5,7]]}}}],"schema":"https://github.com/citation-style-language/schema/raw/master/csl-citation.json"}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(Han</w:t>
      </w:r>
      <w:r w:rsidR="001B6A07">
        <w:rPr>
          <w:rFonts w:ascii="Times New Roman" w:hAnsi="Times New Roman" w:cs="Times New Roman"/>
          <w:sz w:val="24"/>
          <w:szCs w:val="24"/>
        </w:rPr>
        <w:t>, Kang &amp; Sohn</w:t>
      </w:r>
      <w:r w:rsidRPr="00657544">
        <w:rPr>
          <w:rFonts w:ascii="Times New Roman" w:hAnsi="Times New Roman" w:cs="Times New Roman"/>
          <w:sz w:val="24"/>
          <w:szCs w:val="24"/>
        </w:rPr>
        <w:t>,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dado que o clube possui essas modalidades mas apenas estão preparadas para o futebol.</w:t>
      </w:r>
    </w:p>
    <w:p w14:paraId="42B4CFFF" w14:textId="27790445" w:rsidR="003B26C8" w:rsidRPr="00657544" w:rsidRDefault="003B26C8"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As instalações desportivas, onde podemos considerar as academias de futebol, são maioritariamente construídas nos arredores das grandes cidades, muitas vezes associado ao maior espaço de construção levando assim a uma melhor qualidade das infraestruturas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{"citationID":"VsDDLhhv","properties":{"formattedCitation":"(Kozma, sem data)","plainCitation":"(Kozma, sem data)","noteIndex":0},"citationItems":[{"id":291,"uris":["http://zotero.org/users/local/1AiDLvBc/items/W6YRGXF5"],"uri":["http://zotero.org/users/local/1AiDLvBc/items/W6YRGXF5"],"itemData":{"id":291,"type":"article-journal","abstract":"The investments realized in the past decade in the framework of the Hungarian National Programme for Football Field Construction have constituted an important part of the activities of local governments aimed at the development of sports facilities. In the spirit of the above, the aim of this paper is, relying on the database of the Hungarian Football Federation, to explore the spatial characteristics of this project, as well as to identify the relationship between the football fields completed and the various characteristics of the settlements (e.g. population size, level of economic development).","language":"en","page":"5","source":"Zotero","title":"Original Article Spatial characteristics of the Hungarian national programme for football field","author":[{"family":"Kozma","given":"Gábor"}]}}],"schema":"https://github.com/citation-style-language/schema/raw/master/csl-citation.json"}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 xml:space="preserve">(Kozma, </w:t>
      </w:r>
      <w:r w:rsidR="001B6A07">
        <w:rPr>
          <w:rFonts w:ascii="Times New Roman" w:hAnsi="Times New Roman" w:cs="Times New Roman"/>
          <w:sz w:val="24"/>
          <w:szCs w:val="24"/>
        </w:rPr>
        <w:t>2019</w:t>
      </w:r>
      <w:r w:rsidRPr="00657544">
        <w:rPr>
          <w:rFonts w:ascii="Times New Roman" w:hAnsi="Times New Roman" w:cs="Times New Roman"/>
          <w:sz w:val="24"/>
          <w:szCs w:val="24"/>
        </w:rPr>
        <w:t>)</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p>
    <w:p w14:paraId="2E82E3C3" w14:textId="77777777" w:rsidR="009A6356" w:rsidRPr="00657544" w:rsidRDefault="007F795E" w:rsidP="00E510D8">
      <w:pPr>
        <w:pStyle w:val="ListParagraph"/>
        <w:numPr>
          <w:ilvl w:val="0"/>
          <w:numId w:val="13"/>
        </w:num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Economia</w:t>
      </w:r>
    </w:p>
    <w:p w14:paraId="6E687B24" w14:textId="4D080C3A" w:rsidR="00571E65" w:rsidRPr="00657544" w:rsidRDefault="00A91525"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sz w:val="24"/>
          <w:szCs w:val="24"/>
        </w:rPr>
        <w:t xml:space="preserve">Um </w:t>
      </w:r>
      <w:r w:rsidR="009D4029" w:rsidRPr="00657544">
        <w:rPr>
          <w:rFonts w:ascii="Times New Roman" w:hAnsi="Times New Roman" w:cs="Times New Roman"/>
          <w:sz w:val="24"/>
          <w:szCs w:val="24"/>
        </w:rPr>
        <w:t>equilíbrio</w:t>
      </w:r>
      <w:r w:rsidRPr="00657544">
        <w:rPr>
          <w:rFonts w:ascii="Times New Roman" w:hAnsi="Times New Roman" w:cs="Times New Roman"/>
          <w:sz w:val="24"/>
          <w:szCs w:val="24"/>
        </w:rPr>
        <w:t xml:space="preserve"> entre a maximização de lucros e sucesso desportivo é o pilar da economia do desporto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{"citationID":"dwl4OHpi","properties":{"formattedCitation":"(Terrien et al., 2017)","plainCitation":"(Terrien et al., 2017)","noteIndex":0},"citationItems":[{"id":66,"uris":["http://zotero.org/users/local/1AiDLvBc/items/ZVZYLC8S"],"uri":["http://zotero.org/users/local/1AiDLvBc/items/ZVZYLC8S"],"itemData":{"id":66,"type":"article-journal","abstract":"Purpose – The purpose of this paper is twofold. First, to highlight the heterogeneity of the organizational aims within the professional football teams in Ligue 1. Second, to understand why some teams swing from a win orientation toward a soft budget constraint from year to year, and vice versa.","container-title":"Sport, Business and Management: An International Journal","DOI":"10.1108/SBM-10-2016-0064","ISSN":"2042-678X","issue":"2","journalAbbreviation":"Sport, Business and Management","language":"en","page":"121-140","source":"DOI.org (Crossref)","title":"The win/profit maximization debate: strategic adaptation as the answer?","title-short":"The win/profit maximization debate","volume":"7","author":[{"family":"Terrien","given":"Mickael"},{"family":"Scelles","given":"Nicolas"},{"family":"Morrow","given":"Stephen"},{"family":"Maltese","given":"Lionel"},{"family":"Durand","given":"Christophe"}],"issued":{"date-parts":[["2017",5,8]]}}}],"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(Terrien</w:t>
      </w:r>
      <w:r w:rsidR="001B6A07">
        <w:rPr>
          <w:rFonts w:ascii="Times New Roman" w:hAnsi="Times New Roman" w:cs="Times New Roman"/>
          <w:sz w:val="24"/>
          <w:szCs w:val="24"/>
        </w:rPr>
        <w:t>, Scelles, Morrow, Maltese &amp; Durand</w:t>
      </w:r>
      <w:r w:rsidRPr="00657544">
        <w:rPr>
          <w:rFonts w:ascii="Times New Roman" w:hAnsi="Times New Roman" w:cs="Times New Roman"/>
          <w:sz w:val="24"/>
          <w:szCs w:val="24"/>
        </w:rPr>
        <w:t>, 2017)</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e o </w:t>
      </w:r>
      <w:r w:rsidR="001C41A4" w:rsidRPr="00657544">
        <w:rPr>
          <w:rFonts w:ascii="Times New Roman" w:hAnsi="Times New Roman" w:cs="Times New Roman"/>
          <w:color w:val="000000" w:themeColor="text1"/>
          <w:sz w:val="24"/>
          <w:szCs w:val="24"/>
        </w:rPr>
        <w:t>Sport Lisboa e Benfica</w:t>
      </w:r>
      <w:r w:rsidRPr="00657544">
        <w:rPr>
          <w:rFonts w:ascii="Times New Roman" w:hAnsi="Times New Roman" w:cs="Times New Roman"/>
          <w:sz w:val="24"/>
          <w:szCs w:val="24"/>
        </w:rPr>
        <w:t xml:space="preserve"> é um grande exemplo disso, pois nos últimos anos consegue aumentar o seu capital com a venda de jogadores oriundos da sua formação mantendo a conquista de títulos da equipa principal. Todos os departamentos têm um orçamento pr</w:t>
      </w:r>
      <w:r w:rsidR="000E7EB3">
        <w:rPr>
          <w:rFonts w:ascii="Times New Roman" w:hAnsi="Times New Roman" w:cs="Times New Roman"/>
          <w:sz w:val="24"/>
          <w:szCs w:val="24"/>
        </w:rPr>
        <w:t>e</w:t>
      </w:r>
      <w:r w:rsidRPr="00657544">
        <w:rPr>
          <w:rFonts w:ascii="Times New Roman" w:hAnsi="Times New Roman" w:cs="Times New Roman"/>
          <w:sz w:val="24"/>
          <w:szCs w:val="24"/>
        </w:rPr>
        <w:t>definido no início da época desportiva</w:t>
      </w:r>
      <w:r w:rsidR="00E94695" w:rsidRPr="00657544">
        <w:rPr>
          <w:rFonts w:ascii="Times New Roman" w:hAnsi="Times New Roman" w:cs="Times New Roman"/>
          <w:sz w:val="24"/>
          <w:szCs w:val="24"/>
        </w:rPr>
        <w:t xml:space="preserve"> </w:t>
      </w:r>
      <w:r w:rsidR="00E94695" w:rsidRPr="00657544">
        <w:rPr>
          <w:rFonts w:ascii="Times New Roman" w:hAnsi="Times New Roman" w:cs="Times New Roman"/>
          <w:sz w:val="24"/>
          <w:szCs w:val="24"/>
        </w:rPr>
        <w:fldChar w:fldCharType="begin"/>
      </w:r>
      <w:r w:rsidR="00E94695" w:rsidRPr="00657544">
        <w:rPr>
          <w:rFonts w:ascii="Times New Roman" w:hAnsi="Times New Roman" w:cs="Times New Roman"/>
          <w:sz w:val="24"/>
          <w:szCs w:val="24"/>
        </w:rPr>
        <w:instrText xml:space="preserve"> ADDIN ZOTERO_ITEM CSL_CITATION {"citationID":"yQRGfV9j","properties":{"formattedCitation":"(Dermit-Richard, 2012)","plainCitation":"(Dermit-Richard, 2012)","noteIndex":0},"citationItems":[{"id":503,"uris":["http://zotero.org/users/local/1AiDLvBc/items/UXX4QHVJ"],"uri":["http://zotero.org/users/local/1AiDLvBc/items/UXX4QHVJ"],"itemData":{"id":503,"type":"article-journal","container-title":"Management &amp; Avenir","DOI":"10.3917/mav.057.0079","ISSN":"1768-5958, 1969-6574","issue":"7","language":"fr","page":"79","source":"DOI.org (Crossref)","title":"Football professionnel en Europe : un modèle original de régulation financière sectorielle","title-short":"Football professionnel en Europe","volume":"57","author":[{"family":"Dermit-Richard","given":"Nadine"}],"issued":{"date-parts":[["2012"]]}}}],"schema":"https://github.com/citation-style-language/schema/raw/master/csl-citation.json"} </w:instrText>
      </w:r>
      <w:r w:rsidR="00E94695" w:rsidRPr="00657544">
        <w:rPr>
          <w:rFonts w:ascii="Times New Roman" w:hAnsi="Times New Roman" w:cs="Times New Roman"/>
          <w:sz w:val="24"/>
          <w:szCs w:val="24"/>
        </w:rPr>
        <w:fldChar w:fldCharType="separate"/>
      </w:r>
      <w:r w:rsidR="00E94695" w:rsidRPr="00657544">
        <w:rPr>
          <w:rFonts w:ascii="Times New Roman" w:hAnsi="Times New Roman" w:cs="Times New Roman"/>
          <w:sz w:val="24"/>
          <w:szCs w:val="24"/>
        </w:rPr>
        <w:t>(Dermit-Richard, 2012)</w:t>
      </w:r>
      <w:r w:rsidR="00E94695"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sendo </w:t>
      </w:r>
      <w:r w:rsidR="00E94695" w:rsidRPr="00657544">
        <w:rPr>
          <w:rFonts w:ascii="Times New Roman" w:hAnsi="Times New Roman" w:cs="Times New Roman"/>
          <w:sz w:val="24"/>
          <w:szCs w:val="24"/>
        </w:rPr>
        <w:t>preciso muitas vezes</w:t>
      </w:r>
      <w:r w:rsidRPr="00657544">
        <w:rPr>
          <w:rFonts w:ascii="Times New Roman" w:hAnsi="Times New Roman" w:cs="Times New Roman"/>
          <w:sz w:val="24"/>
          <w:szCs w:val="24"/>
        </w:rPr>
        <w:t xml:space="preserve"> </w:t>
      </w:r>
      <w:r w:rsidR="00E94695" w:rsidRPr="00657544">
        <w:rPr>
          <w:rFonts w:ascii="Times New Roman" w:hAnsi="Times New Roman" w:cs="Times New Roman"/>
          <w:sz w:val="24"/>
          <w:szCs w:val="24"/>
        </w:rPr>
        <w:t>ter</w:t>
      </w:r>
      <w:r w:rsidRPr="00657544">
        <w:rPr>
          <w:rFonts w:ascii="Times New Roman" w:hAnsi="Times New Roman" w:cs="Times New Roman"/>
          <w:sz w:val="24"/>
          <w:szCs w:val="24"/>
        </w:rPr>
        <w:t xml:space="preserve"> o controlo sobre alguns aspetos financeiros do</w:t>
      </w:r>
      <w:r w:rsidR="00E94695" w:rsidRPr="00657544">
        <w:rPr>
          <w:rFonts w:ascii="Times New Roman" w:hAnsi="Times New Roman" w:cs="Times New Roman"/>
          <w:sz w:val="24"/>
          <w:szCs w:val="24"/>
        </w:rPr>
        <w:t>s diferentes</w:t>
      </w:r>
      <w:r w:rsidRPr="00657544">
        <w:rPr>
          <w:rFonts w:ascii="Times New Roman" w:hAnsi="Times New Roman" w:cs="Times New Roman"/>
          <w:sz w:val="24"/>
          <w:szCs w:val="24"/>
        </w:rPr>
        <w:t xml:space="preserve"> departamento</w:t>
      </w:r>
      <w:r w:rsidR="00E94695" w:rsidRPr="00657544">
        <w:rPr>
          <w:rFonts w:ascii="Times New Roman" w:hAnsi="Times New Roman" w:cs="Times New Roman"/>
          <w:sz w:val="24"/>
          <w:szCs w:val="24"/>
        </w:rPr>
        <w:t>s</w:t>
      </w:r>
      <w:r w:rsidRPr="00C560B7">
        <w:rPr>
          <w:rFonts w:ascii="Times New Roman" w:hAnsi="Times New Roman" w:cs="Times New Roman"/>
          <w:sz w:val="24"/>
          <w:szCs w:val="24"/>
          <w:lang w:val="en-US"/>
        </w:rPr>
        <w:t>.</w:t>
      </w:r>
      <w:r w:rsidR="00024C50" w:rsidRPr="00C560B7">
        <w:rPr>
          <w:rFonts w:ascii="Times New Roman" w:hAnsi="Times New Roman" w:cs="Times New Roman"/>
          <w:sz w:val="24"/>
          <w:szCs w:val="24"/>
          <w:lang w:val="en-US"/>
        </w:rPr>
        <w:t xml:space="preserve"> </w:t>
      </w:r>
      <w:r w:rsidR="00024C50" w:rsidRPr="00657544">
        <w:rPr>
          <w:rFonts w:ascii="Times New Roman" w:hAnsi="Times New Roman" w:cs="Times New Roman"/>
          <w:color w:val="000000" w:themeColor="text1"/>
          <w:sz w:val="24"/>
          <w:szCs w:val="24"/>
        </w:rPr>
        <w:t xml:space="preserve">Desde os anos 90 que o futebol tem-se transformado numa nova realidade comercial </w:t>
      </w:r>
      <w:r w:rsidR="00024C50" w:rsidRPr="00657544">
        <w:rPr>
          <w:rFonts w:ascii="Times New Roman" w:hAnsi="Times New Roman" w:cs="Times New Roman"/>
          <w:color w:val="000000" w:themeColor="text1"/>
          <w:sz w:val="24"/>
          <w:szCs w:val="24"/>
        </w:rPr>
        <w:fldChar w:fldCharType="begin"/>
      </w:r>
      <w:r w:rsidR="00024C50" w:rsidRPr="00657544">
        <w:rPr>
          <w:rFonts w:ascii="Times New Roman" w:hAnsi="Times New Roman" w:cs="Times New Roman"/>
          <w:color w:val="000000" w:themeColor="text1"/>
          <w:sz w:val="24"/>
          <w:szCs w:val="24"/>
        </w:rPr>
        <w:instrText xml:space="preserve"> ADDIN ZOTERO_ITEM CSL_CITATION {"citationID":"0GbxYVcF","properties":{"formattedCitation":"(Callejo &amp; Forcadell, 2006)","plainCitation":"(Callejo &amp; Forcadell, 2006)","noteIndex":0},"citationItems":[{"id":65,"uris":["http://zotero.org/users/local/1AiDLvBc/items/YH9EJGIV"],"uri":["http://zotero.org/users/local/1AiDLvBc/items/YH9EJGIV"],"itemData":{"id":65,"type":"article-journal","container-title":"Global Business and Organizational Excellence","DOI":"10.1002/joe.20121","ISSN":"19322054, 19322062","issue":"1","journalAbbreviation":"Glob. Bus. Org. Exc.","language":"en","page":"51-64","source":"DOI.org (Crossref)","title":"Real Madrid football club: A new model of business organization for sports clubs in Spain","title-short":"Real Madrid football club","volume":"26","author":[{"family":"Callejo","given":"Miguel Blanco"},{"family":"Forcadell","given":"Francisco Javier"}],"issued":{"date-parts":[["2006",11]]}}}],"schema":"https://github.com/citation-style-language/schema/raw/master/csl-citation.json"} </w:instrText>
      </w:r>
      <w:r w:rsidR="00024C50" w:rsidRPr="00657544">
        <w:rPr>
          <w:rFonts w:ascii="Times New Roman" w:hAnsi="Times New Roman" w:cs="Times New Roman"/>
          <w:color w:val="000000" w:themeColor="text1"/>
          <w:sz w:val="24"/>
          <w:szCs w:val="24"/>
        </w:rPr>
        <w:fldChar w:fldCharType="separate"/>
      </w:r>
      <w:r w:rsidR="00024C50" w:rsidRPr="00657544">
        <w:rPr>
          <w:rFonts w:ascii="Times New Roman" w:hAnsi="Times New Roman" w:cs="Times New Roman"/>
          <w:sz w:val="24"/>
          <w:szCs w:val="24"/>
        </w:rPr>
        <w:t>(Callejo &amp; Forcadell, 2006)</w:t>
      </w:r>
      <w:r w:rsidR="00024C50"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 xml:space="preserve">, sem nunca esquecer os resultados desportivos, pois os clubes podem favorecer vitórias em detrimento de lucros </w:t>
      </w:r>
      <w:r w:rsidR="00024C50" w:rsidRPr="00657544">
        <w:rPr>
          <w:rFonts w:ascii="Times New Roman" w:hAnsi="Times New Roman" w:cs="Times New Roman"/>
          <w:color w:val="000000" w:themeColor="text1"/>
          <w:sz w:val="24"/>
          <w:szCs w:val="24"/>
        </w:rPr>
        <w:fldChar w:fldCharType="begin"/>
      </w:r>
      <w:r w:rsidR="00024C50" w:rsidRPr="00657544">
        <w:rPr>
          <w:rFonts w:ascii="Times New Roman" w:hAnsi="Times New Roman" w:cs="Times New Roman"/>
          <w:color w:val="000000" w:themeColor="text1"/>
          <w:sz w:val="24"/>
          <w:szCs w:val="24"/>
        </w:rPr>
        <w:instrText xml:space="preserve"> ADDIN ZOTERO_ITEM CSL_CITATION {"citationID":"UHyZqQCu","properties":{"formattedCitation":"(Terrien et al., 2017)","plainCitation":"(Terrien et al., 2017)","noteIndex":0},"citationItems":[{"id":66,"uris":["http://zotero.org/users/local/1AiDLvBc/items/ZVZYLC8S"],"uri":["http://zotero.org/users/local/1AiDLvBc/items/ZVZYLC8S"],"itemData":{"id":66,"type":"article-journal","abstract":"Purpose – The purpose of this paper is twofold. First, to highlight the heterogeneity of the organizational aims within the professional football teams in Ligue 1. Second, to understand why some teams swing from a win orientation toward a soft budget constraint from year to year, and vice versa.","container-title":"Sport, Business and Management: An International Journal","DOI":"10.1108/SBM-10-2016-0064","ISSN":"2042-678X","issue":"2","journalAbbreviation":"Sport, Business and Management","language":"en","page":"121-140","source":"DOI.org (Crossref)","title":"The win/profit maximization debate: strategic adaptation as the answer?","title-short":"The win/profit maximization debate","volume":"7","author":[{"family":"Terrien","given":"Mickael"},{"family":"Scelles","given":"Nicolas"},{"family":"Morrow","given":"Stephen"},{"family":"Maltese","given":"Lionel"},{"family":"Durand","given":"Christophe"}],"issued":{"date-parts":[["2017",5,8]]}}}],"schema":"https://github.com/citation-style-language/schema/raw/master/csl-citation.json"} </w:instrText>
      </w:r>
      <w:r w:rsidR="00024C50" w:rsidRPr="00657544">
        <w:rPr>
          <w:rFonts w:ascii="Times New Roman" w:hAnsi="Times New Roman" w:cs="Times New Roman"/>
          <w:color w:val="000000" w:themeColor="text1"/>
          <w:sz w:val="24"/>
          <w:szCs w:val="24"/>
        </w:rPr>
        <w:fldChar w:fldCharType="separate"/>
      </w:r>
      <w:r w:rsidR="00024C50" w:rsidRPr="00657544">
        <w:rPr>
          <w:rFonts w:ascii="Times New Roman" w:hAnsi="Times New Roman" w:cs="Times New Roman"/>
          <w:sz w:val="24"/>
          <w:szCs w:val="24"/>
        </w:rPr>
        <w:t>(Terrien et al., 2017)</w:t>
      </w:r>
      <w:r w:rsidR="00024C50"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 xml:space="preserve">, pois o sucesso do futebol tem-se sobreposto ao sucesso do “negócio” </w:t>
      </w:r>
      <w:r w:rsidR="00024C50" w:rsidRPr="00657544">
        <w:rPr>
          <w:rFonts w:ascii="Times New Roman" w:hAnsi="Times New Roman" w:cs="Times New Roman"/>
          <w:color w:val="000000" w:themeColor="text1"/>
          <w:sz w:val="24"/>
          <w:szCs w:val="24"/>
        </w:rPr>
        <w:fldChar w:fldCharType="begin"/>
      </w:r>
      <w:r w:rsidR="00024C50" w:rsidRPr="00657544">
        <w:rPr>
          <w:rFonts w:ascii="Times New Roman" w:hAnsi="Times New Roman" w:cs="Times New Roman"/>
          <w:color w:val="000000" w:themeColor="text1"/>
          <w:sz w:val="24"/>
          <w:szCs w:val="24"/>
        </w:rPr>
        <w:instrText xml:space="preserve"> ADDIN ZOTERO_ITEM CSL_CITATION {"citationID":"6bvBrgxT","properties":{"formattedCitation":"(Doloriert &amp; Whitworth, 2011)","plainCitation":"(Doloriert &amp; Whitworth, 2011)","noteIndex":0},"citationItems":[{"id":91,"uris":["http://zotero.org/users/local/1AiDLvBc/items/XWN2TBEZ"],"uri":["http://zotero.org/users/local/1AiDLvBc/items/XWN2TBEZ"],"itemData":{"id":91,"type":"article-journal","abstract":"Purpose – This study aims to explore knowledge management (KM) practice in the “back ofﬁce” of two English football clubs. Design/methodology/approach – The paper takes the form of a comparative case study of two medium-sized businesses using multi-method data including unstructured interviews, structured questionnaires and document analysis. Data were analysed using thematic analysis and basic descriptive statistics.","container-title":"The Learning Organization","DOI":"10.1108/09696471111171286","ISSN":"0969-6474","issue":"6","journalAbbreviation":"The Learning Organization","language":"en","page":"422-437","source":"DOI.org (Crossref)","title":"A case study of knowledge management in the “back office” of two English football clubs","volume":"18","author":[{"family":"Doloriert","given":"Clair"},{"family":"Whitworth","given":"Kieran"}],"issued":{"date-parts":[["2011",9,20]]}}}],"schema":"https://github.com/citation-style-language/schema/raw/master/csl-citation.json"} </w:instrText>
      </w:r>
      <w:r w:rsidR="00024C50" w:rsidRPr="00657544">
        <w:rPr>
          <w:rFonts w:ascii="Times New Roman" w:hAnsi="Times New Roman" w:cs="Times New Roman"/>
          <w:color w:val="000000" w:themeColor="text1"/>
          <w:sz w:val="24"/>
          <w:szCs w:val="24"/>
        </w:rPr>
        <w:fldChar w:fldCharType="separate"/>
      </w:r>
      <w:r w:rsidR="00024C50" w:rsidRPr="00657544">
        <w:rPr>
          <w:rFonts w:ascii="Times New Roman" w:hAnsi="Times New Roman" w:cs="Times New Roman"/>
          <w:sz w:val="24"/>
          <w:szCs w:val="24"/>
        </w:rPr>
        <w:t>(Doloriert &amp; Whitworth, 2011)</w:t>
      </w:r>
      <w:r w:rsidR="00024C50"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w:t>
      </w:r>
      <w:r w:rsidR="00BC3D11" w:rsidRPr="00657544">
        <w:rPr>
          <w:rFonts w:ascii="Times New Roman" w:hAnsi="Times New Roman" w:cs="Times New Roman"/>
          <w:color w:val="000000" w:themeColor="text1"/>
          <w:sz w:val="24"/>
          <w:szCs w:val="24"/>
        </w:rPr>
        <w:t xml:space="preserve"> </w:t>
      </w:r>
    </w:p>
    <w:p w14:paraId="48D95D7E" w14:textId="722CF008" w:rsidR="00BC3D11" w:rsidRPr="00657544" w:rsidRDefault="00BC3D11"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 </w:t>
      </w:r>
      <w:r w:rsidR="009D4029" w:rsidRPr="00657544">
        <w:rPr>
          <w:rFonts w:ascii="Times New Roman" w:hAnsi="Times New Roman" w:cs="Times New Roman"/>
          <w:color w:val="000000" w:themeColor="text1"/>
          <w:sz w:val="24"/>
          <w:szCs w:val="24"/>
        </w:rPr>
        <w:t xml:space="preserve">atração e a </w:t>
      </w:r>
      <w:r w:rsidRPr="00657544">
        <w:rPr>
          <w:rFonts w:ascii="Times New Roman" w:hAnsi="Times New Roman" w:cs="Times New Roman"/>
          <w:color w:val="000000" w:themeColor="text1"/>
          <w:sz w:val="24"/>
          <w:szCs w:val="24"/>
        </w:rPr>
        <w:t>competi</w:t>
      </w:r>
      <w:r w:rsidR="009D4029" w:rsidRPr="00657544">
        <w:rPr>
          <w:rFonts w:ascii="Times New Roman" w:hAnsi="Times New Roman" w:cs="Times New Roman"/>
          <w:color w:val="000000" w:themeColor="text1"/>
          <w:sz w:val="24"/>
          <w:szCs w:val="24"/>
        </w:rPr>
        <w:t>ti</w:t>
      </w:r>
      <w:r w:rsidRPr="00657544">
        <w:rPr>
          <w:rFonts w:ascii="Times New Roman" w:hAnsi="Times New Roman" w:cs="Times New Roman"/>
          <w:color w:val="000000" w:themeColor="text1"/>
          <w:sz w:val="24"/>
          <w:szCs w:val="24"/>
        </w:rPr>
        <w:t xml:space="preserve">vidade do futebol tem atraído </w:t>
      </w:r>
      <w:r w:rsidR="009D4029" w:rsidRPr="00657544">
        <w:rPr>
          <w:rFonts w:ascii="Times New Roman" w:hAnsi="Times New Roman" w:cs="Times New Roman"/>
          <w:color w:val="000000" w:themeColor="text1"/>
          <w:sz w:val="24"/>
          <w:szCs w:val="24"/>
        </w:rPr>
        <w:t xml:space="preserve">os investidores pois vêm este desporto como um meio bastante lucrativo </w:t>
      </w:r>
      <w:r w:rsidR="009D4029" w:rsidRPr="00657544">
        <w:rPr>
          <w:rFonts w:ascii="Times New Roman" w:hAnsi="Times New Roman" w:cs="Times New Roman"/>
          <w:color w:val="000000" w:themeColor="text1"/>
          <w:sz w:val="24"/>
          <w:szCs w:val="24"/>
        </w:rPr>
        <w:fldChar w:fldCharType="begin"/>
      </w:r>
      <w:r w:rsidR="009D4029" w:rsidRPr="00657544">
        <w:rPr>
          <w:rFonts w:ascii="Times New Roman" w:hAnsi="Times New Roman" w:cs="Times New Roman"/>
          <w:color w:val="000000" w:themeColor="text1"/>
          <w:sz w:val="24"/>
          <w:szCs w:val="24"/>
        </w:rPr>
        <w:instrText xml:space="preserve"> ADDIN ZOTERO_ITEM CSL_CITATION {"citationID":"4GAsbJBz","properties":{"formattedCitation":"(Rocke, 2019)","plainCitation":"(Rocke, 2019)","noteIndex":0},"citationItems":[{"id":270,"uris":["http://zotero.org/users/local/1AiDLvBc/items/URC825RQ"],"uri":["http://zotero.org/users/local/1AiDLvBc/items/URC825RQ"],"itemData":{"id":270,"type":"article-journal","abstract":"Rationale/Purpose: This article examines the trend in competitive balance and its association with end-of-year FIFA rankings among CONCACAF football associates.","container-title":"Managing Sport and Leisure","DOI":"10.1080/23750472.2019.1685403","ISSN":"2375-0472, 2375-0480","issue":"6","journalAbbreviation":"Managing Sport and Leisure","language":"en","page":"445-460","source":"DOI.org (Crossref)","title":"Competitive balance within CONCACAF: a longitudinal and comparative descriptive review of the seasons 2002/2003–2017/2018","title-short":"Competitive balance within CONCACAF","volume":"24","author":[{"family":"Rocke","given":"Kern D."}],"issued":{"date-parts":[["2019",11,2]]}}}],"schema":"https://github.com/citation-style-language/schema/raw/master/csl-citation.json"} </w:instrText>
      </w:r>
      <w:r w:rsidR="009D4029" w:rsidRPr="00657544">
        <w:rPr>
          <w:rFonts w:ascii="Times New Roman" w:hAnsi="Times New Roman" w:cs="Times New Roman"/>
          <w:color w:val="000000" w:themeColor="text1"/>
          <w:sz w:val="24"/>
          <w:szCs w:val="24"/>
        </w:rPr>
        <w:fldChar w:fldCharType="separate"/>
      </w:r>
      <w:r w:rsidR="009D4029" w:rsidRPr="00657544">
        <w:rPr>
          <w:rFonts w:ascii="Times New Roman" w:hAnsi="Times New Roman" w:cs="Times New Roman"/>
          <w:sz w:val="24"/>
          <w:szCs w:val="24"/>
        </w:rPr>
        <w:t>(Rocke, 2019)</w:t>
      </w:r>
      <w:r w:rsidR="009D4029" w:rsidRPr="00657544">
        <w:rPr>
          <w:rFonts w:ascii="Times New Roman" w:hAnsi="Times New Roman" w:cs="Times New Roman"/>
          <w:color w:val="000000" w:themeColor="text1"/>
          <w:sz w:val="24"/>
          <w:szCs w:val="24"/>
        </w:rPr>
        <w:fldChar w:fldCharType="end"/>
      </w:r>
      <w:r w:rsidR="009D4029" w:rsidRPr="00657544">
        <w:rPr>
          <w:rFonts w:ascii="Times New Roman" w:hAnsi="Times New Roman" w:cs="Times New Roman"/>
          <w:color w:val="000000" w:themeColor="text1"/>
          <w:sz w:val="24"/>
          <w:szCs w:val="24"/>
        </w:rPr>
        <w:t xml:space="preserve">. </w:t>
      </w:r>
      <w:r w:rsidR="000E254F" w:rsidRPr="00657544">
        <w:rPr>
          <w:rFonts w:ascii="Times New Roman" w:hAnsi="Times New Roman" w:cs="Times New Roman"/>
          <w:color w:val="000000" w:themeColor="text1"/>
          <w:sz w:val="24"/>
          <w:szCs w:val="24"/>
        </w:rPr>
        <w:t xml:space="preserve">Quanto for maior a rede de adeptos de um clube mais atrativo é para os investidores </w:t>
      </w:r>
      <w:r w:rsidR="000E254F" w:rsidRPr="00657544">
        <w:rPr>
          <w:rFonts w:ascii="Times New Roman" w:hAnsi="Times New Roman" w:cs="Times New Roman"/>
          <w:color w:val="000000" w:themeColor="text1"/>
          <w:sz w:val="24"/>
          <w:szCs w:val="24"/>
        </w:rPr>
        <w:fldChar w:fldCharType="begin"/>
      </w:r>
      <w:r w:rsidR="000E254F" w:rsidRPr="00657544">
        <w:rPr>
          <w:rFonts w:ascii="Times New Roman" w:hAnsi="Times New Roman" w:cs="Times New Roman"/>
          <w:color w:val="000000" w:themeColor="text1"/>
          <w:sz w:val="24"/>
          <w:szCs w:val="24"/>
        </w:rPr>
        <w:instrText xml:space="preserve"> ADDIN ZOTERO_ITEM CSL_CITATION {"citationID":"2BxAdpzC","properties":{"formattedCitation":"(Deutscher et al., 2019)","plainCitation":"(Deutscher et al., 2019)","noteIndex":0},"citationItems":[{"id":266,"uris":["http://zotero.org/users/local/1AiDLvBc/items/BFW93SAC"],"uri":["http://zotero.org/users/local/1AiDLvBc/items/BFW93SAC"],"itemData":{"id":266,"type":"article-journal","abstract":"Betting markets have grown considerably lately. Despite their impact on the economic importance of professional sports, they just received academic interest recently. This article determines factors affecting the amount of money bet as well as the number of matched bets placed on the largest European soccer league, namely, the English Premier League between 2009-2010 and 2015-2016. Data from the betting exchange Betfair suggest season progress, weekday, number of substitutes, both teams market values, as well as uncertainty of outcome to determine market transactions and, hence, the economic importance.","container-title":"Journal of Sports Economics","DOI":"10.1177/1527002518794803","ISSN":"1527-0025, 1552-7794","issue":"4","journalAbbreviation":"Journal of Sports Economics","language":"en","page":"556-579","source":"DOI.org (Crossref)","title":"The Demand for English Premier League Soccer Betting","volume":"20","author":[{"family":"Deutscher","given":"Christian"},{"family":"Ötting","given":"Marius"},{"family":"Schneemann","given":"Sandra"},{"family":"Scholten","given":"Hendrik"}],"issued":{"date-parts":[["2019",5]]}}}],"schema":"https://github.com/citation-style-language/schema/raw/master/csl-citation.json"} </w:instrText>
      </w:r>
      <w:r w:rsidR="000E254F" w:rsidRPr="00657544">
        <w:rPr>
          <w:rFonts w:ascii="Times New Roman" w:hAnsi="Times New Roman" w:cs="Times New Roman"/>
          <w:color w:val="000000" w:themeColor="text1"/>
          <w:sz w:val="24"/>
          <w:szCs w:val="24"/>
        </w:rPr>
        <w:fldChar w:fldCharType="separate"/>
      </w:r>
      <w:r w:rsidR="000E254F" w:rsidRPr="00657544">
        <w:rPr>
          <w:rFonts w:ascii="Times New Roman" w:hAnsi="Times New Roman" w:cs="Times New Roman"/>
          <w:sz w:val="24"/>
          <w:szCs w:val="24"/>
        </w:rPr>
        <w:t>(Deutscher</w:t>
      </w:r>
      <w:r w:rsidR="001B6A07">
        <w:rPr>
          <w:rFonts w:ascii="Times New Roman" w:hAnsi="Times New Roman" w:cs="Times New Roman"/>
          <w:sz w:val="24"/>
          <w:szCs w:val="24"/>
        </w:rPr>
        <w:t>, Otting, Schneemann &amp; Scholten</w:t>
      </w:r>
      <w:r w:rsidR="000E254F" w:rsidRPr="00657544">
        <w:rPr>
          <w:rFonts w:ascii="Times New Roman" w:hAnsi="Times New Roman" w:cs="Times New Roman"/>
          <w:sz w:val="24"/>
          <w:szCs w:val="24"/>
        </w:rPr>
        <w:t>, 2019)</w:t>
      </w:r>
      <w:r w:rsidR="000E254F" w:rsidRPr="00657544">
        <w:rPr>
          <w:rFonts w:ascii="Times New Roman" w:hAnsi="Times New Roman" w:cs="Times New Roman"/>
          <w:color w:val="000000" w:themeColor="text1"/>
          <w:sz w:val="24"/>
          <w:szCs w:val="24"/>
        </w:rPr>
        <w:fldChar w:fldCharType="end"/>
      </w:r>
      <w:r w:rsidR="000E254F" w:rsidRPr="00657544">
        <w:rPr>
          <w:rFonts w:ascii="Times New Roman" w:hAnsi="Times New Roman" w:cs="Times New Roman"/>
          <w:color w:val="000000" w:themeColor="text1"/>
          <w:sz w:val="24"/>
          <w:szCs w:val="24"/>
        </w:rPr>
        <w:t xml:space="preserve"> e os adeptos precisam de estar ligados ao clube para </w:t>
      </w:r>
      <w:r w:rsidR="00DE79F1" w:rsidRPr="00657544">
        <w:rPr>
          <w:rFonts w:ascii="Times New Roman" w:hAnsi="Times New Roman" w:cs="Times New Roman"/>
          <w:color w:val="000000" w:themeColor="text1"/>
          <w:sz w:val="24"/>
          <w:szCs w:val="24"/>
        </w:rPr>
        <w:t xml:space="preserve">alcançar níveis de popularidade que torna rentável o investimento. No entanto os recentes escândalos praticados pelos gestores dos clubes influenciam os valores investidos nos clubes </w:t>
      </w:r>
      <w:r w:rsidR="00DE79F1" w:rsidRPr="00657544">
        <w:rPr>
          <w:rFonts w:ascii="Times New Roman" w:hAnsi="Times New Roman" w:cs="Times New Roman"/>
          <w:color w:val="000000" w:themeColor="text1"/>
          <w:sz w:val="24"/>
          <w:szCs w:val="24"/>
        </w:rPr>
        <w:fldChar w:fldCharType="begin"/>
      </w:r>
      <w:r w:rsidR="00DE79F1" w:rsidRPr="00657544">
        <w:rPr>
          <w:rFonts w:ascii="Times New Roman" w:hAnsi="Times New Roman" w:cs="Times New Roman"/>
          <w:color w:val="000000" w:themeColor="text1"/>
          <w:sz w:val="24"/>
          <w:szCs w:val="24"/>
        </w:rPr>
        <w:instrText xml:space="preserve"> ADDIN ZOTERO_ITEM CSL_CITATION {"citationID":"WXXFrMhH","properties":{"formattedCitation":"(Hundt &amp; Horsch, 2019)","plainCitation":"(Hundt &amp; Horsch, 2019)","noteIndex":0},"citationItems":[{"id":267,"uris":["http://zotero.org/users/local/1AiDLvBc/items/89IDNCFC"],"uri":["http://zotero.org/users/local/1AiDLvBc/items/89IDNCFC"],"itemData":{"id":267,"type":"article-journal","abstract":"The Fédération Internationale de Football Association's World Cup (FIFA WC) is one of the most popular sporting events in the world in general and Europe in particular, and famous for the extraordinary amount of sponsorship fees it attracts. To create value for the stockholders of FIFA’s respective commercial affiliates, these sponsorship expenses should be exceeded by (discounted) future cash flows in order to make this investment profitable. This study analyses return effects for stockholders of FIFA WC Commercial Affiliates, while distinguishing between several image scenarios pertaining to FIFA and applying several models for calculating abnormal returns. We find weak evidence for significant positive abnormal returns of announced FIFA sponsorships in case of a stable FIFA image across different return models. In contrast, we find negative abnormal returns when the latest corruption scandals around FIFA became public. We also detect negative price effects when Gianni Infantino was announced as new FIFA president. The image-related price effects become less pronounced for FIFA Partners and initially closed sponsorship contracts. Finally, we do not find any image-related spillover effects for main competitors of firms sponsoring FIFA.","container-title":"Applied Economics","DOI":"10.1080/00036846.2018.1545082","ISSN":"0003-6846, 1466-4283","issue":"23","journalAbbreviation":"Applied Economics","language":"en","page":"2468-2491","source":"DOI.org (Crossref)","title":"Sponsorship of the FIFA world cup, shareholder wealth, and the impact of corruption","volume":"51","author":[{"family":"Hundt","given":"Steffen"},{"family":"Horsch","given":"Andreas"}],"issued":{"date-parts":[["2019",5,15]]}}}],"schema":"https://github.com/citation-style-language/schema/raw/master/csl-citation.json"} </w:instrText>
      </w:r>
      <w:r w:rsidR="00DE79F1" w:rsidRPr="00657544">
        <w:rPr>
          <w:rFonts w:ascii="Times New Roman" w:hAnsi="Times New Roman" w:cs="Times New Roman"/>
          <w:color w:val="000000" w:themeColor="text1"/>
          <w:sz w:val="24"/>
          <w:szCs w:val="24"/>
        </w:rPr>
        <w:fldChar w:fldCharType="separate"/>
      </w:r>
      <w:r w:rsidR="00DE79F1" w:rsidRPr="00657544">
        <w:rPr>
          <w:rFonts w:ascii="Times New Roman" w:hAnsi="Times New Roman" w:cs="Times New Roman"/>
          <w:sz w:val="24"/>
          <w:szCs w:val="24"/>
        </w:rPr>
        <w:t>(Hundt &amp; Horsch, 2019)</w:t>
      </w:r>
      <w:r w:rsidR="00DE79F1" w:rsidRPr="00657544">
        <w:rPr>
          <w:rFonts w:ascii="Times New Roman" w:hAnsi="Times New Roman" w:cs="Times New Roman"/>
          <w:color w:val="000000" w:themeColor="text1"/>
          <w:sz w:val="24"/>
          <w:szCs w:val="24"/>
        </w:rPr>
        <w:fldChar w:fldCharType="end"/>
      </w:r>
      <w:r w:rsidR="00DE79F1" w:rsidRPr="00657544">
        <w:rPr>
          <w:rFonts w:ascii="Times New Roman" w:hAnsi="Times New Roman" w:cs="Times New Roman"/>
          <w:color w:val="000000" w:themeColor="text1"/>
          <w:sz w:val="24"/>
          <w:szCs w:val="24"/>
        </w:rPr>
        <w:t>.</w:t>
      </w:r>
    </w:p>
    <w:p w14:paraId="41711301" w14:textId="2218B7AB" w:rsidR="005A3792" w:rsidRPr="00657544" w:rsidRDefault="005A3792"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Um clube com uma situação financeira saudável consegue fazer investimentos não só nos salários dos </w:t>
      </w:r>
      <w:r w:rsidRPr="00A2353F">
        <w:rPr>
          <w:rFonts w:ascii="Times New Roman" w:hAnsi="Times New Roman" w:cs="Times New Roman"/>
          <w:color w:val="000000" w:themeColor="text1"/>
          <w:sz w:val="24"/>
          <w:szCs w:val="24"/>
        </w:rPr>
        <w:t>plante</w:t>
      </w:r>
      <w:r w:rsidR="00A2353F" w:rsidRPr="00A2353F">
        <w:rPr>
          <w:rFonts w:ascii="Times New Roman" w:hAnsi="Times New Roman" w:cs="Times New Roman"/>
          <w:color w:val="000000" w:themeColor="text1"/>
          <w:sz w:val="24"/>
          <w:szCs w:val="24"/>
        </w:rPr>
        <w:t>i</w:t>
      </w:r>
      <w:r w:rsidRPr="00A2353F">
        <w:rPr>
          <w:rFonts w:ascii="Times New Roman" w:hAnsi="Times New Roman" w:cs="Times New Roman"/>
          <w:color w:val="000000" w:themeColor="text1"/>
          <w:sz w:val="24"/>
          <w:szCs w:val="24"/>
        </w:rPr>
        <w:t>s</w:t>
      </w:r>
      <w:r w:rsidRPr="00657544">
        <w:rPr>
          <w:rFonts w:ascii="Times New Roman" w:hAnsi="Times New Roman" w:cs="Times New Roman"/>
          <w:color w:val="000000" w:themeColor="text1"/>
          <w:sz w:val="24"/>
          <w:szCs w:val="24"/>
        </w:rPr>
        <w:t xml:space="preserve"> (mesmo nos escalões de formação pois todos os atletas quando assinam contratos profissionais, que de lei podem assinar a partir dos 16 anos, começam a ter salário) mas também em tecnologia, instalações e outras áreas fundamentais para garantir o sucesso do clube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{"citationID":"B7sfEPy4","properties":{"formattedCitation":"(Tertuliano et al., 2019)","plainCitation":"(Tertuliano et al., 2019)","noteIndex":0},"citationItems":[{"id":172,"uris":["http://zotero.org/users/local/1AiDLvBc/items/PCGX8ZQJ"],"uri":["http://zotero.org/users/local/1AiDLvBc/items/PCGX8ZQJ"],"itemData":{"id":172,"type":"article-journal","abstract":"Research Question: the paper investigates the influence of the size of the squad and the club’s expenditures on football in the final classification in seasons 2008 to 2016 of the first division of the Brazilian Football League (Serie A). Motivation: Considering soccer as the most important sport in Brazil, representing a cultural symbol of the country, it is better to make it necessary. Therefore, it is necessary to investigate the influence of the size of the squad on the performance of the teams and, in addition, how much the clubs invest in the formation of these squads. Idea: In this perspective, the central hypothesis of this study is that clubs with the highest number of players will also present the best classifications, and the second central hypothesis is that clubs with more investments in football have the biggest squad. Data: (The study was conducted with data collected over the internet, using data provided by clubs. Only the clubs belonging to the first division were used, being a total of 34 clubs, divided into 2 groups, according to the investment value in Football. Tools: This study presents descriptive and inferential analyses, since the qualitative-quantitative approach was assumed as a way of understanding the data. Assuming the number of clubs participating in the study, we chose non-parametric inferential analyses in the intra- and inter-group evaluations, using the alpha value of 0,05 as criterion. Findings: The results show that the size of the squad is not a determining factor in the ranking of clubs in the National League, but the clubs’ spending on football is crucial, since the clubs with the highest spent on football were the clubs with the best safety ratings in 4 of 6 Championships. In addition, the results showed that the size of the squad and spending on Football are not related, that is, it’s not the size of the squad what determines the cost of football and other factors, such as wages of athletes. Contribution: One can conclude that to the first division of the Brazilian championship of professional football, the number of athletes in the squad is not a determining factor for the position taken by the clubs in the competition, but the value invested in wages, corroborating only one of the hypotheses of study. However, this study has some limitations, such as sample size (only 34 teams), the use of clubs from a single country, and the lack of information from other clubs (not all clubs provide their financial statements through the club or federation website). Therefore, we emphasize the need for new studies.","container-title":"Management:Journal of Sustainable Business and Management Solutions in Emerging Economies","DOI":"10.7595/management.fon.2019.0003","ISSN":"2406-0658, 1820-0222","journalAbbreviation":"Manage: J. Sustainable Bus. Manage, Solutions Emerging Econ.","language":"en","source":"DOI.org (Crossref)","title":"Sport management in Emerging Economy:","title-short":"Sport management in Emerging Economy","URL":"http://management.fon.bg.ac.rs/index.php/mng/article/view/194","author":[{"family":"Tertuliano","given":"Ivan Wallan"},{"family":"Lima","given":"Eric Matheus Rocha"},{"family":"Oliveira","given":"Vivian"},{"family":"Santana","given":"Bruna Alves"},{"family":"Pavlović","given":"Vladan"},{"family":"Machado","given":"Afonso Antonio"}],"accessed":{"date-parts":[["2020",9,23]]},"issued":{"date-parts":[["2019",3,19]]}}}],"schema":"https://github.com/citation-style-language/schema/raw/master/csl-citation.json"}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(Tertuliano et al., 2019)</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p>
    <w:p w14:paraId="394902F9" w14:textId="77777777" w:rsidR="007F795E" w:rsidRPr="00657544" w:rsidRDefault="007F795E" w:rsidP="00E510D8">
      <w:pPr>
        <w:pStyle w:val="ListParagraph"/>
        <w:numPr>
          <w:ilvl w:val="0"/>
          <w:numId w:val="13"/>
        </w:num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lastRenderedPageBreak/>
        <w:t>Ideologia</w:t>
      </w:r>
    </w:p>
    <w:p w14:paraId="4103DDB4" w14:textId="09D33AA2" w:rsidR="00024C50" w:rsidRPr="00657544" w:rsidRDefault="003E794A"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 ideologia de uma academia deve ser mais ampla que o futebol praticada na mesma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{"citationID":"aPRNHyDb","properties":{"formattedCitation":"(Darby et al., 2007)","plainCitation":"(Darby et al., 2007)","noteIndex":0},"citationItems":[{"id":82,"uris":["http://zotero.org/users/local/1AiDLvBc/items/75DERAEZ"],"uri":["http://zotero.org/users/local/1AiDLvBc/items/75DERAEZ"],"itemData":{"id":82,"type":"article-journal","container-title":"Journal of Sport and Social Issues","DOI":"10.1177/0193723507300481","ISSN":"0193-7235, 1552-7638","issue":"2","journalAbbreviation":"Journal of Sport and Social Issues","language":"en","page":"143-161","source":"DOI.org (Crossref)","title":"Football Academies and the Migration of African Football Labor to Europe","volume":"31","author":[{"family":"Darby","given":"Paul"},{"family":"Akindes","given":"Gerard"},{"family":"Kirwin","given":"Matthew"}],"issued":{"date-parts":[["2007",5]]}}}],"schema":"https://github.com/citation-style-language/schema/raw/master/csl-citation.json"}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(Darby</w:t>
      </w:r>
      <w:r w:rsidR="001B6A07">
        <w:rPr>
          <w:rFonts w:ascii="Times New Roman" w:hAnsi="Times New Roman" w:cs="Times New Roman"/>
          <w:sz w:val="24"/>
          <w:szCs w:val="24"/>
        </w:rPr>
        <w:t>, Akindes &amp; Kirwin</w:t>
      </w:r>
      <w:r w:rsidRPr="00657544">
        <w:rPr>
          <w:rFonts w:ascii="Times New Roman" w:hAnsi="Times New Roman" w:cs="Times New Roman"/>
          <w:sz w:val="24"/>
          <w:szCs w:val="24"/>
        </w:rPr>
        <w:t>, 2007)</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r w:rsidR="008A6612" w:rsidRPr="00657544">
        <w:rPr>
          <w:rFonts w:ascii="Times New Roman" w:hAnsi="Times New Roman" w:cs="Times New Roman"/>
          <w:color w:val="000000" w:themeColor="text1"/>
          <w:sz w:val="24"/>
          <w:szCs w:val="24"/>
        </w:rPr>
        <w:t>A</w:t>
      </w:r>
      <w:r w:rsidR="00024C50" w:rsidRPr="00657544">
        <w:rPr>
          <w:rFonts w:ascii="Times New Roman" w:hAnsi="Times New Roman" w:cs="Times New Roman"/>
          <w:color w:val="000000" w:themeColor="text1"/>
          <w:sz w:val="24"/>
          <w:szCs w:val="24"/>
        </w:rPr>
        <w:t xml:space="preserve"> ideologia</w:t>
      </w:r>
      <w:r w:rsidR="001545B5" w:rsidRPr="00657544">
        <w:rPr>
          <w:rFonts w:ascii="Times New Roman" w:hAnsi="Times New Roman" w:cs="Times New Roman"/>
          <w:color w:val="000000" w:themeColor="text1"/>
          <w:sz w:val="24"/>
          <w:szCs w:val="24"/>
        </w:rPr>
        <w:t>, ou cultura organizacional,</w:t>
      </w:r>
      <w:r w:rsidR="00024C50" w:rsidRPr="00657544">
        <w:rPr>
          <w:rFonts w:ascii="Times New Roman" w:hAnsi="Times New Roman" w:cs="Times New Roman"/>
          <w:color w:val="000000" w:themeColor="text1"/>
          <w:sz w:val="24"/>
          <w:szCs w:val="24"/>
        </w:rPr>
        <w:t xml:space="preserve"> tem de ser aplicada por todos os recursos humanos presentes na organização</w:t>
      </w:r>
      <w:r w:rsidR="001545B5" w:rsidRPr="00657544">
        <w:rPr>
          <w:rFonts w:ascii="Times New Roman" w:hAnsi="Times New Roman" w:cs="Times New Roman"/>
          <w:color w:val="000000" w:themeColor="text1"/>
          <w:sz w:val="24"/>
          <w:szCs w:val="24"/>
        </w:rPr>
        <w:t xml:space="preserve"> </w:t>
      </w:r>
      <w:r w:rsidR="001545B5" w:rsidRPr="00657544">
        <w:rPr>
          <w:rFonts w:ascii="Times New Roman" w:hAnsi="Times New Roman" w:cs="Times New Roman"/>
          <w:color w:val="000000" w:themeColor="text1"/>
          <w:sz w:val="24"/>
          <w:szCs w:val="24"/>
        </w:rPr>
        <w:fldChar w:fldCharType="begin"/>
      </w:r>
      <w:r w:rsidR="001545B5" w:rsidRPr="00657544">
        <w:rPr>
          <w:rFonts w:ascii="Times New Roman" w:hAnsi="Times New Roman" w:cs="Times New Roman"/>
          <w:color w:val="000000" w:themeColor="text1"/>
          <w:sz w:val="24"/>
          <w:szCs w:val="24"/>
        </w:rPr>
        <w:instrText xml:space="preserve"> ADDIN ZOTERO_ITEM CSL_CITATION {"citationID":"LVBM4MOS","properties":{"formattedCitation":"(Champ et al., 2020)","plainCitation":"(Champ et al., 2020)","noteIndex":0},"citationItems":[{"id":392,"uris":["http://zotero.org/users/local/1AiDLvBc/items/G6X3DMAK"],"uri":["http://zotero.org/users/local/1AiDLvBc/items/G6X3DMAK"],"itemData":{"id":392,"type":"article-journal","container-title":"Journal of Applied Sport Psychology","DOI":"10.1080/10413200.2018.1514429","ISSN":"1041-3200, 1533-1571","issue":"2","journalAbbreviation":"Journal of Applied Sport Psychology","language":"en","page":"146-167","source":"DOI.org (Crossref)","title":"An Exploration of the Experiences of Elite Youth Footballers: The Impact of Organizational Culture","title-short":"An Exploration of the Experiences of Elite Youth Footballers","volume":"32","author":[{"family":"Champ","given":"Francesca M."},{"family":"Nesti","given":"Mark S."},{"family":"Ronkainen","given":"Noora J."},{"family":"Tod","given":"David A."},{"family":"Littlewood","given":"Martin A."}],"issued":{"date-parts":[["2020",3,3]]}}}],"schema":"https://github.com/citation-style-language/schema/raw/master/csl-citation.json"} </w:instrText>
      </w:r>
      <w:r w:rsidR="001545B5" w:rsidRPr="00657544">
        <w:rPr>
          <w:rFonts w:ascii="Times New Roman" w:hAnsi="Times New Roman" w:cs="Times New Roman"/>
          <w:color w:val="000000" w:themeColor="text1"/>
          <w:sz w:val="24"/>
          <w:szCs w:val="24"/>
        </w:rPr>
        <w:fldChar w:fldCharType="separate"/>
      </w:r>
      <w:r w:rsidR="001545B5" w:rsidRPr="00657544">
        <w:rPr>
          <w:rFonts w:ascii="Times New Roman" w:hAnsi="Times New Roman" w:cs="Times New Roman"/>
          <w:sz w:val="24"/>
          <w:szCs w:val="24"/>
        </w:rPr>
        <w:t>(Champ</w:t>
      </w:r>
      <w:r w:rsidR="001B6A07">
        <w:rPr>
          <w:rFonts w:ascii="Times New Roman" w:hAnsi="Times New Roman" w:cs="Times New Roman"/>
          <w:sz w:val="24"/>
          <w:szCs w:val="24"/>
        </w:rPr>
        <w:t>, Nesti, Ronkainen, Tod &amp; Littlewood</w:t>
      </w:r>
      <w:r w:rsidR="001545B5" w:rsidRPr="00657544">
        <w:rPr>
          <w:rFonts w:ascii="Times New Roman" w:hAnsi="Times New Roman" w:cs="Times New Roman"/>
          <w:sz w:val="24"/>
          <w:szCs w:val="24"/>
        </w:rPr>
        <w:t>, 2020)</w:t>
      </w:r>
      <w:r w:rsidR="001545B5" w:rsidRPr="00657544">
        <w:rPr>
          <w:rFonts w:ascii="Times New Roman" w:hAnsi="Times New Roman" w:cs="Times New Roman"/>
          <w:color w:val="000000" w:themeColor="text1"/>
          <w:sz w:val="24"/>
          <w:szCs w:val="24"/>
        </w:rPr>
        <w:fldChar w:fldCharType="end"/>
      </w:r>
      <w:r w:rsidR="001545B5" w:rsidRPr="00657544">
        <w:rPr>
          <w:rFonts w:ascii="Times New Roman" w:hAnsi="Times New Roman" w:cs="Times New Roman"/>
          <w:color w:val="000000" w:themeColor="text1"/>
          <w:sz w:val="24"/>
          <w:szCs w:val="24"/>
        </w:rPr>
        <w:t>,</w:t>
      </w:r>
      <w:r w:rsidR="00024C50" w:rsidRPr="00657544">
        <w:rPr>
          <w:rFonts w:ascii="Times New Roman" w:hAnsi="Times New Roman" w:cs="Times New Roman"/>
          <w:color w:val="000000" w:themeColor="text1"/>
          <w:sz w:val="24"/>
          <w:szCs w:val="24"/>
        </w:rPr>
        <w:t xml:space="preserve"> e é importante que todos a tenham consciencializada pois cada pessoa tem diferentes características sociodemográficas, experiências e motivações </w:t>
      </w:r>
      <w:r w:rsidR="00024C50" w:rsidRPr="00657544">
        <w:rPr>
          <w:rFonts w:ascii="Times New Roman" w:hAnsi="Times New Roman" w:cs="Times New Roman"/>
          <w:color w:val="000000" w:themeColor="text1"/>
          <w:sz w:val="24"/>
          <w:szCs w:val="24"/>
        </w:rPr>
        <w:fldChar w:fldCharType="begin"/>
      </w:r>
      <w:r w:rsidR="00024C50" w:rsidRPr="00657544">
        <w:rPr>
          <w:rFonts w:ascii="Times New Roman" w:hAnsi="Times New Roman" w:cs="Times New Roman"/>
          <w:color w:val="000000" w:themeColor="text1"/>
          <w:sz w:val="24"/>
          <w:szCs w:val="24"/>
        </w:rPr>
        <w:instrText xml:space="preserve"> ADDIN ZOTERO_ITEM CSL_CITATION {"citationID":"hNfOY9Lg","properties":{"formattedCitation":"(Swierzy et al., 2018)","plainCitation":"(Swierzy et al., 2018)","noteIndex":0},"citationItems":[{"id":40,"uris":["http://zotero.org/users/local/1AiDLvBc/items/X6ES2LUY"],"uri":["http://zotero.org/users/local/1AiDLvBc/items/X6ES2LUY"],"itemData":{"id":40,"type":"article-journal","abstract":"As volunteerism occurs in an organizational context, both individual factors and organizational characteristics affect (potential) volunteers in sports clubs. Whereas a number of researchers have studied individual-level determinants, knowledge on the role of organizational-level factors is limited. Based on the concept of organizational capacity, in the present study, the authors investigate whether and how human resources, ﬁnancial, and structural capacities of sports clubs inﬂuence individual voluntary engagement. Using data from German football and track and ﬁeld clubs (n = 296) and their members (n = 1222), the effects of organizational capacity on voluntary engagement within two subsamples, adult members and parents of underage members, are examined. The results of multi-level mixed effects regression analyses show that all capacity dimensions are signiﬁcantly associated with voluntary engagement of both adult members and parents of underage members. A larger number of members and a greater share of volunteers reduce the amount of time a volunteer devotes to voluntary work; adult members are less likely to volunteer when their club has a balanced budget; and strategic planning increases the likelihood of individuals to volunteer informally. Overall, the results support the notion that the organizational context is more relevant to volunteering of adult members than individual characteristics and equally relevant to parents of underage members. Managerial implications to facilitate volunteering, such as shifting club goals towards youth development and sports for all provision, are discussed.","container-title":"Sport Management Review","DOI":"10.1016/j.smr.2017.08.001","ISSN":"14413523","issue":"3","journalAbbreviation":"Sport Management Review","language":"en","page":"307-320","source":"DOI.org (Crossref)","title":"The impact of organizational capacity on voluntary engagement in sports clubs: A multi-level analysis","title-short":"The impact of organizational capacity on voluntary engagement in sports clubs","volume":"21","author":[{"family":"Swierzy","given":"Philipp"},{"family":"Wicker","given":"Pamela"},{"family":"Breuer","given":"Christoph"}],"issued":{"date-parts":[["2018",6]]}}}],"schema":"https://github.com/citation-style-language/schema/raw/master/csl-citation.json"} </w:instrText>
      </w:r>
      <w:r w:rsidR="00024C50" w:rsidRPr="00657544">
        <w:rPr>
          <w:rFonts w:ascii="Times New Roman" w:hAnsi="Times New Roman" w:cs="Times New Roman"/>
          <w:color w:val="000000" w:themeColor="text1"/>
          <w:sz w:val="24"/>
          <w:szCs w:val="24"/>
        </w:rPr>
        <w:fldChar w:fldCharType="separate"/>
      </w:r>
      <w:r w:rsidR="00024C50" w:rsidRPr="00657544">
        <w:rPr>
          <w:rFonts w:ascii="Times New Roman" w:hAnsi="Times New Roman" w:cs="Times New Roman"/>
          <w:sz w:val="24"/>
          <w:szCs w:val="24"/>
        </w:rPr>
        <w:t>(Swierzy</w:t>
      </w:r>
      <w:r w:rsidR="001B6A07">
        <w:rPr>
          <w:rFonts w:ascii="Times New Roman" w:hAnsi="Times New Roman" w:cs="Times New Roman"/>
          <w:sz w:val="24"/>
          <w:szCs w:val="24"/>
        </w:rPr>
        <w:t>, Wicker &amp; Breuer</w:t>
      </w:r>
      <w:r w:rsidR="00024C50" w:rsidRPr="00657544">
        <w:rPr>
          <w:rFonts w:ascii="Times New Roman" w:hAnsi="Times New Roman" w:cs="Times New Roman"/>
          <w:sz w:val="24"/>
          <w:szCs w:val="24"/>
        </w:rPr>
        <w:t>, 2018)</w:t>
      </w:r>
      <w:r w:rsidR="00024C50"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 xml:space="preserve"> e os clubes não costumam têm critérios diferenciados para a seleção dos seus recursos humanos </w:t>
      </w:r>
      <w:r w:rsidR="00024C50" w:rsidRPr="00657544">
        <w:rPr>
          <w:rFonts w:ascii="Times New Roman" w:hAnsi="Times New Roman" w:cs="Times New Roman"/>
          <w:color w:val="000000" w:themeColor="text1"/>
          <w:sz w:val="24"/>
          <w:szCs w:val="24"/>
        </w:rPr>
        <w:fldChar w:fldCharType="begin"/>
      </w:r>
      <w:r w:rsidR="00024C50" w:rsidRPr="00657544">
        <w:rPr>
          <w:rFonts w:ascii="Times New Roman" w:hAnsi="Times New Roman" w:cs="Times New Roman"/>
          <w:color w:val="000000" w:themeColor="text1"/>
          <w:sz w:val="24"/>
          <w:szCs w:val="24"/>
        </w:rPr>
        <w:instrText xml:space="preserve"> ADDIN ZOTERO_ITEM CSL_CITATION {"citationID":"PCr00h9B","properties":{"formattedCitation":"(Schlesinger et al., 2016)","plainCitation":"(Schlesinger et al., 2016)","noteIndex":0},"citationItems":[{"id":57,"uris":["http://zotero.org/users/local/1AiDLvBc/items/A9YZHAXP"],"uri":["http://zotero.org/users/local/1AiDLvBc/items/A9YZHAXP"],"itemData":{"id":57,"type":"article-journal","DOI":"10.7892/BORIS.89484","language":"en","source":"DOI.org (Datacite)","title":"Decision-making processes in football clubs associated with an external advisory programme","URL":"https://boris.unibe.ch/89484/","author":[{"family":"Schlesinger","given":"Torsten"},{"family":"Nagel","given":"Siegfried"},{"family":"Splinter","given":"Mariëlle"},{"family":"Egli","given":"Benjamin Thomas"}],"accessed":{"date-parts":[["2020",5,13]]},"issued":{"date-parts":[["2016"]]}}}],"schema":"https://github.com/citation-style-language/schema/raw/master/csl-citation.json"} </w:instrText>
      </w:r>
      <w:r w:rsidR="00024C50" w:rsidRPr="00657544">
        <w:rPr>
          <w:rFonts w:ascii="Times New Roman" w:hAnsi="Times New Roman" w:cs="Times New Roman"/>
          <w:color w:val="000000" w:themeColor="text1"/>
          <w:sz w:val="24"/>
          <w:szCs w:val="24"/>
        </w:rPr>
        <w:fldChar w:fldCharType="separate"/>
      </w:r>
      <w:r w:rsidR="00024C50" w:rsidRPr="00657544">
        <w:rPr>
          <w:rFonts w:ascii="Times New Roman" w:hAnsi="Times New Roman" w:cs="Times New Roman"/>
          <w:sz w:val="24"/>
          <w:szCs w:val="24"/>
        </w:rPr>
        <w:t>(Schlesinger</w:t>
      </w:r>
      <w:r w:rsidR="001B6A07">
        <w:rPr>
          <w:rFonts w:ascii="Times New Roman" w:hAnsi="Times New Roman" w:cs="Times New Roman"/>
          <w:sz w:val="24"/>
          <w:szCs w:val="24"/>
        </w:rPr>
        <w:t>, Nagel, Splinter &amp; Egli</w:t>
      </w:r>
      <w:r w:rsidR="00024C50" w:rsidRPr="00657544">
        <w:rPr>
          <w:rFonts w:ascii="Times New Roman" w:hAnsi="Times New Roman" w:cs="Times New Roman"/>
          <w:sz w:val="24"/>
          <w:szCs w:val="24"/>
        </w:rPr>
        <w:t>, 2016)</w:t>
      </w:r>
      <w:r w:rsidR="00024C50"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 xml:space="preserve">. Os clubes precisam de recursos humanos qualificados para terem um plano profissionalizado com gestão estruturada em todos os departamentos </w:t>
      </w:r>
      <w:r w:rsidR="00024C50" w:rsidRPr="00657544">
        <w:rPr>
          <w:rFonts w:ascii="Times New Roman" w:hAnsi="Times New Roman" w:cs="Times New Roman"/>
          <w:color w:val="000000" w:themeColor="text1"/>
          <w:sz w:val="24"/>
          <w:szCs w:val="24"/>
        </w:rPr>
        <w:fldChar w:fldCharType="begin"/>
      </w:r>
      <w:r w:rsidR="00024C50" w:rsidRPr="00657544">
        <w:rPr>
          <w:rFonts w:ascii="Times New Roman" w:hAnsi="Times New Roman" w:cs="Times New Roman"/>
          <w:color w:val="000000" w:themeColor="text1"/>
          <w:sz w:val="24"/>
          <w:szCs w:val="24"/>
        </w:rPr>
        <w:instrText xml:space="preserve"> ADDIN ZOTERO_ITEM CSL_CITATION {"citationID":"nBjeKXt4","properties":{"formattedCitation":"(Callejo &amp; Forcadell, 2006)","plainCitation":"(Callejo &amp; Forcadell, 2006)","noteIndex":0},"citationItems":[{"id":65,"uris":["http://zotero.org/users/local/1AiDLvBc/items/YH9EJGIV"],"uri":["http://zotero.org/users/local/1AiDLvBc/items/YH9EJGIV"],"itemData":{"id":65,"type":"article-journal","container-title":"Global Business and Organizational Excellence","DOI":"10.1002/joe.20121","ISSN":"19322054, 19322062","issue":"1","journalAbbreviation":"Glob. Bus. Org. Exc.","language":"en","page":"51-64","source":"DOI.org (Crossref)","title":"Real Madrid football club: A new model of business organization for sports clubs in Spain","title-short":"Real Madrid football club","volume":"26","author":[{"family":"Callejo","given":"Miguel Blanco"},{"family":"Forcadell","given":"Francisco Javier"}],"issued":{"date-parts":[["2006",11]]}}}],"schema":"https://github.com/citation-style-language/schema/raw/master/csl-citation.json"} </w:instrText>
      </w:r>
      <w:r w:rsidR="00024C50" w:rsidRPr="00657544">
        <w:rPr>
          <w:rFonts w:ascii="Times New Roman" w:hAnsi="Times New Roman" w:cs="Times New Roman"/>
          <w:color w:val="000000" w:themeColor="text1"/>
          <w:sz w:val="24"/>
          <w:szCs w:val="24"/>
        </w:rPr>
        <w:fldChar w:fldCharType="separate"/>
      </w:r>
      <w:r w:rsidR="00024C50" w:rsidRPr="00657544">
        <w:rPr>
          <w:rFonts w:ascii="Times New Roman" w:hAnsi="Times New Roman" w:cs="Times New Roman"/>
          <w:sz w:val="24"/>
          <w:szCs w:val="24"/>
        </w:rPr>
        <w:t>(Callejo &amp; Forcadell, 2006)</w:t>
      </w:r>
      <w:r w:rsidR="00024C50"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 xml:space="preserve">. A estrutura de toda a organização é influenciada por todos os departamentos envolvidos no planeamento e execução de todas as atividades </w:t>
      </w:r>
      <w:r w:rsidR="00024C50" w:rsidRPr="00657544">
        <w:rPr>
          <w:rFonts w:ascii="Times New Roman" w:hAnsi="Times New Roman" w:cs="Times New Roman"/>
          <w:color w:val="000000" w:themeColor="text1"/>
          <w:sz w:val="24"/>
          <w:szCs w:val="24"/>
        </w:rPr>
        <w:fldChar w:fldCharType="begin"/>
      </w:r>
      <w:r w:rsidR="00024C50" w:rsidRPr="00657544">
        <w:rPr>
          <w:rFonts w:ascii="Times New Roman" w:hAnsi="Times New Roman" w:cs="Times New Roman"/>
          <w:color w:val="000000" w:themeColor="text1"/>
          <w:sz w:val="24"/>
          <w:szCs w:val="24"/>
        </w:rPr>
        <w:instrText xml:space="preserve"> ADDIN ZOTERO_ITEM CSL_CITATION {"citationID":"c3VMXwwM","properties":{"formattedCitation":"(Rossi et al., 2013)","plainCitation":"(Rossi et al., 2013)","noteIndex":0},"citationItems":[{"id":64,"uris":["http://zotero.org/users/local/1AiDLvBc/items/XILJZIXY"],"uri":["http://zotero.org/users/local/1AiDLvBc/items/XILJZIXY"],"itemData":{"id":64,"type":"article-journal","abstract":"Purpose – Focusing primarily on Italian and European football, the research performs extended analyses at both the club and federation levels, compares between ﬁnancial and sport achievements, and identiﬁes correlations and discrepancies between the two. The paper aims to discuss these issues. Design/methodology/approach – The paper studies managerial systems and strategic directions across clubs and countries and links them to ﬁnancial and sport performance. The research is primarily secondary-data and literature review based and uses multiple sources to ensure validity and reliability of the ﬁndings.","container-title":"International Journal of Organizational Analysis","DOI":"10.1108/IJOA-04-2013-0659","ISSN":"1934-8835","issue":"4","journalAbbreviation":"Int J of Org Analysis","language":"en","page":"546-564","source":"DOI.org (Crossref)","title":"Football performance and strategic choices in Italy and beyond","volume":"21","author":[{"family":"Rossi","given":"Matteo"},{"family":"Thrassou","given":"Alkis"},{"family":"Vrontis","given":"Demetris"}],"issued":{"date-parts":[["2013",10,7]]}}}],"schema":"https://github.com/citation-style-language/schema/raw/master/csl-citation.json"} </w:instrText>
      </w:r>
      <w:r w:rsidR="00024C50" w:rsidRPr="00657544">
        <w:rPr>
          <w:rFonts w:ascii="Times New Roman" w:hAnsi="Times New Roman" w:cs="Times New Roman"/>
          <w:color w:val="000000" w:themeColor="text1"/>
          <w:sz w:val="24"/>
          <w:szCs w:val="24"/>
        </w:rPr>
        <w:fldChar w:fldCharType="separate"/>
      </w:r>
      <w:r w:rsidR="00024C50" w:rsidRPr="00657544">
        <w:rPr>
          <w:rFonts w:ascii="Times New Roman" w:hAnsi="Times New Roman" w:cs="Times New Roman"/>
          <w:sz w:val="24"/>
          <w:szCs w:val="24"/>
        </w:rPr>
        <w:t>(Rossi et al., 2013)</w:t>
      </w:r>
      <w:r w:rsidR="00024C50"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 O sucesso de um clube é muitas vezes medido pelo sucesso desportivo</w:t>
      </w:r>
      <w:r w:rsidR="006D07B5" w:rsidRPr="00657544">
        <w:rPr>
          <w:rFonts w:ascii="Times New Roman" w:hAnsi="Times New Roman" w:cs="Times New Roman"/>
          <w:color w:val="000000" w:themeColor="text1"/>
          <w:sz w:val="24"/>
          <w:szCs w:val="24"/>
        </w:rPr>
        <w:t xml:space="preserve"> </w:t>
      </w:r>
      <w:r w:rsidR="006D07B5" w:rsidRPr="00657544">
        <w:rPr>
          <w:rFonts w:ascii="Times New Roman" w:hAnsi="Times New Roman" w:cs="Times New Roman"/>
          <w:color w:val="000000" w:themeColor="text1"/>
          <w:sz w:val="24"/>
          <w:szCs w:val="24"/>
        </w:rPr>
        <w:fldChar w:fldCharType="begin"/>
      </w:r>
      <w:r w:rsidR="006D07B5" w:rsidRPr="00657544">
        <w:rPr>
          <w:rFonts w:ascii="Times New Roman" w:hAnsi="Times New Roman" w:cs="Times New Roman"/>
          <w:color w:val="000000" w:themeColor="text1"/>
          <w:sz w:val="24"/>
          <w:szCs w:val="24"/>
        </w:rPr>
        <w:instrText xml:space="preserve"> ADDIN ZOTERO_ITEM CSL_CITATION {"citationID":"pBcG6tPA","properties":{"formattedCitation":"(Andersson &amp; Hognestad, 2019)","plainCitation":"(Andersson &amp; Hognestad, 2019)","noteIndex":0},"citationItems":[{"id":494,"uris":["http://zotero.org/users/local/1AiDLvBc/items/SU8Y67TT"],"uri":["http://zotero.org/users/local/1AiDLvBc/items/SU8Y67TT"],"itemData":{"id":494,"type":"article-journal","abstract":"This chapter looks at how globalization has affected and shaped the domestic elite level male football cultures of Scandinavia since the game turned more professional in the region. By drawing on empirical examples from the recent histories of Norwegian, Swedish and, to a lesser extent, Danish football, the authors analyse how the sporting cultures of these countries have changed since the 1970s. The amateur ideologies which had previously dominated football in Scandinavia faded during a period when influences from international and especially professional English football intensified. These influences stretched from playing styles to spectator cultures. While these influences initially made clubs and teams from Scandinavia more competitive in international football, the ‘hypercommodification’ which has dominated top level European football in the new millennium has to a large extent affected Scandinavian football in a negative way in terms of sporting competitiveness. Simultaneously the authors argue that global influences have injected significant fuel and new energy to the spectator cultures evident in a large number of Scandinavian football club communities.","container-title":"Sport in Society","DOI":"10.1080/17430437.2017.1389015","ISSN":"1743-0437, 1743-0445","issue":"4","journalAbbreviation":"Sport in Society","language":"en","page":"704-716","source":"DOI.org (Crossref)","title":"Glocal culture, sporting decline? Globalization and football in Scandinavia","title-short":"Glocal culture, sporting decline?","volume":"22","author":[{"family":"Andersson","given":"Torbjörn"},{"family":"Hognestad","given":"Hans"}],"issued":{"date-parts":[["2019",4,3]]}}}],"schema":"https://github.com/citation-style-language/schema/raw/master/csl-citation.json"} </w:instrText>
      </w:r>
      <w:r w:rsidR="006D07B5" w:rsidRPr="00657544">
        <w:rPr>
          <w:rFonts w:ascii="Times New Roman" w:hAnsi="Times New Roman" w:cs="Times New Roman"/>
          <w:color w:val="000000" w:themeColor="text1"/>
          <w:sz w:val="24"/>
          <w:szCs w:val="24"/>
        </w:rPr>
        <w:fldChar w:fldCharType="separate"/>
      </w:r>
      <w:r w:rsidR="006D07B5" w:rsidRPr="00657544">
        <w:rPr>
          <w:rFonts w:ascii="Times New Roman" w:hAnsi="Times New Roman" w:cs="Times New Roman"/>
          <w:sz w:val="24"/>
          <w:szCs w:val="24"/>
        </w:rPr>
        <w:t>(Andersson &amp; Hognestad, 2019)</w:t>
      </w:r>
      <w:r w:rsidR="006D07B5"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 sendo que todos os departamentos da organização estão sujeitos a esses resultado</w:t>
      </w:r>
      <w:r w:rsidR="00DD3E77" w:rsidRPr="00657544">
        <w:rPr>
          <w:rFonts w:ascii="Times New Roman" w:hAnsi="Times New Roman" w:cs="Times New Roman"/>
          <w:color w:val="000000" w:themeColor="text1"/>
          <w:sz w:val="24"/>
          <w:szCs w:val="24"/>
        </w:rPr>
        <w:t xml:space="preserve"> </w:t>
      </w:r>
      <w:r w:rsidR="00DD3E77" w:rsidRPr="00657544">
        <w:rPr>
          <w:rFonts w:ascii="Times New Roman" w:hAnsi="Times New Roman" w:cs="Times New Roman"/>
          <w:color w:val="000000" w:themeColor="text1"/>
          <w:sz w:val="24"/>
          <w:szCs w:val="24"/>
        </w:rPr>
        <w:fldChar w:fldCharType="begin"/>
      </w:r>
      <w:r w:rsidR="00DD3E77" w:rsidRPr="00657544">
        <w:rPr>
          <w:rFonts w:ascii="Times New Roman" w:hAnsi="Times New Roman" w:cs="Times New Roman"/>
          <w:color w:val="000000" w:themeColor="text1"/>
          <w:sz w:val="24"/>
          <w:szCs w:val="24"/>
        </w:rPr>
        <w:instrText xml:space="preserve"> ADDIN ZOTERO_ITEM CSL_CITATION {"citationID":"ozmHwEwR","properties":{"formattedCitation":"(Holzmayer, 2020)","plainCitation":"(Holzmayer, 2020)","noteIndex":0},"citationItems":[{"id":501,"uris":["http://zotero.org/users/local/1AiDLvBc/items/AXZTS4F4"],"uri":["http://zotero.org/users/local/1AiDLvBc/items/AXZTS4F4"],"itemData":{"id":501,"type":"article-journal","abstract":"To better understand how executives impact resource allocation, we investigate the three underpinnings of dynamic managerial capabilities (DMCs) as antecedents of related business diversiﬁcation (RBD) and how they interact with ﬁrm resources to inﬂuence RBD. Taking football as the research subject, we analyze the joint impact of managerial human capital, managerial social capital, and managerial cognition within the board of directors of English Premier League clubs. We rely on a unique 15-year panel dataset and show that more speciﬁc managerial human capital and a long-term orientation among the board of directors increase RBD while additional general managerial human capital and managerial social capital diminish RBD. In addition, our ﬁndings reveal that DMCs moderate the relationships of physical and ﬁnancial resources with RBD in diﬀerent directions. Our study is amongst the ﬁrst to analyze all three underpinnings of DMCs and to endorse the practical relevance of DMCs for RBD.","container-title":"Journal of Business Research","language":"en","page":"12","source":"Zotero","title":"Dynamic managerial capabilities, firm resources, and related business diversification – Evidence from the English Premier League","author":[{"family":"Holzmayer","given":"Florian"}],"issued":{"date-parts":[["2020"]]}}}],"schema":"https://github.com/citation-style-language/schema/raw/master/csl-citation.json"} </w:instrText>
      </w:r>
      <w:r w:rsidR="00DD3E77" w:rsidRPr="00657544">
        <w:rPr>
          <w:rFonts w:ascii="Times New Roman" w:hAnsi="Times New Roman" w:cs="Times New Roman"/>
          <w:color w:val="000000" w:themeColor="text1"/>
          <w:sz w:val="24"/>
          <w:szCs w:val="24"/>
        </w:rPr>
        <w:fldChar w:fldCharType="separate"/>
      </w:r>
      <w:r w:rsidR="00DD3E77" w:rsidRPr="00657544">
        <w:rPr>
          <w:rFonts w:ascii="Times New Roman" w:hAnsi="Times New Roman" w:cs="Times New Roman"/>
          <w:sz w:val="24"/>
          <w:szCs w:val="24"/>
        </w:rPr>
        <w:t>(Holzmayer, 2020)</w:t>
      </w:r>
      <w:r w:rsidR="00DD3E77"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 xml:space="preserve">, os gestores nem sempre são avaliados pelas suas funções administrativas </w:t>
      </w:r>
      <w:r w:rsidR="00024C50" w:rsidRPr="00657544">
        <w:rPr>
          <w:rFonts w:ascii="Times New Roman" w:hAnsi="Times New Roman" w:cs="Times New Roman"/>
          <w:color w:val="000000" w:themeColor="text1"/>
          <w:sz w:val="24"/>
          <w:szCs w:val="24"/>
        </w:rPr>
        <w:fldChar w:fldCharType="begin"/>
      </w:r>
      <w:r w:rsidR="00024C50" w:rsidRPr="00657544">
        <w:rPr>
          <w:rFonts w:ascii="Times New Roman" w:hAnsi="Times New Roman" w:cs="Times New Roman"/>
          <w:color w:val="000000" w:themeColor="text1"/>
          <w:sz w:val="24"/>
          <w:szCs w:val="24"/>
        </w:rPr>
        <w:instrText xml:space="preserve"> ADDIN ZOTERO_ITEM CSL_CITATION {"citationID":"TUDcUpXM","properties":{"formattedCitation":"(Doloriert &amp; Whitworth, 2011)","plainCitation":"(Doloriert &amp; Whitworth, 2011)","noteIndex":0},"citationItems":[{"id":91,"uris":["http://zotero.org/users/local/1AiDLvBc/items/XWN2TBEZ"],"uri":["http://zotero.org/users/local/1AiDLvBc/items/XWN2TBEZ"],"itemData":{"id":91,"type":"article-journal","abstract":"Purpose – This study aims to explore knowledge management (KM) practice in the “back ofﬁce” of two English football clubs. Design/methodology/approach – The paper takes the form of a comparative case study of two medium-sized businesses using multi-method data including unstructured interviews, structured questionnaires and document analysis. Data were analysed using thematic analysis and basic descriptive statistics.","container-title":"The Learning Organization","DOI":"10.1108/09696471111171286","ISSN":"0969-6474","issue":"6","journalAbbreviation":"The Learning Organization","language":"en","page":"422-437","source":"DOI.org (Crossref)","title":"A case study of knowledge management in the “back office” of two English football clubs","volume":"18","author":[{"family":"Doloriert","given":"Clair"},{"family":"Whitworth","given":"Kieran"}],"issued":{"date-parts":[["2011",9,20]]}}}],"schema":"https://github.com/citation-style-language/schema/raw/master/csl-citation.json"} </w:instrText>
      </w:r>
      <w:r w:rsidR="00024C50" w:rsidRPr="00657544">
        <w:rPr>
          <w:rFonts w:ascii="Times New Roman" w:hAnsi="Times New Roman" w:cs="Times New Roman"/>
          <w:color w:val="000000" w:themeColor="text1"/>
          <w:sz w:val="24"/>
          <w:szCs w:val="24"/>
        </w:rPr>
        <w:fldChar w:fldCharType="separate"/>
      </w:r>
      <w:r w:rsidR="00024C50" w:rsidRPr="00657544">
        <w:rPr>
          <w:rFonts w:ascii="Times New Roman" w:hAnsi="Times New Roman" w:cs="Times New Roman"/>
          <w:sz w:val="24"/>
          <w:szCs w:val="24"/>
        </w:rPr>
        <w:t>(Doloriert &amp; Whitworth, 2011)</w:t>
      </w:r>
      <w:r w:rsidR="00024C50" w:rsidRPr="00657544">
        <w:rPr>
          <w:rFonts w:ascii="Times New Roman" w:hAnsi="Times New Roman" w:cs="Times New Roman"/>
          <w:color w:val="000000" w:themeColor="text1"/>
          <w:sz w:val="24"/>
          <w:szCs w:val="24"/>
        </w:rPr>
        <w:fldChar w:fldCharType="end"/>
      </w:r>
      <w:r w:rsidR="00024C50" w:rsidRPr="00657544">
        <w:rPr>
          <w:rFonts w:ascii="Times New Roman" w:hAnsi="Times New Roman" w:cs="Times New Roman"/>
          <w:color w:val="000000" w:themeColor="text1"/>
          <w:sz w:val="24"/>
          <w:szCs w:val="24"/>
        </w:rPr>
        <w:t>.</w:t>
      </w:r>
    </w:p>
    <w:p w14:paraId="0F1053E4" w14:textId="1D4B8EA5" w:rsidR="007B5FE7" w:rsidRPr="00657544" w:rsidRDefault="007B5FE7" w:rsidP="00556DC5">
      <w:pPr>
        <w:spacing w:line="360" w:lineRule="auto"/>
        <w:ind w:firstLine="360"/>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A ideologia, filosofia e missão costumam ser definidos pela gestão da organização e a equipa técnica tenta cumprir os objetivos seguindo essas normas</w:t>
      </w:r>
      <w:r w:rsidR="009B0E9D">
        <w:rPr>
          <w:rFonts w:ascii="Times New Roman" w:hAnsi="Times New Roman" w:cs="Times New Roman"/>
          <w:color w:val="000000" w:themeColor="text1"/>
          <w:sz w:val="24"/>
          <w:szCs w:val="24"/>
        </w:rPr>
        <w:t xml:space="preserve">. </w:t>
      </w:r>
      <w:r w:rsidRPr="00657544">
        <w:rPr>
          <w:rFonts w:ascii="Times New Roman" w:hAnsi="Times New Roman" w:cs="Times New Roman"/>
          <w:color w:val="000000" w:themeColor="text1"/>
          <w:sz w:val="24"/>
          <w:szCs w:val="24"/>
        </w:rPr>
        <w:t xml:space="preserve">Existe um certo distanciamento entre a gestão da organização e a equipa técnica, mas um trabalho em conjunto promove uma cultura de criatividade, inovação e mudança </w:t>
      </w:r>
      <w:r w:rsidRPr="00657544">
        <w:rPr>
          <w:rFonts w:ascii="Times New Roman" w:hAnsi="Times New Roman" w:cs="Times New Roman"/>
          <w:color w:val="000000" w:themeColor="text1"/>
          <w:sz w:val="24"/>
          <w:szCs w:val="24"/>
        </w:rPr>
        <w:fldChar w:fldCharType="begin"/>
      </w:r>
      <w:r w:rsidRPr="00657544">
        <w:rPr>
          <w:rFonts w:ascii="Times New Roman" w:hAnsi="Times New Roman" w:cs="Times New Roman"/>
          <w:color w:val="000000" w:themeColor="text1"/>
          <w:sz w:val="24"/>
          <w:szCs w:val="24"/>
        </w:rPr>
        <w:instrText xml:space="preserve"> ADDIN ZOTERO_ITEM CSL_CITATION {"citationID":"1vGHlwK0","properties":{"formattedCitation":"(Doloriert &amp; Whitworth, 2011)","plainCitation":"(Doloriert &amp; Whitworth, 2011)","noteIndex":0},"citationItems":[{"id":91,"uris":["http://zotero.org/users/local/1AiDLvBc/items/XWN2TBEZ"],"uri":["http://zotero.org/users/local/1AiDLvBc/items/XWN2TBEZ"],"itemData":{"id":91,"type":"article-journal","abstract":"Purpose – This study aims to explore knowledge management (KM) practice in the “back ofﬁce” of two English football clubs. Design/methodology/approach – The paper takes the form of a comparative case study of two medium-sized businesses using multi-method data including unstructured interviews, structured questionnaires and document analysis. Data were analysed using thematic analysis and basic descriptive statistics.","container-title":"The Learning Organization","DOI":"10.1108/09696471111171286","ISSN":"0969-6474","issue":"6","journalAbbreviation":"The Learning Organization","language":"en","page":"422-437","source":"DOI.org (Crossref)","title":"A case study of knowledge management in the “back office” of two English football clubs","volume":"18","author":[{"family":"Doloriert","given":"Clair"},{"family":"Whitworth","given":"Kieran"}],"issued":{"date-parts":[["2011",9,20]]}}}],"schema":"https://github.com/citation-style-language/schema/raw/master/csl-citation.json"}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(Doloriert &amp; Whitworth, 2011)</w:t>
      </w:r>
      <w:r w:rsidRPr="00657544">
        <w:rPr>
          <w:rFonts w:ascii="Times New Roman" w:hAnsi="Times New Roman" w:cs="Times New Roman"/>
          <w:color w:val="000000" w:themeColor="text1"/>
          <w:sz w:val="24"/>
          <w:szCs w:val="24"/>
        </w:rPr>
        <w:fldChar w:fldCharType="end"/>
      </w:r>
    </w:p>
    <w:p w14:paraId="29EE822B" w14:textId="37462559" w:rsidR="00024C50" w:rsidRPr="00657544" w:rsidRDefault="007F795E" w:rsidP="00E510D8">
      <w:pPr>
        <w:pStyle w:val="ListParagraph"/>
        <w:numPr>
          <w:ilvl w:val="0"/>
          <w:numId w:val="13"/>
        </w:numPr>
        <w:spacing w:line="360" w:lineRule="auto"/>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Análises </w:t>
      </w:r>
      <w:r w:rsidR="002C106C">
        <w:rPr>
          <w:rFonts w:ascii="Times New Roman" w:hAnsi="Times New Roman" w:cs="Times New Roman"/>
          <w:color w:val="000000" w:themeColor="text1"/>
          <w:sz w:val="24"/>
          <w:szCs w:val="24"/>
        </w:rPr>
        <w:t>e</w:t>
      </w:r>
      <w:r w:rsidRPr="00657544">
        <w:rPr>
          <w:rFonts w:ascii="Times New Roman" w:hAnsi="Times New Roman" w:cs="Times New Roman"/>
          <w:color w:val="000000" w:themeColor="text1"/>
          <w:sz w:val="24"/>
          <w:szCs w:val="24"/>
        </w:rPr>
        <w:t xml:space="preserve">statísticas </w:t>
      </w:r>
    </w:p>
    <w:p w14:paraId="1552D738" w14:textId="5CA0954F" w:rsidR="00A51E20" w:rsidRPr="00657544" w:rsidRDefault="006E4CAF"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Uma parte do trabalho de um departamento de prospeção é a procura de dados estatísticos significativos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{"citationID":"O8PP9Vt2","properties":{"formattedCitation":"(Stewart et al., 2016)","plainCitation":"(Stewart et al., 2016)","noteIndex":0},"citationItems":[{"id":112,"uris":["http://zotero.org/users/local/1AiDLvBc/items/L66E6EAP"],"uri":["http://zotero.org/users/local/1AiDLvBc/items/L66E6EAP"],"itemData":{"id":112,"type":"article-journal","abstract":"In 1949 the Australian Football League (AFL) introduced a distinctive father–son rule, which allows its member teams to prioritize the recruitment of the sons of former players who had played in a minimum number of games with that team. This paper reveals that some teams have been able to access a statistically significant advantage via this rule, confirming and quantifying that this unique exception compromised the AFL’s reverseorder player draft. In more recent times, through complex reforms, this advantage has been significantly dissipated. Discussion presents this rule as a conundrum for managers as despite potentially compromising the draft, it provides opportunities for off-field marketing communications strategies.","container-title":"Journal of Sport Management","DOI":"10.1123/jsm.2015-0254","ISSN":"0888-4773, 1543-270X","issue":"6","language":"en","page":"672-688","source":"DOI.org (Crossref)","title":"Like Father, Like Son: Analyzing Australian Football’s Unique Recruitment Process","title-short":"Like Father, Like Son","volume":"30","author":[{"family":"Stewart","given":"Mark F."},{"family":"Stavros","given":"Constantino"},{"family":"Phillips","given":"Pamm"},{"family":"Mitchell","given":"Heather"},{"family":"Barake","given":"Adrian J."}],"issued":{"date-parts":[["2016",11]]}}}],"schema":"https://github.com/citation-style-language/schema/raw/master/csl-citation.json"}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(Stewart</w:t>
      </w:r>
      <w:r w:rsidR="001B6A07">
        <w:rPr>
          <w:rFonts w:ascii="Times New Roman" w:hAnsi="Times New Roman" w:cs="Times New Roman"/>
          <w:sz w:val="24"/>
          <w:szCs w:val="24"/>
        </w:rPr>
        <w:t>, Stavros, Phillips, Mitchell &amp; Barake</w:t>
      </w:r>
      <w:r w:rsidRPr="00657544">
        <w:rPr>
          <w:rFonts w:ascii="Times New Roman" w:hAnsi="Times New Roman" w:cs="Times New Roman"/>
          <w:sz w:val="24"/>
          <w:szCs w:val="24"/>
        </w:rPr>
        <w:t>, 2016)</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que podem ajudar nas tomadas de decisões do departamento.</w:t>
      </w:r>
      <w:r w:rsidR="00776A80" w:rsidRPr="00657544">
        <w:rPr>
          <w:rFonts w:ascii="Times New Roman" w:hAnsi="Times New Roman" w:cs="Times New Roman"/>
          <w:sz w:val="24"/>
          <w:szCs w:val="24"/>
        </w:rPr>
        <w:t xml:space="preserve"> Podem ser feitas análises estatísticas dos jogadores das seleções, de muitas competições nacionais e internacionais, de clubes nacionais e internacionais e da sua distribuição geográfica, e estas análises ajudam no planeamento de observação de jogos</w:t>
      </w:r>
      <w:r w:rsidR="00492022" w:rsidRPr="00657544">
        <w:rPr>
          <w:rFonts w:ascii="Times New Roman" w:hAnsi="Times New Roman" w:cs="Times New Roman"/>
          <w:sz w:val="24"/>
          <w:szCs w:val="24"/>
        </w:rPr>
        <w:t xml:space="preserve"> pois mostram-nos diversos fatores da qualidade de um jogador </w:t>
      </w:r>
      <w:r w:rsidR="00492022" w:rsidRPr="00657544">
        <w:rPr>
          <w:rFonts w:ascii="Times New Roman" w:hAnsi="Times New Roman" w:cs="Times New Roman"/>
          <w:sz w:val="24"/>
          <w:szCs w:val="24"/>
        </w:rPr>
        <w:fldChar w:fldCharType="begin"/>
      </w:r>
      <w:r w:rsidR="00492022" w:rsidRPr="00657544">
        <w:rPr>
          <w:rFonts w:ascii="Times New Roman" w:hAnsi="Times New Roman" w:cs="Times New Roman"/>
          <w:sz w:val="24"/>
          <w:szCs w:val="24"/>
        </w:rPr>
        <w:instrText xml:space="preserve"> ADDIN ZOTERO_ITEM CSL_CITATION {"citationID":"Sk4LcY1j","properties":{"formattedCitation":"(Barbero-\\uc0\\u193{}lvarez et al., 2013)","plainCitation":"(Barbero-Álvarez et al., 2013)","noteIndex":0},"citationItems":[{"id":489,"uris":["http://zotero.org/users/local/1AiDLvBc/items/VMZ65Q7L"],"uri":["http://zotero.org/users/local/1AiDLvBc/items/VMZ65Q7L"],"itemData":{"id":489,"type":"article-journal","abstract":"Objective. — This study examined the direct validity of a repeated-sprint ability test (RSAT) in predicting match high-intensity running in young soccer players (n = 15, 14 years).\nMethods. — Players’ RSAT performance (7 × 30 m with &lt; 24 s passive recovery) was assessed 24 h before a competitive match and performance compared with high-intensity activity during a match. Match performance was tracked with GPS technology and heart rate (HR) recorded with short-range telemetry.\nResults. — During the ﬁrst half, players covered 3526 ± 527 m of which 14.9 ± 4.5% was performed at speed faster than 13 km/h (HIA). The RSA variables were signiﬁcantly correlated with HIA, match HR and peak speed (r from 0.59 to 0.82, P &lt; 0.05).\nConclusion. — This study’s ﬁndings showed that RSAT was signiﬁcantly related to match physical and physiological demands in youth soccer. These results support the direct validity of RSAT in predicting match high-intensity running in young soccer players.","container-title":"Science &amp; Sports","DOI":"10.1016/j.scispo.2012.12.003","ISSN":"07651597","issue":"5","journalAbbreviation":"Science &amp; Sports","language":"en","page":"e127-e131","source":"DOI.org (Crossref)","title":"Validity of a repeated-sprint ability test in young soccer players","volume":"28","author":[{"family":"Barbero-Álvarez","given":"J.C."},{"family":"Pedro","given":"R.E."},{"family":"Nakamura","given":"F.Y."}],"issued":{"date-parts":[["2013",10]]}}}],"schema":"https://github.com/citation-style-language/schema/raw/master/csl-citation.json"} </w:instrText>
      </w:r>
      <w:r w:rsidR="00492022" w:rsidRPr="00657544">
        <w:rPr>
          <w:rFonts w:ascii="Times New Roman" w:hAnsi="Times New Roman" w:cs="Times New Roman"/>
          <w:sz w:val="24"/>
          <w:szCs w:val="24"/>
        </w:rPr>
        <w:fldChar w:fldCharType="separate"/>
      </w:r>
      <w:r w:rsidR="00492022" w:rsidRPr="00657544">
        <w:rPr>
          <w:rFonts w:ascii="Times New Roman" w:hAnsi="Times New Roman" w:cs="Times New Roman"/>
          <w:sz w:val="24"/>
          <w:szCs w:val="24"/>
        </w:rPr>
        <w:t>(Barbero-Álvarez</w:t>
      </w:r>
      <w:r w:rsidR="001B6A07">
        <w:rPr>
          <w:rFonts w:ascii="Times New Roman" w:hAnsi="Times New Roman" w:cs="Times New Roman"/>
          <w:sz w:val="24"/>
          <w:szCs w:val="24"/>
        </w:rPr>
        <w:t>, Pedro &amp; Nakamura</w:t>
      </w:r>
      <w:r w:rsidR="00492022" w:rsidRPr="00657544">
        <w:rPr>
          <w:rFonts w:ascii="Times New Roman" w:hAnsi="Times New Roman" w:cs="Times New Roman"/>
          <w:sz w:val="24"/>
          <w:szCs w:val="24"/>
        </w:rPr>
        <w:t>, 2013)</w:t>
      </w:r>
      <w:r w:rsidR="00492022" w:rsidRPr="00657544">
        <w:rPr>
          <w:rFonts w:ascii="Times New Roman" w:hAnsi="Times New Roman" w:cs="Times New Roman"/>
          <w:sz w:val="24"/>
          <w:szCs w:val="24"/>
        </w:rPr>
        <w:fldChar w:fldCharType="end"/>
      </w:r>
      <w:r w:rsidR="00BE1589" w:rsidRPr="00657544">
        <w:rPr>
          <w:rFonts w:ascii="Times New Roman" w:hAnsi="Times New Roman" w:cs="Times New Roman"/>
          <w:sz w:val="24"/>
          <w:szCs w:val="24"/>
        </w:rPr>
        <w:t>.</w:t>
      </w:r>
      <w:r w:rsidR="004C6A71" w:rsidRPr="00657544">
        <w:rPr>
          <w:rFonts w:ascii="Times New Roman" w:hAnsi="Times New Roman" w:cs="Times New Roman"/>
          <w:sz w:val="24"/>
          <w:szCs w:val="24"/>
        </w:rPr>
        <w:t xml:space="preserve"> Estes dados estatísticos servem também para adquirir conhecimento, este que é sem dúvida um dos melhores recursos de uma organização </w:t>
      </w:r>
      <w:r w:rsidR="004C6A71" w:rsidRPr="00657544">
        <w:rPr>
          <w:rFonts w:ascii="Times New Roman" w:hAnsi="Times New Roman" w:cs="Times New Roman"/>
          <w:sz w:val="24"/>
          <w:szCs w:val="24"/>
        </w:rPr>
        <w:fldChar w:fldCharType="begin"/>
      </w:r>
      <w:r w:rsidR="004C6A71" w:rsidRPr="00657544">
        <w:rPr>
          <w:rFonts w:ascii="Times New Roman" w:hAnsi="Times New Roman" w:cs="Times New Roman"/>
          <w:sz w:val="24"/>
          <w:szCs w:val="24"/>
        </w:rPr>
        <w:instrText xml:space="preserve"> ADDIN ZOTERO_ITEM CSL_CITATION {"citationID":"oYjMp2ap","properties":{"formattedCitation":"(Werner &amp; Dickson, 2018)","plainCitation":"(Werner &amp; Dickson, 2018)","noteIndex":0},"citationItems":[{"id":41,"uris":["http://zotero.org/users/local/1AiDLvBc/items/ML2U4XXJ"],"uri":["http://zotero.org/users/local/1AiDLvBc/items/ML2U4XXJ"],"itemData":{"id":41,"type":"article-journal","abstract":"This research focuses on coworker learning and knowledge sharing amongst elite footballers. The authors provide an in-depth understanding on how elite footballers learn from their peers and which channels are used to share their knowledge. The authors also analyze how peer learning impacts an elite footballer’s development and performance and to what extent elite football clubs actively support peer learning. Data were collected through semi-structured interviews with 12 elite footballers from ﬁrst and second division German Bundesliga clubs. The ﬁndings demonstrate that peers are very important sources of knowledge for elite footballers. There are four main knowledge sharing channels: observing/imitating, peer exchange/peer communication, labor mobility and knowledge brokers. The ﬁndings highlight the positive impact of knowledge sharing on elite players’ development and performance and call for future (knowledge) management tactics to speciﬁcally use this untapped potential. © 2018 Sport Management Association of Australia and New Zealand. Published by Elsevier Ltd. All rights reserved.","container-title":"Sport Management Review","DOI":"10.1016/j.smr.2018.02.001","ISSN":"14413523","issue":"5","journalAbbreviation":"Sport Management Review","language":"en","page":"596-611","source":"DOI.org (Crossref)","title":"Coworker knowledge sharing and peer learning among elite footballers: Insights from German Bundesliga players","title-short":"Coworker knowledge sharing and peer learning among elite footballers","volume":"21","author":[{"family":"Werner","given":"Kim"},{"family":"Dickson","given":"Geoff"}],"issued":{"date-parts":[["2018",11]]}}}],"schema":"https://github.com/citation-style-language/schema/raw/master/csl-citation.json"} </w:instrText>
      </w:r>
      <w:r w:rsidR="004C6A71" w:rsidRPr="00657544">
        <w:rPr>
          <w:rFonts w:ascii="Times New Roman" w:hAnsi="Times New Roman" w:cs="Times New Roman"/>
          <w:sz w:val="24"/>
          <w:szCs w:val="24"/>
        </w:rPr>
        <w:fldChar w:fldCharType="separate"/>
      </w:r>
      <w:r w:rsidR="004C6A71" w:rsidRPr="00657544">
        <w:rPr>
          <w:rFonts w:ascii="Times New Roman" w:hAnsi="Times New Roman" w:cs="Times New Roman"/>
          <w:sz w:val="24"/>
          <w:szCs w:val="24"/>
        </w:rPr>
        <w:t>(Werner &amp; Dickson, 2018)</w:t>
      </w:r>
      <w:r w:rsidR="004C6A71" w:rsidRPr="00657544">
        <w:rPr>
          <w:rFonts w:ascii="Times New Roman" w:hAnsi="Times New Roman" w:cs="Times New Roman"/>
          <w:sz w:val="24"/>
          <w:szCs w:val="24"/>
        </w:rPr>
        <w:fldChar w:fldCharType="end"/>
      </w:r>
      <w:r w:rsidR="004C6A71" w:rsidRPr="00657544">
        <w:rPr>
          <w:rFonts w:ascii="Times New Roman" w:hAnsi="Times New Roman" w:cs="Times New Roman"/>
          <w:sz w:val="24"/>
          <w:szCs w:val="24"/>
        </w:rPr>
        <w:t>.</w:t>
      </w:r>
      <w:r w:rsidR="00A51E20" w:rsidRPr="00657544">
        <w:rPr>
          <w:rFonts w:ascii="Times New Roman" w:hAnsi="Times New Roman" w:cs="Times New Roman"/>
          <w:sz w:val="24"/>
          <w:szCs w:val="24"/>
        </w:rPr>
        <w:t xml:space="preserve"> </w:t>
      </w:r>
    </w:p>
    <w:p w14:paraId="4D923C46" w14:textId="04B65916" w:rsidR="005068F2" w:rsidRPr="00657544" w:rsidRDefault="00A51E20"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lastRenderedPageBreak/>
        <w:t xml:space="preserve">A previsão do desempenho de um atleta antes da contratação do mesmo pode ser feita através dos dados estatísticos que possui no clube onde joga e assim influenciar a sua avaliação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{"citationID":"5AnHw9cs","properties":{"formattedCitation":"(Gogos et al., 2020)","plainCitation":"(Gogos et al., 2020)","noteIndex":0},"citationItems":[{"id":277,"uris":["http://zotero.org/users/local/1AiDLvBc/items/TA55K74H"],"uri":["http://zotero.org/users/local/1AiDLvBc/items/TA55K74H"],"itemData":{"id":277,"type":"article-journal","abstract":"Physical testing-based draft combines are undertaken across various sporting codes to inform talent selection. To determine the explanatory power of the Australian football league (AFL) draft combine, participants drafted between 1999–2016 (n = 1488) were assessed. Testing performance, draft selection order and playing position, AFL matches played, AFL player ranking points and AFL player rating points were collected as career outcomes. Boosted regression tree analysis revealed that position and draft selection order were the most explanatory variables of career outcomes. Linear modelling based on testing results is able to explain 4% of matches played and 3% of in-game performance measures. Each individual combine test explained &lt;2% of the matches played outcome. Draft selection order demonstrated mixed results for career outcomes relative to playing position. For instance, key forwards and draft selection order were observed as a slight negative relationship using the AFL Player Ranking points career outcome measure. These findings indicate that the AFL draft combine is a poor measure for informing talent selection, thus providing minimal utility for the practices investigated in this study.","container-title":"PLOS ONE","DOI":"10.1371/journal.pone.0234400","ISSN":"1932-6203","issue":"6","journalAbbreviation":"PLoS ONE","language":"en","page":"e0234400","source":"DOI.org (Crossref)","title":"Combine performance, draft position and playing position are poor predictors of player career outcomes in the Australian Football League","volume":"15","author":[{"family":"Gogos","given":"Benjamin J."},{"family":"Larkin","given":"Paul"},{"family":"Haycraft","given":"Jade A. Z."},{"family":"Collier","given":"Neil French"},{"family":"Robertson","given":"Sam"}],"editor":[{"family":"Jan","given":"Yih-Kuen"}],"issued":{"date-parts":[["2020",6,17]]}}}],"schema":"https://github.com/citation-style-language/schema/raw/master/csl-citation.json"}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(Gogos</w:t>
      </w:r>
      <w:r w:rsidR="001B6A07">
        <w:rPr>
          <w:rFonts w:ascii="Times New Roman" w:hAnsi="Times New Roman" w:cs="Times New Roman"/>
          <w:sz w:val="24"/>
          <w:szCs w:val="24"/>
        </w:rPr>
        <w:t>, Larkin, Haycraft, Collier, Robertson &amp; Jan</w:t>
      </w:r>
      <w:r w:rsidRPr="00657544">
        <w:rPr>
          <w:rFonts w:ascii="Times New Roman" w:hAnsi="Times New Roman" w:cs="Times New Roman"/>
          <w:sz w:val="24"/>
          <w:szCs w:val="24"/>
        </w:rPr>
        <w:t>, 2020)</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w:t>
      </w:r>
      <w:r w:rsidR="00AB4E1A" w:rsidRPr="00657544">
        <w:rPr>
          <w:rFonts w:ascii="Times New Roman" w:hAnsi="Times New Roman" w:cs="Times New Roman"/>
          <w:sz w:val="24"/>
          <w:szCs w:val="24"/>
        </w:rPr>
        <w:t xml:space="preserve"> Também existem outros fatores estatísticos não influenciados pelo jogador que se pode ter em conta como o tamanho do campo ou condições climáticas </w:t>
      </w:r>
      <w:r w:rsidR="00AB4E1A" w:rsidRPr="00657544">
        <w:rPr>
          <w:rFonts w:ascii="Times New Roman" w:hAnsi="Times New Roman" w:cs="Times New Roman"/>
          <w:sz w:val="24"/>
          <w:szCs w:val="24"/>
        </w:rPr>
        <w:fldChar w:fldCharType="begin"/>
      </w:r>
      <w:r w:rsidR="00AB4E1A" w:rsidRPr="00657544">
        <w:rPr>
          <w:rFonts w:ascii="Times New Roman" w:hAnsi="Times New Roman" w:cs="Times New Roman"/>
          <w:sz w:val="24"/>
          <w:szCs w:val="24"/>
        </w:rPr>
        <w:instrText xml:space="preserve"> ADDIN ZOTERO_ITEM CSL_CITATION {"citationID":"9hkk8sjl","properties":{"formattedCitation":"(Beernaerts et al., 2020)","plainCitation":"(Beernaerts et al., 2020)","noteIndex":0},"citationItems":[{"id":276,"uris":["http://zotero.org/users/local/1AiDLvBc/items/7P7DNI6H"],"uri":["http://zotero.org/users/local/1AiDLvBc/items/7P7DNI6H"],"itemData":{"id":276,"type":"article-journal","abstract":"Knowledge of spatial movement patterns in soccer occurring on a regular basis can give a soccer coach, analyst or reporter insights in the playing style or tactics of a group of players or team. Furthermore, it can support a coach to better prepare for a soccer match by analysing (trained) movement patterns of both his own as well as opponent players. We explore the use of the Qualitative Trajectory Calculus (QTC), a spatiotemporal qualitative calculus describing the relative movement between objects, for spatial movement pattern recognition of players movements in soccer. The proposed method allows for the recognition of spatial movement patterns that occur on different parts of the field and/or at different spatial scales. Furthermore, the Levenshtein distance metric supports the recognition of similar movements that occur at different speeds and enables the comparison of movements that have different temporal lengths. We first present the basics of the calculus, and subsequently illustrate its applicability with a real soccer case. To that end, we present a situation where a user chooses the movements of two players during 20 seconds of a real soccer match of a 2016–2017 professional soccer competition as a reference fragment. Following a pattern matching procedure, we describe all other fragments with QTC and calculate their distance with the QTC representation of the reference fragment. The top-k most similar fragments of the same match are presented and validated by means of a duo-trio test. The analyses show the potential of QTC for spatial movement pattern recognition in soccer.","container-title":"PLOS ONE","DOI":"10.1371/journal.pone.0227746","ISSN":"1932-6203","issue":"1","journalAbbreviation":"PLoS ONE","language":"en","page":"e0227746","source":"DOI.org (Crossref)","title":"Spatial movement pattern recognition in soccer based on relative player movements","volume":"15","author":[{"family":"Beernaerts","given":"Jasper"},{"family":"De Baets","given":"Bernard"},{"family":"Lenoir","given":"Matthieu"},{"family":"Van de Weghe","given":"Nico"}],"editor":[{"family":"Clemente","given":"Filipe Manuel"}],"issued":{"date-parts":[["2020",1,16]]}}}],"schema":"https://github.com/citation-style-language/schema/raw/master/csl-citation.json"} </w:instrText>
      </w:r>
      <w:r w:rsidR="00AB4E1A" w:rsidRPr="00657544">
        <w:rPr>
          <w:rFonts w:ascii="Times New Roman" w:hAnsi="Times New Roman" w:cs="Times New Roman"/>
          <w:sz w:val="24"/>
          <w:szCs w:val="24"/>
        </w:rPr>
        <w:fldChar w:fldCharType="separate"/>
      </w:r>
      <w:r w:rsidR="00AB4E1A" w:rsidRPr="00657544">
        <w:rPr>
          <w:rFonts w:ascii="Times New Roman" w:hAnsi="Times New Roman" w:cs="Times New Roman"/>
          <w:sz w:val="24"/>
          <w:szCs w:val="24"/>
        </w:rPr>
        <w:t>(Beernaerts</w:t>
      </w:r>
      <w:r w:rsidR="001B6A07">
        <w:rPr>
          <w:rFonts w:ascii="Times New Roman" w:hAnsi="Times New Roman" w:cs="Times New Roman"/>
          <w:sz w:val="24"/>
          <w:szCs w:val="24"/>
        </w:rPr>
        <w:t>, Baets, Lenoir, Weghe &amp; Clem</w:t>
      </w:r>
      <w:r w:rsidR="007B61F8">
        <w:rPr>
          <w:rFonts w:ascii="Times New Roman" w:hAnsi="Times New Roman" w:cs="Times New Roman"/>
          <w:sz w:val="24"/>
          <w:szCs w:val="24"/>
        </w:rPr>
        <w:t>ente</w:t>
      </w:r>
      <w:r w:rsidR="00AB4E1A" w:rsidRPr="00657544">
        <w:rPr>
          <w:rFonts w:ascii="Times New Roman" w:hAnsi="Times New Roman" w:cs="Times New Roman"/>
          <w:sz w:val="24"/>
          <w:szCs w:val="24"/>
        </w:rPr>
        <w:t>, 2020)</w:t>
      </w:r>
      <w:r w:rsidR="00AB4E1A" w:rsidRPr="00657544">
        <w:rPr>
          <w:rFonts w:ascii="Times New Roman" w:hAnsi="Times New Roman" w:cs="Times New Roman"/>
          <w:sz w:val="24"/>
          <w:szCs w:val="24"/>
        </w:rPr>
        <w:fldChar w:fldCharType="end"/>
      </w:r>
      <w:r w:rsidR="00AB4E1A" w:rsidRPr="00657544">
        <w:rPr>
          <w:rFonts w:ascii="Times New Roman" w:hAnsi="Times New Roman" w:cs="Times New Roman"/>
          <w:sz w:val="24"/>
          <w:szCs w:val="24"/>
        </w:rPr>
        <w:t>.</w:t>
      </w:r>
    </w:p>
    <w:p w14:paraId="12048FB4" w14:textId="2FBDB139" w:rsidR="00A327A8" w:rsidRDefault="00BC3D11" w:rsidP="00B4093A">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Um dos grandes problemas destas recolha e análise estatística é encontrar quais os fatores mais importantes e quais os mais válidos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{"citationID":"hrlSwhYm","properties":{"formattedCitation":"(Gon\\uc0\\u231{}alves et al., 2019)","plainCitation":"(Gonçalves et al., 2019)","noteIndex":0},"citationItems":[{"id":274,"uris":["http://zotero.org/users/local/1AiDLvBc/items/C5SYCJU4"],"uri":["http://zotero.org/users/local/1AiDLvBc/items/C5SYCJU4"],"itemData":{"id":274,"type":"article-journal","container-title":"PLOS ONE","DOI":"10.1371/journal.pone.0221368","ISSN":"1932-6203","issue":"8","journalAbbreviation":"PLoS ONE","language":"en","page":"e0221368","source":"DOI.org (Crossref)","title":"Extracting spatial-temporal features that describe a team match demands when considering the effects of the quality of opposition in elite football","volume":"14","author":[{"family":"Gonçalves","given":"Bruno"},{"family":"Coutinho","given":"Diogo"},{"family":"Exel","given":"Juliana"},{"family":"Travassos","given":"Bruno"},{"family":"Lago","given":"Carlos"},{"family":"Sampaio","given":"Jaime"}],"editor":[{"family":"Boullosa","given":"Daniel"}],"issued":{"date-parts":[["2019",8,22]]}}}],"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(Gonçalves</w:t>
      </w:r>
      <w:r w:rsidR="007B61F8">
        <w:rPr>
          <w:rFonts w:ascii="Times New Roman" w:hAnsi="Times New Roman" w:cs="Times New Roman"/>
          <w:sz w:val="24"/>
          <w:szCs w:val="24"/>
        </w:rPr>
        <w:t>, Coutinho, Exel, Travassos, Lago, Sampaio &amp; Boullosa</w:t>
      </w:r>
      <w:r w:rsidRPr="00657544">
        <w:rPr>
          <w:rFonts w:ascii="Times New Roman" w:hAnsi="Times New Roman" w:cs="Times New Roman"/>
          <w:sz w:val="24"/>
          <w:szCs w:val="24"/>
        </w:rPr>
        <w:t>, 2019)</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de forma a ter sucesso na avaliação de um atleta.</w:t>
      </w:r>
    </w:p>
    <w:p w14:paraId="1B44B718" w14:textId="77777777" w:rsidR="00B4093A" w:rsidRPr="00657544" w:rsidRDefault="00B4093A" w:rsidP="00B4093A">
      <w:pPr>
        <w:spacing w:line="360" w:lineRule="auto"/>
        <w:ind w:firstLine="360"/>
        <w:jc w:val="both"/>
        <w:rPr>
          <w:rFonts w:ascii="Times New Roman" w:hAnsi="Times New Roman" w:cs="Times New Roman"/>
          <w:sz w:val="24"/>
          <w:szCs w:val="24"/>
        </w:rPr>
      </w:pPr>
    </w:p>
    <w:p w14:paraId="7E1F1F98" w14:textId="06CEDA62" w:rsidR="007F795E" w:rsidRPr="00657544" w:rsidRDefault="00C1155C" w:rsidP="00E510D8">
      <w:pPr>
        <w:pStyle w:val="Heading2"/>
        <w:spacing w:line="360" w:lineRule="auto"/>
        <w:rPr>
          <w:rFonts w:cs="Times New Roman"/>
          <w:szCs w:val="24"/>
        </w:rPr>
      </w:pPr>
      <w:bookmarkStart w:id="23" w:name="_Toc65674761"/>
      <w:r w:rsidRPr="00657544">
        <w:rPr>
          <w:rFonts w:cs="Times New Roman"/>
          <w:szCs w:val="24"/>
        </w:rPr>
        <w:t xml:space="preserve">2.2 Contexto </w:t>
      </w:r>
      <w:r w:rsidR="005F4A4D">
        <w:rPr>
          <w:rFonts w:cs="Times New Roman"/>
          <w:szCs w:val="24"/>
        </w:rPr>
        <w:t>l</w:t>
      </w:r>
      <w:r w:rsidRPr="00657544">
        <w:rPr>
          <w:rFonts w:cs="Times New Roman"/>
          <w:szCs w:val="24"/>
        </w:rPr>
        <w:t>egal</w:t>
      </w:r>
      <w:bookmarkEnd w:id="23"/>
    </w:p>
    <w:p w14:paraId="0B0C0614" w14:textId="48C9EFAD" w:rsidR="00C1155C" w:rsidRPr="00657544" w:rsidRDefault="00C1155C"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Toda a</w:t>
      </w:r>
      <w:r w:rsidR="00776F11" w:rsidRPr="00657544">
        <w:rPr>
          <w:rFonts w:ascii="Times New Roman" w:hAnsi="Times New Roman" w:cs="Times New Roman"/>
          <w:color w:val="000000" w:themeColor="text1"/>
          <w:sz w:val="24"/>
          <w:szCs w:val="24"/>
        </w:rPr>
        <w:t xml:space="preserve"> academia do Benfica se enquadra na Alínea 1 do Artigo 8º da Lei de Bases do Desporto e da Atividade Física</w:t>
      </w:r>
      <w:r w:rsidR="007A2AFD" w:rsidRPr="00657544">
        <w:rPr>
          <w:rFonts w:ascii="Times New Roman" w:hAnsi="Times New Roman" w:cs="Times New Roman"/>
          <w:color w:val="000000" w:themeColor="text1"/>
          <w:sz w:val="24"/>
          <w:szCs w:val="24"/>
        </w:rPr>
        <w:t xml:space="preserve"> quando se refere a “integrada de infraestruturas e equipamentos desportivos com base em critérios de valorização ambiental e urbanística e de sustentabilidade desportiva e económica”. </w:t>
      </w:r>
    </w:p>
    <w:p w14:paraId="6751EA7B" w14:textId="1E903CAB" w:rsidR="007A2AFD" w:rsidRPr="00657544" w:rsidRDefault="007A2AFD"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 xml:space="preserve">O Sport Lisboa e Benfica também se enquadra na Alínea 2 do Artigo 27º da Lei de Bases do Desporto e da Atividade Física quando se refere a “Os clubes desportivos participantes nas competições profissionais ficam sujeitos ao regime especial de gestão, definido na lei, salvo se </w:t>
      </w:r>
      <w:r w:rsidR="003C1B6D" w:rsidRPr="00657544">
        <w:rPr>
          <w:rFonts w:ascii="Times New Roman" w:hAnsi="Times New Roman" w:cs="Times New Roman"/>
          <w:color w:val="000000" w:themeColor="text1"/>
          <w:sz w:val="24"/>
          <w:szCs w:val="24"/>
        </w:rPr>
        <w:t>adotarem</w:t>
      </w:r>
      <w:r w:rsidRPr="00657544">
        <w:rPr>
          <w:rFonts w:ascii="Times New Roman" w:hAnsi="Times New Roman" w:cs="Times New Roman"/>
          <w:color w:val="000000" w:themeColor="text1"/>
          <w:sz w:val="24"/>
          <w:szCs w:val="24"/>
        </w:rPr>
        <w:t xml:space="preserve"> a forma de sociedade desportiva com fins lucrativos” pois “A sociedade tem a natureza de sociedade anónima desportiva e adota a denominação de “SPORT LISBOA E BENFICA – FUTEBOL, SAD”. A sociedade resulta, nos termos da alínea b) do artigo terceiro do Decreto-Lei número sessenta e sete barra noventa e sete, de três de abril, da personalização jurídica da equipa do Sport Lisboa e Benfica que participa nas competições profissionais de futebol, sendo clube fundador, para os efeitos do disposto na lei, o Sport Lisboa e Benfica.” (Retirado dos Estatutos da Benfica SAD)</w:t>
      </w:r>
      <w:r w:rsidR="000736D7" w:rsidRPr="00657544">
        <w:rPr>
          <w:rFonts w:ascii="Times New Roman" w:hAnsi="Times New Roman" w:cs="Times New Roman"/>
          <w:color w:val="000000" w:themeColor="text1"/>
          <w:sz w:val="24"/>
          <w:szCs w:val="24"/>
        </w:rPr>
        <w:t>.</w:t>
      </w:r>
    </w:p>
    <w:p w14:paraId="4C9D59E2" w14:textId="7022E6E0" w:rsidR="00FF1E96" w:rsidRPr="00657544" w:rsidRDefault="00FF1E96" w:rsidP="00556DC5">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t>Uma das leis com que um departamento de prospeção lida muitas vezes é com o enquadramento legal da FIFA (Circular nº1990) relativos à transferência internacional de um jogador menor, pois diz-nos que um atleta com nacionalidade de um país da união europeia ou do espaço Schengen só pode transferir-se com idade superior a 16 anos, e atletas fora deste espaço geográfico apenas com 18 anos.</w:t>
      </w:r>
      <w:r w:rsidR="00672625" w:rsidRPr="00657544">
        <w:rPr>
          <w:rFonts w:ascii="Times New Roman" w:hAnsi="Times New Roman" w:cs="Times New Roman"/>
          <w:color w:val="000000" w:themeColor="text1"/>
          <w:sz w:val="24"/>
          <w:szCs w:val="24"/>
        </w:rPr>
        <w:t xml:space="preserve"> Este enquadramento foi criado pois devido ao volume de oportunidades para jovens indígenas era um problema para os órgãos dirigentes da FIFA </w:t>
      </w:r>
      <w:r w:rsidR="00672625" w:rsidRPr="00657544">
        <w:rPr>
          <w:rFonts w:ascii="Times New Roman" w:hAnsi="Times New Roman" w:cs="Times New Roman"/>
          <w:color w:val="000000" w:themeColor="text1"/>
          <w:sz w:val="24"/>
          <w:szCs w:val="24"/>
        </w:rPr>
        <w:fldChar w:fldCharType="begin"/>
      </w:r>
      <w:r w:rsidR="00672625" w:rsidRPr="00657544">
        <w:rPr>
          <w:rFonts w:ascii="Times New Roman" w:hAnsi="Times New Roman" w:cs="Times New Roman"/>
          <w:color w:val="000000" w:themeColor="text1"/>
          <w:sz w:val="24"/>
          <w:szCs w:val="24"/>
        </w:rPr>
        <w:instrText xml:space="preserve"> ADDIN ZOTERO_ITEM CSL_CITATION {"citationID":"w2NeSjSZ","properties":{"formattedCitation":"(Bullough &amp; Coleman, 2019)","plainCitation":"(Bullough &amp; Coleman, 2019)","noteIndex":0},"citationItems":[{"id":361,"uris":["http://zotero.org/users/local/1AiDLvBc/items/R8MYV2YJ"],"uri":["http://zotero.org/users/local/1AiDLvBc/items/R8MYV2YJ"],"itemData":{"id":361,"type":"article-journal","abstract":"Purpose – The Union of European Football Associations (UEFA) legislative intervention around “homegrown” player quotas came into effect for the 2006-2007 season, aiming to protect playing opportunities and the development of indigenous talent. Previous research has identiﬁed clear differences between clubs and club types regarding opportunities for academy players. This paper aims to examine the outputs from six European leagues (France, Germany, Italy, The Netherlands, Spain and England), identifying differences between national associations, club type, and on an individual club level. The paper investigates different league structure (in terms of allowing reserve teams in the professional leagues) and assesses UEFAs legislation in relation to programme theory (expected outcomes).","container-title":"Team Performance Management: An International Journal","DOI":"10.1108/TPM-03-2018-0023","ISSN":"1352-7592, 1352-7592","issue":"3/4","journalAbbreviation":"TPM","language":"en","page":"192-211","source":"DOI.org (Crossref)","title":"Measuring player development outputs in European football clubs (2005-2006 to 2015-2016)","volume":"25","author":[{"family":"Bullough","given":"Steve"},{"family":"Coleman","given":"Richard"}],"issued":{"date-parts":[["2019",6,10]]}}}],"schema":"https://github.com/citation-style-language/schema/raw/master/csl-citation.json"} </w:instrText>
      </w:r>
      <w:r w:rsidR="00672625" w:rsidRPr="00657544">
        <w:rPr>
          <w:rFonts w:ascii="Times New Roman" w:hAnsi="Times New Roman" w:cs="Times New Roman"/>
          <w:color w:val="000000" w:themeColor="text1"/>
          <w:sz w:val="24"/>
          <w:szCs w:val="24"/>
        </w:rPr>
        <w:fldChar w:fldCharType="separate"/>
      </w:r>
      <w:r w:rsidR="00672625" w:rsidRPr="00657544">
        <w:rPr>
          <w:rFonts w:ascii="Times New Roman" w:hAnsi="Times New Roman" w:cs="Times New Roman"/>
          <w:sz w:val="24"/>
          <w:szCs w:val="24"/>
        </w:rPr>
        <w:t>(Bullough &amp; Coleman, 2019)</w:t>
      </w:r>
      <w:r w:rsidR="00672625" w:rsidRPr="00657544">
        <w:rPr>
          <w:rFonts w:ascii="Times New Roman" w:hAnsi="Times New Roman" w:cs="Times New Roman"/>
          <w:color w:val="000000" w:themeColor="text1"/>
          <w:sz w:val="24"/>
          <w:szCs w:val="24"/>
        </w:rPr>
        <w:fldChar w:fldCharType="end"/>
      </w:r>
      <w:r w:rsidR="00672625" w:rsidRPr="00657544">
        <w:rPr>
          <w:rFonts w:ascii="Times New Roman" w:hAnsi="Times New Roman" w:cs="Times New Roman"/>
          <w:color w:val="000000" w:themeColor="text1"/>
          <w:sz w:val="24"/>
          <w:szCs w:val="24"/>
        </w:rPr>
        <w:t>.</w:t>
      </w:r>
    </w:p>
    <w:p w14:paraId="4B8E0DD7" w14:textId="3267822C" w:rsidR="00571E65" w:rsidRDefault="00005DDD" w:rsidP="00F47B7C">
      <w:pPr>
        <w:spacing w:line="360" w:lineRule="auto"/>
        <w:ind w:firstLine="708"/>
        <w:jc w:val="both"/>
        <w:rPr>
          <w:rFonts w:ascii="Times New Roman" w:hAnsi="Times New Roman" w:cs="Times New Roman"/>
          <w:color w:val="000000" w:themeColor="text1"/>
          <w:sz w:val="24"/>
          <w:szCs w:val="24"/>
        </w:rPr>
      </w:pPr>
      <w:r w:rsidRPr="00657544">
        <w:rPr>
          <w:rFonts w:ascii="Times New Roman" w:hAnsi="Times New Roman" w:cs="Times New Roman"/>
          <w:color w:val="000000" w:themeColor="text1"/>
          <w:sz w:val="24"/>
          <w:szCs w:val="24"/>
        </w:rPr>
        <w:lastRenderedPageBreak/>
        <w:t xml:space="preserve">O </w:t>
      </w:r>
      <w:r w:rsidR="001C41A4" w:rsidRPr="00657544">
        <w:rPr>
          <w:rFonts w:ascii="Times New Roman" w:hAnsi="Times New Roman" w:cs="Times New Roman"/>
          <w:color w:val="000000" w:themeColor="text1"/>
          <w:sz w:val="24"/>
          <w:szCs w:val="24"/>
        </w:rPr>
        <w:t xml:space="preserve">Sport Lisboa e Benfica </w:t>
      </w:r>
      <w:r w:rsidR="005E47DE" w:rsidRPr="00657544">
        <w:rPr>
          <w:rFonts w:ascii="Times New Roman" w:hAnsi="Times New Roman" w:cs="Times New Roman"/>
          <w:color w:val="000000" w:themeColor="text1"/>
          <w:sz w:val="24"/>
          <w:szCs w:val="24"/>
        </w:rPr>
        <w:t xml:space="preserve">também tem de se enquadrar no Regulamento de Licenciamento e Fair-Play Financeiro da UEFA criado em 2010, que tenta proteger os clubes financeiramente, fiscalizando as contas dos clubes participantes nas competições desta, e punindo os clubes que não respeitem os seus princípios. Os clubes durante três anos não podem ter prejuízos superiores a cinco milhões de euros, sendo que algumas áreas de investimento não entram neste cálculo tal as despesas com os estádios, centros de treino </w:t>
      </w:r>
      <w:r w:rsidR="00AD3B28" w:rsidRPr="00657544">
        <w:rPr>
          <w:rFonts w:ascii="Times New Roman" w:hAnsi="Times New Roman" w:cs="Times New Roman"/>
          <w:color w:val="000000" w:themeColor="text1"/>
          <w:sz w:val="24"/>
          <w:szCs w:val="24"/>
        </w:rPr>
        <w:t>e despesas com futebol de formação e futebol feminino</w:t>
      </w:r>
      <w:r w:rsidR="00372298" w:rsidRPr="00657544">
        <w:rPr>
          <w:rFonts w:ascii="Times New Roman" w:hAnsi="Times New Roman" w:cs="Times New Roman"/>
          <w:color w:val="000000" w:themeColor="text1"/>
          <w:sz w:val="24"/>
          <w:szCs w:val="24"/>
        </w:rPr>
        <w:t xml:space="preserve"> (impulsionado pelas diferenças de género que acontecem no futebol </w:t>
      </w:r>
      <w:r w:rsidR="00372298" w:rsidRPr="00657544">
        <w:rPr>
          <w:rFonts w:ascii="Times New Roman" w:hAnsi="Times New Roman" w:cs="Times New Roman"/>
          <w:color w:val="000000" w:themeColor="text1"/>
          <w:sz w:val="24"/>
          <w:szCs w:val="24"/>
        </w:rPr>
        <w:fldChar w:fldCharType="begin"/>
      </w:r>
      <w:r w:rsidR="00372298" w:rsidRPr="00657544">
        <w:rPr>
          <w:rFonts w:ascii="Times New Roman" w:hAnsi="Times New Roman" w:cs="Times New Roman"/>
          <w:color w:val="000000" w:themeColor="text1"/>
          <w:sz w:val="24"/>
          <w:szCs w:val="24"/>
        </w:rPr>
        <w:instrText xml:space="preserve"> ADDIN ZOTERO_ITEM CSL_CITATION {"citationID":"xBlilgMS","properties":{"formattedCitation":"(Serrano-Dur\\uc0\\u225{} et al., 2019)","plainCitation":"(Serrano-Durá et al., 2019)","noteIndex":0},"citationItems":[{"id":488,"uris":["http://zotero.org/users/local/1AiDLvBc/items/SRW8W3DK"],"uri":["http://zotero.org/users/local/1AiDLvBc/items/SRW8W3DK"],"itemData":{"id":488,"type":"article-journal","container-title":"Soccer &amp; Society","DOI":"10.1080/14660970.2017.1302935","ISSN":"1466-0970, 1743-9590","issue":"2","journalAbbreviation":"Soccer &amp; Society","language":"en","page":"252-270","source":"DOI.org (Crossref)","title":"Youth perceptions of violence against women through a sexist chant in the football stadium: an exploratory analysis","title-short":"Youth perceptions of violence against women through a sexist chant in the football stadium","volume":"20","author":[{"family":"Serrano-Durá","given":"José"},{"family":"Serrano-Durá","given":"Antonio"},{"family":"Martínez-Bello","given":"Vladimir Essau"}],"issued":{"date-parts":[["2019",2,17]]}}}],"schema":"https://github.com/citation-style-language/schema/raw/master/csl-citation.json"} </w:instrText>
      </w:r>
      <w:r w:rsidR="00372298" w:rsidRPr="00657544">
        <w:rPr>
          <w:rFonts w:ascii="Times New Roman" w:hAnsi="Times New Roman" w:cs="Times New Roman"/>
          <w:color w:val="000000" w:themeColor="text1"/>
          <w:sz w:val="24"/>
          <w:szCs w:val="24"/>
        </w:rPr>
        <w:fldChar w:fldCharType="separate"/>
      </w:r>
      <w:r w:rsidR="00372298" w:rsidRPr="00657544">
        <w:rPr>
          <w:rFonts w:ascii="Times New Roman" w:hAnsi="Times New Roman" w:cs="Times New Roman"/>
          <w:sz w:val="24"/>
          <w:szCs w:val="24"/>
        </w:rPr>
        <w:t>(Serrano-Durá</w:t>
      </w:r>
      <w:r w:rsidR="007B61F8">
        <w:rPr>
          <w:rFonts w:ascii="Times New Roman" w:hAnsi="Times New Roman" w:cs="Times New Roman"/>
          <w:sz w:val="24"/>
          <w:szCs w:val="24"/>
        </w:rPr>
        <w:t>, Serrano-Durá &amp; Martínez-Bello</w:t>
      </w:r>
      <w:r w:rsidR="00372298" w:rsidRPr="00657544">
        <w:rPr>
          <w:rFonts w:ascii="Times New Roman" w:hAnsi="Times New Roman" w:cs="Times New Roman"/>
          <w:sz w:val="24"/>
          <w:szCs w:val="24"/>
        </w:rPr>
        <w:t>, 2019)</w:t>
      </w:r>
      <w:r w:rsidR="00372298" w:rsidRPr="00657544">
        <w:rPr>
          <w:rFonts w:ascii="Times New Roman" w:hAnsi="Times New Roman" w:cs="Times New Roman"/>
          <w:color w:val="000000" w:themeColor="text1"/>
          <w:sz w:val="24"/>
          <w:szCs w:val="24"/>
        </w:rPr>
        <w:fldChar w:fldCharType="end"/>
      </w:r>
      <w:r w:rsidR="00372298" w:rsidRPr="00657544">
        <w:rPr>
          <w:rFonts w:ascii="Times New Roman" w:hAnsi="Times New Roman" w:cs="Times New Roman"/>
          <w:color w:val="000000" w:themeColor="text1"/>
          <w:sz w:val="24"/>
          <w:szCs w:val="24"/>
        </w:rPr>
        <w:t xml:space="preserve"> ) </w:t>
      </w:r>
      <w:r w:rsidR="00AD3B28" w:rsidRPr="00657544">
        <w:rPr>
          <w:rFonts w:ascii="Times New Roman" w:hAnsi="Times New Roman" w:cs="Times New Roman"/>
          <w:color w:val="000000" w:themeColor="text1"/>
          <w:sz w:val="24"/>
          <w:szCs w:val="24"/>
        </w:rPr>
        <w:t>para também não criar obstáculos ao desenvolvimento destas áreas.</w:t>
      </w:r>
    </w:p>
    <w:p w14:paraId="47F991E6" w14:textId="77777777" w:rsidR="00500E65" w:rsidRPr="00657544" w:rsidRDefault="00500E65" w:rsidP="00F47B7C">
      <w:pPr>
        <w:spacing w:line="360" w:lineRule="auto"/>
        <w:ind w:firstLine="708"/>
        <w:jc w:val="both"/>
        <w:rPr>
          <w:rFonts w:ascii="Times New Roman" w:hAnsi="Times New Roman" w:cs="Times New Roman"/>
          <w:color w:val="000000" w:themeColor="text1"/>
          <w:sz w:val="24"/>
          <w:szCs w:val="24"/>
        </w:rPr>
      </w:pPr>
    </w:p>
    <w:p w14:paraId="23B5C9AC" w14:textId="3D06CFCC" w:rsidR="00804B5A" w:rsidRPr="00657544" w:rsidRDefault="002772A2" w:rsidP="00E510D8">
      <w:pPr>
        <w:pStyle w:val="Heading2"/>
        <w:spacing w:line="360" w:lineRule="auto"/>
        <w:jc w:val="both"/>
        <w:rPr>
          <w:rFonts w:cs="Times New Roman"/>
          <w:szCs w:val="24"/>
        </w:rPr>
      </w:pPr>
      <w:bookmarkStart w:id="24" w:name="_Toc65674762"/>
      <w:r w:rsidRPr="00657544">
        <w:rPr>
          <w:rFonts w:cs="Times New Roman"/>
          <w:szCs w:val="24"/>
        </w:rPr>
        <w:t>2.</w:t>
      </w:r>
      <w:r w:rsidR="00C1155C" w:rsidRPr="00657544">
        <w:rPr>
          <w:rFonts w:cs="Times New Roman"/>
          <w:szCs w:val="24"/>
        </w:rPr>
        <w:t>3</w:t>
      </w:r>
      <w:r w:rsidRPr="00657544">
        <w:rPr>
          <w:rFonts w:cs="Times New Roman"/>
          <w:szCs w:val="24"/>
        </w:rPr>
        <w:t xml:space="preserve"> Contexto </w:t>
      </w:r>
      <w:r w:rsidR="005F4A4D">
        <w:rPr>
          <w:rFonts w:cs="Times New Roman"/>
          <w:szCs w:val="24"/>
        </w:rPr>
        <w:t>i</w:t>
      </w:r>
      <w:r w:rsidR="00FF7F0F" w:rsidRPr="00657544">
        <w:rPr>
          <w:rFonts w:cs="Times New Roman"/>
          <w:szCs w:val="24"/>
        </w:rPr>
        <w:t>nstitucional</w:t>
      </w:r>
      <w:bookmarkEnd w:id="24"/>
    </w:p>
    <w:p w14:paraId="100699CA" w14:textId="09970E6E" w:rsidR="007F795E" w:rsidRPr="00657544" w:rsidRDefault="00F61F38" w:rsidP="00556DC5">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t xml:space="preserve">O Benfica nasceu a 28 de fevereiro de 1904 sob o nome de Sport Lisboa, numa farmácia denominada como Farmácia Franco. Só a 26 de </w:t>
      </w:r>
      <w:r w:rsidR="00372298" w:rsidRPr="00657544">
        <w:rPr>
          <w:rFonts w:ascii="Times New Roman" w:hAnsi="Times New Roman" w:cs="Times New Roman"/>
          <w:sz w:val="24"/>
          <w:szCs w:val="24"/>
        </w:rPr>
        <w:t>julho</w:t>
      </w:r>
      <w:r w:rsidRPr="00657544">
        <w:rPr>
          <w:rFonts w:ascii="Times New Roman" w:hAnsi="Times New Roman" w:cs="Times New Roman"/>
          <w:sz w:val="24"/>
          <w:szCs w:val="24"/>
        </w:rPr>
        <w:t xml:space="preserve"> de 1906 é que alteram o nome para Sport Lisboa e Benfica </w:t>
      </w:r>
      <w:r w:rsidR="00841EC3" w:rsidRPr="00657544">
        <w:rPr>
          <w:rFonts w:ascii="Times New Roman" w:hAnsi="Times New Roman" w:cs="Times New Roman"/>
          <w:sz w:val="24"/>
          <w:szCs w:val="24"/>
        </w:rPr>
        <w:t xml:space="preserve">por passarem a jogar num campo da zona de Benfica. Ao longo da sua história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841EC3" w:rsidRPr="00657544">
        <w:rPr>
          <w:rFonts w:ascii="Times New Roman" w:hAnsi="Times New Roman" w:cs="Times New Roman"/>
          <w:sz w:val="24"/>
          <w:szCs w:val="24"/>
        </w:rPr>
        <w:t>teve quatro símbolos</w:t>
      </w:r>
      <w:r w:rsidR="002E24F1" w:rsidRPr="00657544">
        <w:rPr>
          <w:rFonts w:ascii="Times New Roman" w:hAnsi="Times New Roman" w:cs="Times New Roman"/>
          <w:sz w:val="24"/>
          <w:szCs w:val="24"/>
        </w:rPr>
        <w:t>, sendo que se tem discutido a mudança novamente de símbolo num futuro muito próximo.</w:t>
      </w:r>
    </w:p>
    <w:p w14:paraId="684686BD" w14:textId="415802E1" w:rsidR="00F7072D" w:rsidRPr="00657544" w:rsidRDefault="00F47B7C" w:rsidP="00E510D8">
      <w:pPr>
        <w:spacing w:line="360" w:lineRule="auto"/>
        <w:jc w:val="both"/>
        <w:rPr>
          <w:rFonts w:ascii="Times New Roman" w:hAnsi="Times New Roman" w:cs="Times New Roman"/>
          <w:sz w:val="24"/>
          <w:szCs w:val="24"/>
        </w:rPr>
      </w:pPr>
      <w:r w:rsidRPr="00657544">
        <w:rPr>
          <w:rFonts w:ascii="Times New Roman" w:hAnsi="Times New Roman" w:cs="Times New Roman"/>
          <w:noProof/>
          <w:sz w:val="24"/>
          <w:szCs w:val="24"/>
        </w:rPr>
        <w:drawing>
          <wp:anchor distT="0" distB="0" distL="114300" distR="114300" simplePos="0" relativeHeight="251660288" behindDoc="0" locked="0" layoutInCell="1" allowOverlap="1" wp14:anchorId="25881080" wp14:editId="68734C06">
            <wp:simplePos x="0" y="0"/>
            <wp:positionH relativeFrom="margin">
              <wp:align>center</wp:align>
            </wp:positionH>
            <wp:positionV relativeFrom="paragraph">
              <wp:posOffset>190500</wp:posOffset>
            </wp:positionV>
            <wp:extent cx="2339340" cy="2159000"/>
            <wp:effectExtent l="0" t="0" r="3810" b="0"/>
            <wp:wrapSquare wrapText="bothSides"/>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339340" cy="2159000"/>
                    </a:xfrm>
                    <a:prstGeom prst="rect">
                      <a:avLst/>
                    </a:prstGeom>
                  </pic:spPr>
                </pic:pic>
              </a:graphicData>
            </a:graphic>
            <wp14:sizeRelH relativeFrom="margin">
              <wp14:pctWidth>0</wp14:pctWidth>
            </wp14:sizeRelH>
            <wp14:sizeRelV relativeFrom="margin">
              <wp14:pctHeight>0</wp14:pctHeight>
            </wp14:sizeRelV>
          </wp:anchor>
        </w:drawing>
      </w:r>
    </w:p>
    <w:p w14:paraId="74ABEEE0" w14:textId="1576BA7F" w:rsidR="00841EC3" w:rsidRPr="00657544" w:rsidRDefault="00841EC3" w:rsidP="00E510D8">
      <w:pPr>
        <w:spacing w:line="360" w:lineRule="auto"/>
        <w:jc w:val="both"/>
        <w:rPr>
          <w:rFonts w:ascii="Times New Roman" w:hAnsi="Times New Roman" w:cs="Times New Roman"/>
          <w:sz w:val="24"/>
          <w:szCs w:val="24"/>
        </w:rPr>
      </w:pPr>
    </w:p>
    <w:p w14:paraId="02F80F00" w14:textId="5C915BDB" w:rsidR="00FF7F0F" w:rsidRPr="00657544" w:rsidRDefault="00FF7F0F" w:rsidP="00E510D8">
      <w:pPr>
        <w:spacing w:line="360" w:lineRule="auto"/>
        <w:jc w:val="both"/>
        <w:rPr>
          <w:rFonts w:ascii="Times New Roman" w:hAnsi="Times New Roman" w:cs="Times New Roman"/>
          <w:sz w:val="24"/>
          <w:szCs w:val="24"/>
        </w:rPr>
      </w:pPr>
    </w:p>
    <w:p w14:paraId="01641DCA" w14:textId="47FCF7CF" w:rsidR="002772A2" w:rsidRPr="00657544" w:rsidRDefault="002772A2" w:rsidP="00E510D8">
      <w:pPr>
        <w:pStyle w:val="Heading2"/>
        <w:spacing w:line="360" w:lineRule="auto"/>
        <w:jc w:val="both"/>
        <w:rPr>
          <w:rFonts w:cs="Times New Roman"/>
          <w:szCs w:val="24"/>
        </w:rPr>
      </w:pPr>
    </w:p>
    <w:p w14:paraId="78D776FE" w14:textId="7AD667AD" w:rsidR="00A74784" w:rsidRPr="00657544" w:rsidRDefault="00A74784" w:rsidP="00E510D8">
      <w:pPr>
        <w:spacing w:line="360" w:lineRule="auto"/>
        <w:jc w:val="both"/>
        <w:rPr>
          <w:rFonts w:ascii="Times New Roman" w:hAnsi="Times New Roman" w:cs="Times New Roman"/>
          <w:sz w:val="24"/>
          <w:szCs w:val="24"/>
        </w:rPr>
      </w:pPr>
    </w:p>
    <w:p w14:paraId="7CFCF057" w14:textId="7F1FD221" w:rsidR="00F7072D" w:rsidRPr="00657544" w:rsidRDefault="00F47B7C" w:rsidP="00E510D8">
      <w:pPr>
        <w:spacing w:line="360" w:lineRule="auto"/>
        <w:jc w:val="both"/>
        <w:rPr>
          <w:rFonts w:ascii="Times New Roman" w:hAnsi="Times New Roman" w:cs="Times New Roman"/>
          <w:sz w:val="24"/>
          <w:szCs w:val="24"/>
        </w:rPr>
      </w:pPr>
      <w:r w:rsidRPr="00657544">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72628FC9" wp14:editId="02CD3C7F">
                <wp:simplePos x="0" y="0"/>
                <wp:positionH relativeFrom="margin">
                  <wp:align>center</wp:align>
                </wp:positionH>
                <wp:positionV relativeFrom="paragraph">
                  <wp:posOffset>742950</wp:posOffset>
                </wp:positionV>
                <wp:extent cx="967740" cy="419100"/>
                <wp:effectExtent l="0" t="0" r="3810" b="0"/>
                <wp:wrapNone/>
                <wp:docPr id="22" name="Caixa de texto 22"/>
                <wp:cNvGraphicFramePr/>
                <a:graphic xmlns:a="http://schemas.openxmlformats.org/drawingml/2006/main">
                  <a:graphicData uri="http://schemas.microsoft.com/office/word/2010/wordprocessingShape">
                    <wps:wsp>
                      <wps:cNvSpPr txBox="1"/>
                      <wps:spPr>
                        <a:xfrm>
                          <a:off x="0" y="0"/>
                          <a:ext cx="967740" cy="419100"/>
                        </a:xfrm>
                        <a:prstGeom prst="rect">
                          <a:avLst/>
                        </a:prstGeom>
                        <a:solidFill>
                          <a:schemeClr val="lt1"/>
                        </a:solidFill>
                        <a:ln w="6350">
                          <a:noFill/>
                        </a:ln>
                      </wps:spPr>
                      <wps:txbx>
                        <w:txbxContent>
                          <w:p w14:paraId="29EB904C" w14:textId="6E55E8E5" w:rsidR="009B0E9D" w:rsidRDefault="009B0E9D">
                            <w:r>
                              <w:t xml:space="preserve">1904-1908                                        </w:t>
                            </w:r>
                          </w:p>
                          <w:p w14:paraId="4D0B7FBC" w14:textId="77777777" w:rsidR="009B0E9D" w:rsidRDefault="009B0E9D"/>
                          <w:p w14:paraId="4D303E1E" w14:textId="77777777" w:rsidR="009B0E9D" w:rsidRDefault="009B0E9D">
                            <w:r>
                              <w:t xml:space="preserve">1904-1908                                        </w:t>
                            </w:r>
                          </w:p>
                          <w:p w14:paraId="4ECBD12D" w14:textId="77777777" w:rsidR="009B0E9D" w:rsidRDefault="009B0E9D"/>
                          <w:p w14:paraId="7C2481BD" w14:textId="77777777" w:rsidR="009B0E9D" w:rsidRDefault="009B0E9D">
                            <w:r>
                              <w:t xml:space="preserve">1904-1908                                        </w:t>
                            </w:r>
                          </w:p>
                          <w:p w14:paraId="1F921A10" w14:textId="77777777" w:rsidR="009B0E9D" w:rsidRDefault="009B0E9D"/>
                          <w:p w14:paraId="42FE8897" w14:textId="77777777" w:rsidR="009B0E9D" w:rsidRDefault="009B0E9D">
                            <w:r>
                              <w:t xml:space="preserve">1904-1908                                        </w:t>
                            </w:r>
                          </w:p>
                          <w:p w14:paraId="39CAEC36" w14:textId="77777777" w:rsidR="009B0E9D" w:rsidRDefault="009B0E9D"/>
                          <w:p w14:paraId="3F435FBC" w14:textId="38D4A7EA" w:rsidR="009B0E9D" w:rsidRDefault="009B0E9D">
                            <w:r>
                              <w:t xml:space="preserve">1904-1908                                        </w:t>
                            </w:r>
                          </w:p>
                          <w:p w14:paraId="16BC8CBC" w14:textId="77777777" w:rsidR="009B0E9D" w:rsidRDefault="009B0E9D"/>
                          <w:p w14:paraId="5A6FCF2E" w14:textId="77777777" w:rsidR="009B0E9D" w:rsidRDefault="009B0E9D">
                            <w:r>
                              <w:t xml:space="preserve">1904-1908                                        </w:t>
                            </w:r>
                          </w:p>
                          <w:p w14:paraId="0E6BEB1C" w14:textId="77777777" w:rsidR="009B0E9D" w:rsidRDefault="009B0E9D"/>
                          <w:p w14:paraId="1181B08A" w14:textId="5D274B04" w:rsidR="009B0E9D" w:rsidRDefault="009B0E9D">
                            <w:r>
                              <w:t xml:space="preserve">1904-1908                                        </w:t>
                            </w:r>
                          </w:p>
                          <w:p w14:paraId="375E47DE" w14:textId="77777777" w:rsidR="009B0E9D" w:rsidRDefault="009B0E9D"/>
                          <w:p w14:paraId="1034F5CE" w14:textId="36F7F028" w:rsidR="009B0E9D" w:rsidRDefault="009B0E9D">
                            <w:r>
                              <w:t xml:space="preserve">1904-1908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2628FC9" id="Caixa de texto 22" o:spid="_x0000_s1029" type="#_x0000_t202" style="position:absolute;left:0;text-align:left;margin-left:0;margin-top:58.5pt;width:76.2pt;height:33pt;z-index:25169715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" fillcolor="white [3201]" stroked="f" strokeweight=".5pt">
                <v:textbox>
                  <w:txbxContent>
                    <w:p w14:paraId="29EB904C" w14:textId="6E55E8E5" w:rsidR="009B0E9D" w:rsidRDefault="009B0E9D">
                      <w:r>
                        <w:t xml:space="preserve">1904-1908                                        </w:t>
                      </w:r>
                    </w:p>
                    <w:p w14:paraId="4D0B7FBC" w14:textId="77777777" w:rsidR="009B0E9D" w:rsidRDefault="009B0E9D"/>
                    <w:p w14:paraId="4D303E1E" w14:textId="77777777" w:rsidR="009B0E9D" w:rsidRDefault="009B0E9D">
                      <w:r>
                        <w:t xml:space="preserve">1904-1908                                        </w:t>
                      </w:r>
                    </w:p>
                    <w:p w14:paraId="4ECBD12D" w14:textId="77777777" w:rsidR="009B0E9D" w:rsidRDefault="009B0E9D"/>
                    <w:p w14:paraId="7C2481BD" w14:textId="77777777" w:rsidR="009B0E9D" w:rsidRDefault="009B0E9D">
                      <w:r>
                        <w:t xml:space="preserve">1904-1908                                        </w:t>
                      </w:r>
                    </w:p>
                    <w:p w14:paraId="1F921A10" w14:textId="77777777" w:rsidR="009B0E9D" w:rsidRDefault="009B0E9D"/>
                    <w:p w14:paraId="42FE8897" w14:textId="77777777" w:rsidR="009B0E9D" w:rsidRDefault="009B0E9D">
                      <w:r>
                        <w:t xml:space="preserve">1904-1908                                        </w:t>
                      </w:r>
                    </w:p>
                    <w:p w14:paraId="39CAEC36" w14:textId="77777777" w:rsidR="009B0E9D" w:rsidRDefault="009B0E9D"/>
                    <w:p w14:paraId="3F435FBC" w14:textId="38D4A7EA" w:rsidR="009B0E9D" w:rsidRDefault="009B0E9D">
                      <w:r>
                        <w:t xml:space="preserve">1904-1908                                        </w:t>
                      </w:r>
                    </w:p>
                    <w:p w14:paraId="16BC8CBC" w14:textId="77777777" w:rsidR="009B0E9D" w:rsidRDefault="009B0E9D"/>
                    <w:p w14:paraId="5A6FCF2E" w14:textId="77777777" w:rsidR="009B0E9D" w:rsidRDefault="009B0E9D">
                      <w:r>
                        <w:t xml:space="preserve">1904-1908                                        </w:t>
                      </w:r>
                    </w:p>
                    <w:p w14:paraId="0E6BEB1C" w14:textId="77777777" w:rsidR="009B0E9D" w:rsidRDefault="009B0E9D"/>
                    <w:p w14:paraId="1181B08A" w14:textId="5D274B04" w:rsidR="009B0E9D" w:rsidRDefault="009B0E9D">
                      <w:r>
                        <w:t xml:space="preserve">1904-1908                                        </w:t>
                      </w:r>
                    </w:p>
                    <w:p w14:paraId="375E47DE" w14:textId="77777777" w:rsidR="009B0E9D" w:rsidRDefault="009B0E9D"/>
                    <w:p w14:paraId="1034F5CE" w14:textId="36F7F028" w:rsidR="009B0E9D" w:rsidRDefault="009B0E9D">
                      <w:r>
                        <w:t xml:space="preserve">1904-1908                                        </w:t>
                      </w:r>
                    </w:p>
                  </w:txbxContent>
                </v:textbox>
                <w10:wrap anchorx="margin"/>
              </v:shape>
            </w:pict>
          </mc:Fallback>
        </mc:AlternateContent>
      </w:r>
    </w:p>
    <w:p w14:paraId="0E9D335E" w14:textId="52E9A205" w:rsidR="007F795E" w:rsidRPr="00657544" w:rsidRDefault="007F795E" w:rsidP="00E510D8">
      <w:pPr>
        <w:spacing w:line="360" w:lineRule="auto"/>
        <w:jc w:val="both"/>
        <w:rPr>
          <w:rFonts w:ascii="Times New Roman" w:hAnsi="Times New Roman" w:cs="Times New Roman"/>
          <w:sz w:val="24"/>
          <w:szCs w:val="24"/>
        </w:rPr>
      </w:pPr>
    </w:p>
    <w:p w14:paraId="3F8A5E09" w14:textId="30804E7D" w:rsidR="003B75F2" w:rsidRPr="00657544" w:rsidRDefault="003B75F2" w:rsidP="00E510D8">
      <w:pPr>
        <w:spacing w:line="360" w:lineRule="auto"/>
        <w:jc w:val="both"/>
        <w:rPr>
          <w:rFonts w:ascii="Times New Roman" w:hAnsi="Times New Roman" w:cs="Times New Roman"/>
          <w:sz w:val="24"/>
          <w:szCs w:val="24"/>
        </w:rPr>
      </w:pPr>
    </w:p>
    <w:p w14:paraId="34B07D0E" w14:textId="03354EC8" w:rsidR="003B75F2" w:rsidRPr="00657544" w:rsidRDefault="003B75F2" w:rsidP="00E510D8">
      <w:pPr>
        <w:spacing w:line="360" w:lineRule="auto"/>
        <w:jc w:val="both"/>
        <w:rPr>
          <w:rFonts w:ascii="Times New Roman" w:hAnsi="Times New Roman" w:cs="Times New Roman"/>
          <w:sz w:val="24"/>
          <w:szCs w:val="24"/>
        </w:rPr>
      </w:pPr>
    </w:p>
    <w:p w14:paraId="15C72060" w14:textId="67F9844A" w:rsidR="003B75F2" w:rsidRPr="00657544" w:rsidRDefault="00F47B7C" w:rsidP="00E510D8">
      <w:pPr>
        <w:spacing w:line="360" w:lineRule="auto"/>
        <w:jc w:val="both"/>
        <w:rPr>
          <w:rFonts w:ascii="Times New Roman" w:hAnsi="Times New Roman" w:cs="Times New Roman"/>
          <w:sz w:val="24"/>
          <w:szCs w:val="24"/>
        </w:rPr>
      </w:pPr>
      <w:r w:rsidRPr="00657544">
        <w:rPr>
          <w:rFonts w:ascii="Times New Roman" w:hAnsi="Times New Roman" w:cs="Times New Roman"/>
          <w:noProof/>
          <w:sz w:val="24"/>
          <w:szCs w:val="24"/>
        </w:rPr>
        <w:lastRenderedPageBreak/>
        <w:drawing>
          <wp:anchor distT="0" distB="0" distL="114300" distR="114300" simplePos="0" relativeHeight="251661312" behindDoc="0" locked="0" layoutInCell="1" allowOverlap="1" wp14:anchorId="204E9427" wp14:editId="39F47BBE">
            <wp:simplePos x="0" y="0"/>
            <wp:positionH relativeFrom="margin">
              <wp:align>center</wp:align>
            </wp:positionH>
            <wp:positionV relativeFrom="paragraph">
              <wp:posOffset>0</wp:posOffset>
            </wp:positionV>
            <wp:extent cx="2179320" cy="2159635"/>
            <wp:effectExtent l="0" t="0" r="0" b="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179320" cy="2159635"/>
                    </a:xfrm>
                    <a:prstGeom prst="rect">
                      <a:avLst/>
                    </a:prstGeom>
                  </pic:spPr>
                </pic:pic>
              </a:graphicData>
            </a:graphic>
            <wp14:sizeRelH relativeFrom="margin">
              <wp14:pctWidth>0</wp14:pctWidth>
            </wp14:sizeRelH>
            <wp14:sizeRelV relativeFrom="margin">
              <wp14:pctHeight>0</wp14:pctHeight>
            </wp14:sizeRelV>
          </wp:anchor>
        </w:drawing>
      </w:r>
    </w:p>
    <w:p w14:paraId="771BD61F" w14:textId="17C75093" w:rsidR="003B75F2" w:rsidRPr="00657544" w:rsidRDefault="003B75F2" w:rsidP="00E510D8">
      <w:pPr>
        <w:spacing w:line="360" w:lineRule="auto"/>
        <w:jc w:val="both"/>
        <w:rPr>
          <w:rFonts w:ascii="Times New Roman" w:hAnsi="Times New Roman" w:cs="Times New Roman"/>
          <w:sz w:val="24"/>
          <w:szCs w:val="24"/>
        </w:rPr>
      </w:pPr>
    </w:p>
    <w:p w14:paraId="1EA93D92" w14:textId="180C103A" w:rsidR="003B75F2" w:rsidRPr="00657544" w:rsidRDefault="003B75F2" w:rsidP="00E510D8">
      <w:pPr>
        <w:spacing w:line="360" w:lineRule="auto"/>
        <w:jc w:val="both"/>
        <w:rPr>
          <w:rFonts w:ascii="Times New Roman" w:hAnsi="Times New Roman" w:cs="Times New Roman"/>
          <w:sz w:val="24"/>
          <w:szCs w:val="24"/>
        </w:rPr>
      </w:pPr>
    </w:p>
    <w:p w14:paraId="250A4F28" w14:textId="743933CD" w:rsidR="003B75F2" w:rsidRPr="00657544" w:rsidRDefault="003B75F2" w:rsidP="00E510D8">
      <w:pPr>
        <w:spacing w:line="360" w:lineRule="auto"/>
        <w:jc w:val="both"/>
        <w:rPr>
          <w:rFonts w:ascii="Times New Roman" w:hAnsi="Times New Roman" w:cs="Times New Roman"/>
          <w:sz w:val="24"/>
          <w:szCs w:val="24"/>
        </w:rPr>
      </w:pPr>
    </w:p>
    <w:p w14:paraId="5B07BFE1" w14:textId="0CC2D050" w:rsidR="003B75F2" w:rsidRPr="00657544" w:rsidRDefault="003B75F2" w:rsidP="00E510D8">
      <w:pPr>
        <w:spacing w:line="360" w:lineRule="auto"/>
        <w:jc w:val="both"/>
        <w:rPr>
          <w:rFonts w:ascii="Times New Roman" w:hAnsi="Times New Roman" w:cs="Times New Roman"/>
          <w:sz w:val="24"/>
          <w:szCs w:val="24"/>
        </w:rPr>
      </w:pPr>
    </w:p>
    <w:p w14:paraId="173B5CF9" w14:textId="28BE4DCD" w:rsidR="003B75F2" w:rsidRPr="00657544" w:rsidRDefault="00F47B7C" w:rsidP="00E510D8">
      <w:pPr>
        <w:spacing w:line="360" w:lineRule="auto"/>
        <w:jc w:val="both"/>
        <w:rPr>
          <w:rFonts w:ascii="Times New Roman" w:hAnsi="Times New Roman" w:cs="Times New Roman"/>
          <w:sz w:val="24"/>
          <w:szCs w:val="24"/>
        </w:rPr>
      </w:pPr>
      <w:r w:rsidRPr="00657544">
        <w:rPr>
          <w:rFonts w:ascii="Times New Roman" w:hAnsi="Times New Roman" w:cs="Times New Roman"/>
          <w:noProof/>
          <w:sz w:val="24"/>
          <w:szCs w:val="24"/>
        </w:rPr>
        <mc:AlternateContent>
          <mc:Choice Requires="wps">
            <w:drawing>
              <wp:anchor distT="0" distB="0" distL="114300" distR="114300" simplePos="0" relativeHeight="251704320" behindDoc="0" locked="0" layoutInCell="1" allowOverlap="1" wp14:anchorId="69D3BA92" wp14:editId="27BB88EA">
                <wp:simplePos x="0" y="0"/>
                <wp:positionH relativeFrom="margin">
                  <wp:align>center</wp:align>
                </wp:positionH>
                <wp:positionV relativeFrom="paragraph">
                  <wp:posOffset>337185</wp:posOffset>
                </wp:positionV>
                <wp:extent cx="967740" cy="419100"/>
                <wp:effectExtent l="0" t="0" r="3810" b="0"/>
                <wp:wrapNone/>
                <wp:docPr id="30" name="Caixa de texto 30"/>
                <wp:cNvGraphicFramePr/>
                <a:graphic xmlns:a="http://schemas.openxmlformats.org/drawingml/2006/main">
                  <a:graphicData uri="http://schemas.microsoft.com/office/word/2010/wordprocessingShape">
                    <wps:wsp>
                      <wps:cNvSpPr txBox="1"/>
                      <wps:spPr>
                        <a:xfrm>
                          <a:off x="0" y="0"/>
                          <a:ext cx="967740" cy="419100"/>
                        </a:xfrm>
                        <a:prstGeom prst="rect">
                          <a:avLst/>
                        </a:prstGeom>
                        <a:solidFill>
                          <a:schemeClr val="lt1"/>
                        </a:solidFill>
                        <a:ln w="6350">
                          <a:noFill/>
                        </a:ln>
                      </wps:spPr>
                      <wps:txbx>
                        <w:txbxContent>
                          <w:p w14:paraId="422A2B58" w14:textId="1462D3A9" w:rsidR="009B0E9D" w:rsidRDefault="009B0E9D" w:rsidP="003B75F2">
                            <w:r>
                              <w:t xml:space="preserve">1908-1930                                        </w:t>
                            </w:r>
                          </w:p>
                          <w:p w14:paraId="66CDAEA6" w14:textId="77777777" w:rsidR="009B0E9D" w:rsidRDefault="009B0E9D"/>
                          <w:p w14:paraId="7BB214C8" w14:textId="77777777" w:rsidR="009B0E9D" w:rsidRDefault="009B0E9D" w:rsidP="003B75F2">
                            <w:r>
                              <w:t xml:space="preserve">1908-1930                                        </w:t>
                            </w:r>
                          </w:p>
                          <w:p w14:paraId="79D42DDF" w14:textId="77777777" w:rsidR="009B0E9D" w:rsidRDefault="009B0E9D"/>
                          <w:p w14:paraId="5BF0AF88" w14:textId="77777777" w:rsidR="009B0E9D" w:rsidRDefault="009B0E9D" w:rsidP="003B75F2">
                            <w:r>
                              <w:t xml:space="preserve">1908-1930                                        </w:t>
                            </w:r>
                          </w:p>
                          <w:p w14:paraId="3B8AE76C" w14:textId="77777777" w:rsidR="009B0E9D" w:rsidRDefault="009B0E9D"/>
                          <w:p w14:paraId="5ADCED1B" w14:textId="77777777" w:rsidR="009B0E9D" w:rsidRDefault="009B0E9D" w:rsidP="003B75F2">
                            <w:r>
                              <w:t xml:space="preserve">1908-1930                                        </w:t>
                            </w:r>
                          </w:p>
                          <w:p w14:paraId="6880FA99" w14:textId="77777777" w:rsidR="009B0E9D" w:rsidRDefault="009B0E9D"/>
                          <w:p w14:paraId="0783B4A8" w14:textId="371ABEF6" w:rsidR="009B0E9D" w:rsidRDefault="009B0E9D" w:rsidP="003B75F2">
                            <w:r>
                              <w:t xml:space="preserve">1908-1930                                        </w:t>
                            </w:r>
                          </w:p>
                          <w:p w14:paraId="62B65763" w14:textId="77777777" w:rsidR="009B0E9D" w:rsidRDefault="009B0E9D"/>
                          <w:p w14:paraId="08436050" w14:textId="77777777" w:rsidR="009B0E9D" w:rsidRDefault="009B0E9D" w:rsidP="003B75F2">
                            <w:r>
                              <w:t xml:space="preserve">1908-1930                                        </w:t>
                            </w:r>
                          </w:p>
                          <w:p w14:paraId="1BD28D65" w14:textId="77777777" w:rsidR="009B0E9D" w:rsidRDefault="009B0E9D"/>
                          <w:p w14:paraId="11039044" w14:textId="7787153C" w:rsidR="009B0E9D" w:rsidRDefault="009B0E9D" w:rsidP="003B75F2">
                            <w:r>
                              <w:t xml:space="preserve">1908-1930                                        </w:t>
                            </w:r>
                          </w:p>
                          <w:p w14:paraId="50C24B2E" w14:textId="77777777" w:rsidR="009B0E9D" w:rsidRDefault="009B0E9D"/>
                          <w:p w14:paraId="6D7EECC8" w14:textId="48CB12AE" w:rsidR="009B0E9D" w:rsidRDefault="009B0E9D" w:rsidP="003B75F2">
                            <w:r>
                              <w:t xml:space="preserve">1908-1930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9D3BA92" id="Caixa de texto 30" o:spid="_x0000_s1030" type="#_x0000_t202" style="position:absolute;left:0;text-align:left;margin-left:0;margin-top:26.55pt;width:76.2pt;height:33pt;z-index:25170432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" fillcolor="white [3201]" stroked="f" strokeweight=".5pt">
                <v:textbox>
                  <w:txbxContent>
                    <w:p w14:paraId="422A2B58" w14:textId="1462D3A9" w:rsidR="009B0E9D" w:rsidRDefault="009B0E9D" w:rsidP="003B75F2">
                      <w:r>
                        <w:t xml:space="preserve">1908-1930                                        </w:t>
                      </w:r>
                    </w:p>
                    <w:p w14:paraId="66CDAEA6" w14:textId="77777777" w:rsidR="009B0E9D" w:rsidRDefault="009B0E9D"/>
                    <w:p w14:paraId="7BB214C8" w14:textId="77777777" w:rsidR="009B0E9D" w:rsidRDefault="009B0E9D" w:rsidP="003B75F2">
                      <w:r>
                        <w:t xml:space="preserve">1908-1930                                        </w:t>
                      </w:r>
                    </w:p>
                    <w:p w14:paraId="79D42DDF" w14:textId="77777777" w:rsidR="009B0E9D" w:rsidRDefault="009B0E9D"/>
                    <w:p w14:paraId="5BF0AF88" w14:textId="77777777" w:rsidR="009B0E9D" w:rsidRDefault="009B0E9D" w:rsidP="003B75F2">
                      <w:r>
                        <w:t xml:space="preserve">1908-1930                                        </w:t>
                      </w:r>
                    </w:p>
                    <w:p w14:paraId="3B8AE76C" w14:textId="77777777" w:rsidR="009B0E9D" w:rsidRDefault="009B0E9D"/>
                    <w:p w14:paraId="5ADCED1B" w14:textId="77777777" w:rsidR="009B0E9D" w:rsidRDefault="009B0E9D" w:rsidP="003B75F2">
                      <w:r>
                        <w:t xml:space="preserve">1908-1930                                        </w:t>
                      </w:r>
                    </w:p>
                    <w:p w14:paraId="6880FA99" w14:textId="77777777" w:rsidR="009B0E9D" w:rsidRDefault="009B0E9D"/>
                    <w:p w14:paraId="0783B4A8" w14:textId="371ABEF6" w:rsidR="009B0E9D" w:rsidRDefault="009B0E9D" w:rsidP="003B75F2">
                      <w:r>
                        <w:t xml:space="preserve">1908-1930                                        </w:t>
                      </w:r>
                    </w:p>
                    <w:p w14:paraId="62B65763" w14:textId="77777777" w:rsidR="009B0E9D" w:rsidRDefault="009B0E9D"/>
                    <w:p w14:paraId="08436050" w14:textId="77777777" w:rsidR="009B0E9D" w:rsidRDefault="009B0E9D" w:rsidP="003B75F2">
                      <w:r>
                        <w:t xml:space="preserve">1908-1930                                        </w:t>
                      </w:r>
                    </w:p>
                    <w:p w14:paraId="1BD28D65" w14:textId="77777777" w:rsidR="009B0E9D" w:rsidRDefault="009B0E9D"/>
                    <w:p w14:paraId="11039044" w14:textId="7787153C" w:rsidR="009B0E9D" w:rsidRDefault="009B0E9D" w:rsidP="003B75F2">
                      <w:r>
                        <w:t xml:space="preserve">1908-1930                                        </w:t>
                      </w:r>
                    </w:p>
                    <w:p w14:paraId="50C24B2E" w14:textId="77777777" w:rsidR="009B0E9D" w:rsidRDefault="009B0E9D"/>
                    <w:p w14:paraId="6D7EECC8" w14:textId="48CB12AE" w:rsidR="009B0E9D" w:rsidRDefault="009B0E9D" w:rsidP="003B75F2">
                      <w:r>
                        <w:t xml:space="preserve">1908-1930                                        </w:t>
                      </w:r>
                    </w:p>
                  </w:txbxContent>
                </v:textbox>
                <w10:wrap anchorx="margin"/>
              </v:shape>
            </w:pict>
          </mc:Fallback>
        </mc:AlternateContent>
      </w:r>
    </w:p>
    <w:p w14:paraId="20E14CA2" w14:textId="61D336A3" w:rsidR="003B75F2" w:rsidRPr="00657544" w:rsidRDefault="003B75F2" w:rsidP="00E510D8">
      <w:pPr>
        <w:spacing w:line="360" w:lineRule="auto"/>
        <w:jc w:val="both"/>
        <w:rPr>
          <w:rFonts w:ascii="Times New Roman" w:hAnsi="Times New Roman" w:cs="Times New Roman"/>
          <w:sz w:val="24"/>
          <w:szCs w:val="24"/>
        </w:rPr>
      </w:pPr>
    </w:p>
    <w:p w14:paraId="4EE42357" w14:textId="5B70EF74" w:rsidR="003B75F2" w:rsidRPr="00657544" w:rsidRDefault="00F47B7C" w:rsidP="00E510D8">
      <w:pPr>
        <w:spacing w:line="360" w:lineRule="auto"/>
        <w:jc w:val="both"/>
        <w:rPr>
          <w:rFonts w:ascii="Times New Roman" w:hAnsi="Times New Roman" w:cs="Times New Roman"/>
          <w:sz w:val="24"/>
          <w:szCs w:val="24"/>
        </w:rPr>
      </w:pPr>
      <w:r w:rsidRPr="00657544">
        <w:rPr>
          <w:rFonts w:ascii="Times New Roman" w:hAnsi="Times New Roman" w:cs="Times New Roman"/>
          <w:noProof/>
          <w:sz w:val="24"/>
          <w:szCs w:val="24"/>
        </w:rPr>
        <w:drawing>
          <wp:anchor distT="0" distB="0" distL="114300" distR="114300" simplePos="0" relativeHeight="251668480" behindDoc="0" locked="0" layoutInCell="1" allowOverlap="1" wp14:anchorId="0F6C777E" wp14:editId="7592BFB5">
            <wp:simplePos x="0" y="0"/>
            <wp:positionH relativeFrom="margin">
              <wp:align>center</wp:align>
            </wp:positionH>
            <wp:positionV relativeFrom="paragraph">
              <wp:posOffset>80010</wp:posOffset>
            </wp:positionV>
            <wp:extent cx="2256904" cy="2160000"/>
            <wp:effectExtent l="0" t="0" r="0" b="0"/>
            <wp:wrapSquare wrapText="bothSides"/>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256904" cy="2160000"/>
                    </a:xfrm>
                    <a:prstGeom prst="rect">
                      <a:avLst/>
                    </a:prstGeom>
                  </pic:spPr>
                </pic:pic>
              </a:graphicData>
            </a:graphic>
            <wp14:sizeRelH relativeFrom="margin">
              <wp14:pctWidth>0</wp14:pctWidth>
            </wp14:sizeRelH>
            <wp14:sizeRelV relativeFrom="margin">
              <wp14:pctHeight>0</wp14:pctHeight>
            </wp14:sizeRelV>
          </wp:anchor>
        </w:drawing>
      </w:r>
    </w:p>
    <w:p w14:paraId="6A5D9549" w14:textId="27C0E598" w:rsidR="003B75F2" w:rsidRPr="00657544" w:rsidRDefault="003B75F2" w:rsidP="00E510D8">
      <w:pPr>
        <w:spacing w:line="360" w:lineRule="auto"/>
        <w:jc w:val="both"/>
        <w:rPr>
          <w:rFonts w:ascii="Times New Roman" w:hAnsi="Times New Roman" w:cs="Times New Roman"/>
          <w:sz w:val="24"/>
          <w:szCs w:val="24"/>
        </w:rPr>
      </w:pPr>
    </w:p>
    <w:p w14:paraId="74629758" w14:textId="2489607D" w:rsidR="003B75F2" w:rsidRPr="00657544" w:rsidRDefault="003B75F2" w:rsidP="00E510D8">
      <w:pPr>
        <w:spacing w:line="360" w:lineRule="auto"/>
        <w:jc w:val="both"/>
        <w:rPr>
          <w:rFonts w:ascii="Times New Roman" w:hAnsi="Times New Roman" w:cs="Times New Roman"/>
          <w:sz w:val="24"/>
          <w:szCs w:val="24"/>
        </w:rPr>
      </w:pPr>
    </w:p>
    <w:p w14:paraId="02681B56" w14:textId="7CF8467E" w:rsidR="003B75F2" w:rsidRPr="00657544" w:rsidRDefault="003B75F2" w:rsidP="00E510D8">
      <w:pPr>
        <w:spacing w:line="360" w:lineRule="auto"/>
        <w:jc w:val="both"/>
        <w:rPr>
          <w:rFonts w:ascii="Times New Roman" w:hAnsi="Times New Roman" w:cs="Times New Roman"/>
          <w:sz w:val="24"/>
          <w:szCs w:val="24"/>
        </w:rPr>
      </w:pPr>
    </w:p>
    <w:p w14:paraId="499E6D6A" w14:textId="1DE33D9F" w:rsidR="00A43C25" w:rsidRPr="00657544" w:rsidRDefault="00A43C25" w:rsidP="00E510D8">
      <w:pPr>
        <w:spacing w:line="360" w:lineRule="auto"/>
        <w:jc w:val="both"/>
        <w:rPr>
          <w:rFonts w:ascii="Times New Roman" w:hAnsi="Times New Roman" w:cs="Times New Roman"/>
          <w:sz w:val="24"/>
          <w:szCs w:val="24"/>
        </w:rPr>
      </w:pPr>
    </w:p>
    <w:p w14:paraId="527F6446" w14:textId="730E576A" w:rsidR="00A43C25" w:rsidRPr="00657544" w:rsidRDefault="00A43C25" w:rsidP="00E510D8">
      <w:pPr>
        <w:spacing w:line="360" w:lineRule="auto"/>
        <w:jc w:val="both"/>
        <w:rPr>
          <w:rFonts w:ascii="Times New Roman" w:hAnsi="Times New Roman" w:cs="Times New Roman"/>
          <w:sz w:val="24"/>
          <w:szCs w:val="24"/>
        </w:rPr>
      </w:pPr>
    </w:p>
    <w:p w14:paraId="5439A36C" w14:textId="6E6D8830" w:rsidR="00F47B7C" w:rsidRDefault="00F47B7C" w:rsidP="001161E4">
      <w:pPr>
        <w:rPr>
          <w:rFonts w:ascii="Times New Roman" w:hAnsi="Times New Roman" w:cs="Times New Roman"/>
          <w:sz w:val="24"/>
          <w:szCs w:val="24"/>
        </w:rPr>
      </w:pPr>
      <w:r w:rsidRPr="00657544">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14:anchorId="41133660" wp14:editId="799940CA">
                <wp:simplePos x="0" y="0"/>
                <wp:positionH relativeFrom="margin">
                  <wp:align>center</wp:align>
                </wp:positionH>
                <wp:positionV relativeFrom="paragraph">
                  <wp:posOffset>175260</wp:posOffset>
                </wp:positionV>
                <wp:extent cx="967740" cy="419100"/>
                <wp:effectExtent l="0" t="0" r="3810" b="0"/>
                <wp:wrapNone/>
                <wp:docPr id="28" name="Caixa de texto 28"/>
                <wp:cNvGraphicFramePr/>
                <a:graphic xmlns:a="http://schemas.openxmlformats.org/drawingml/2006/main">
                  <a:graphicData uri="http://schemas.microsoft.com/office/word/2010/wordprocessingShape">
                    <wps:wsp>
                      <wps:cNvSpPr txBox="1"/>
                      <wps:spPr>
                        <a:xfrm>
                          <a:off x="0" y="0"/>
                          <a:ext cx="967740" cy="419100"/>
                        </a:xfrm>
                        <a:prstGeom prst="rect">
                          <a:avLst/>
                        </a:prstGeom>
                        <a:solidFill>
                          <a:schemeClr val="lt1"/>
                        </a:solidFill>
                        <a:ln w="6350">
                          <a:noFill/>
                        </a:ln>
                      </wps:spPr>
                      <wps:txbx>
                        <w:txbxContent>
                          <w:p w14:paraId="244DBD0F" w14:textId="2508EBCB" w:rsidR="009B0E9D" w:rsidRDefault="009B0E9D" w:rsidP="003B75F2">
                            <w:r>
                              <w:t xml:space="preserve">1930-1999                                  </w:t>
                            </w:r>
                          </w:p>
                          <w:p w14:paraId="555AA344" w14:textId="77777777" w:rsidR="009B0E9D" w:rsidRDefault="009B0E9D"/>
                          <w:p w14:paraId="11365819" w14:textId="77777777" w:rsidR="009B0E9D" w:rsidRDefault="009B0E9D" w:rsidP="003B75F2">
                            <w:r>
                              <w:t xml:space="preserve">1930-1999                                  </w:t>
                            </w:r>
                          </w:p>
                          <w:p w14:paraId="6CDE7C3D" w14:textId="77777777" w:rsidR="009B0E9D" w:rsidRDefault="009B0E9D"/>
                          <w:p w14:paraId="2E51231A" w14:textId="77777777" w:rsidR="009B0E9D" w:rsidRDefault="009B0E9D" w:rsidP="003B75F2">
                            <w:r>
                              <w:t xml:space="preserve">1930-1999                                  </w:t>
                            </w:r>
                          </w:p>
                          <w:p w14:paraId="79BC687F" w14:textId="77777777" w:rsidR="009B0E9D" w:rsidRDefault="009B0E9D"/>
                          <w:p w14:paraId="4C01B7FD" w14:textId="77777777" w:rsidR="009B0E9D" w:rsidRDefault="009B0E9D" w:rsidP="003B75F2">
                            <w:r>
                              <w:t xml:space="preserve">1930-1999                                  </w:t>
                            </w:r>
                          </w:p>
                          <w:p w14:paraId="78FC3574" w14:textId="77777777" w:rsidR="009B0E9D" w:rsidRDefault="009B0E9D"/>
                          <w:p w14:paraId="67374AEE" w14:textId="7E9BAD74" w:rsidR="009B0E9D" w:rsidRDefault="009B0E9D" w:rsidP="003B75F2">
                            <w:r>
                              <w:t xml:space="preserve">1930-1999                                  </w:t>
                            </w:r>
                          </w:p>
                          <w:p w14:paraId="4F4284DF" w14:textId="77777777" w:rsidR="009B0E9D" w:rsidRDefault="009B0E9D"/>
                          <w:p w14:paraId="45F034E1" w14:textId="77777777" w:rsidR="009B0E9D" w:rsidRDefault="009B0E9D" w:rsidP="003B75F2">
                            <w:r>
                              <w:t xml:space="preserve">1930-1999                                  </w:t>
                            </w:r>
                          </w:p>
                          <w:p w14:paraId="2B297BB9" w14:textId="77777777" w:rsidR="009B0E9D" w:rsidRDefault="009B0E9D"/>
                          <w:p w14:paraId="684CBD40" w14:textId="717C35D4" w:rsidR="009B0E9D" w:rsidRDefault="009B0E9D" w:rsidP="003B75F2">
                            <w:r>
                              <w:t xml:space="preserve">1930-1999                                  </w:t>
                            </w:r>
                          </w:p>
                          <w:p w14:paraId="63052BB2" w14:textId="77777777" w:rsidR="009B0E9D" w:rsidRDefault="009B0E9D"/>
                          <w:p w14:paraId="5698FBBB" w14:textId="586A37A2" w:rsidR="009B0E9D" w:rsidRDefault="009B0E9D" w:rsidP="003B75F2">
                            <w:r>
                              <w:t xml:space="preserve">1930-1999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1133660" id="Caixa de texto 28" o:spid="_x0000_s1031" type="#_x0000_t202" style="position:absolute;margin-left:0;margin-top:13.8pt;width:76.2pt;height:33pt;z-index:25170022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" fillcolor="white [3201]" stroked="f" strokeweight=".5pt">
                <v:textbox>
                  <w:txbxContent>
                    <w:p w14:paraId="244DBD0F" w14:textId="2508EBCB" w:rsidR="009B0E9D" w:rsidRDefault="009B0E9D" w:rsidP="003B75F2">
                      <w:r>
                        <w:t xml:space="preserve">1930-1999                                  </w:t>
                      </w:r>
                    </w:p>
                    <w:p w14:paraId="555AA344" w14:textId="77777777" w:rsidR="009B0E9D" w:rsidRDefault="009B0E9D"/>
                    <w:p w14:paraId="11365819" w14:textId="77777777" w:rsidR="009B0E9D" w:rsidRDefault="009B0E9D" w:rsidP="003B75F2">
                      <w:r>
                        <w:t xml:space="preserve">1930-1999                                  </w:t>
                      </w:r>
                    </w:p>
                    <w:p w14:paraId="6CDE7C3D" w14:textId="77777777" w:rsidR="009B0E9D" w:rsidRDefault="009B0E9D"/>
                    <w:p w14:paraId="2E51231A" w14:textId="77777777" w:rsidR="009B0E9D" w:rsidRDefault="009B0E9D" w:rsidP="003B75F2">
                      <w:r>
                        <w:t xml:space="preserve">1930-1999                                  </w:t>
                      </w:r>
                    </w:p>
                    <w:p w14:paraId="79BC687F" w14:textId="77777777" w:rsidR="009B0E9D" w:rsidRDefault="009B0E9D"/>
                    <w:p w14:paraId="4C01B7FD" w14:textId="77777777" w:rsidR="009B0E9D" w:rsidRDefault="009B0E9D" w:rsidP="003B75F2">
                      <w:r>
                        <w:t xml:space="preserve">1930-1999                                  </w:t>
                      </w:r>
                    </w:p>
                    <w:p w14:paraId="78FC3574" w14:textId="77777777" w:rsidR="009B0E9D" w:rsidRDefault="009B0E9D"/>
                    <w:p w14:paraId="67374AEE" w14:textId="7E9BAD74" w:rsidR="009B0E9D" w:rsidRDefault="009B0E9D" w:rsidP="003B75F2">
                      <w:r>
                        <w:t xml:space="preserve">1930-1999                                  </w:t>
                      </w:r>
                    </w:p>
                    <w:p w14:paraId="4F4284DF" w14:textId="77777777" w:rsidR="009B0E9D" w:rsidRDefault="009B0E9D"/>
                    <w:p w14:paraId="45F034E1" w14:textId="77777777" w:rsidR="009B0E9D" w:rsidRDefault="009B0E9D" w:rsidP="003B75F2">
                      <w:r>
                        <w:t xml:space="preserve">1930-1999                                  </w:t>
                      </w:r>
                    </w:p>
                    <w:p w14:paraId="2B297BB9" w14:textId="77777777" w:rsidR="009B0E9D" w:rsidRDefault="009B0E9D"/>
                    <w:p w14:paraId="684CBD40" w14:textId="717C35D4" w:rsidR="009B0E9D" w:rsidRDefault="009B0E9D" w:rsidP="003B75F2">
                      <w:r>
                        <w:t xml:space="preserve">1930-1999                                  </w:t>
                      </w:r>
                    </w:p>
                    <w:p w14:paraId="63052BB2" w14:textId="77777777" w:rsidR="009B0E9D" w:rsidRDefault="009B0E9D"/>
                    <w:p w14:paraId="5698FBBB" w14:textId="586A37A2" w:rsidR="009B0E9D" w:rsidRDefault="009B0E9D" w:rsidP="003B75F2">
                      <w:r>
                        <w:t xml:space="preserve">1930-1999                                  </w:t>
                      </w:r>
                    </w:p>
                  </w:txbxContent>
                </v:textbox>
                <w10:wrap anchorx="margin"/>
              </v:shape>
            </w:pict>
          </mc:Fallback>
        </mc:AlternateContent>
      </w:r>
    </w:p>
    <w:p w14:paraId="0E229ABE" w14:textId="578F2C04" w:rsidR="00F47B7C" w:rsidRDefault="00F47B7C" w:rsidP="001161E4">
      <w:pPr>
        <w:rPr>
          <w:rFonts w:ascii="Times New Roman" w:hAnsi="Times New Roman" w:cs="Times New Roman"/>
          <w:sz w:val="24"/>
          <w:szCs w:val="24"/>
        </w:rPr>
      </w:pPr>
    </w:p>
    <w:p w14:paraId="22DE2AA1" w14:textId="60E26E92" w:rsidR="00F47B7C" w:rsidRDefault="00F47B7C" w:rsidP="001161E4">
      <w:pPr>
        <w:rPr>
          <w:rFonts w:ascii="Times New Roman" w:hAnsi="Times New Roman" w:cs="Times New Roman"/>
          <w:sz w:val="24"/>
          <w:szCs w:val="24"/>
        </w:rPr>
      </w:pPr>
      <w:r w:rsidRPr="00657544">
        <w:rPr>
          <w:rFonts w:ascii="Times New Roman" w:hAnsi="Times New Roman" w:cs="Times New Roman"/>
          <w:noProof/>
          <w:sz w:val="24"/>
          <w:szCs w:val="24"/>
        </w:rPr>
        <w:drawing>
          <wp:anchor distT="0" distB="0" distL="114300" distR="114300" simplePos="0" relativeHeight="251663360" behindDoc="0" locked="0" layoutInCell="1" allowOverlap="1" wp14:anchorId="1F197445" wp14:editId="6D71F8E4">
            <wp:simplePos x="0" y="0"/>
            <wp:positionH relativeFrom="margin">
              <wp:align>center</wp:align>
            </wp:positionH>
            <wp:positionV relativeFrom="paragraph">
              <wp:posOffset>38100</wp:posOffset>
            </wp:positionV>
            <wp:extent cx="2260466" cy="2160000"/>
            <wp:effectExtent l="0" t="0" r="6985" b="0"/>
            <wp:wrapSquare wrapText="bothSides"/>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260466" cy="2160000"/>
                    </a:xfrm>
                    <a:prstGeom prst="rect">
                      <a:avLst/>
                    </a:prstGeom>
                  </pic:spPr>
                </pic:pic>
              </a:graphicData>
            </a:graphic>
            <wp14:sizeRelH relativeFrom="margin">
              <wp14:pctWidth>0</wp14:pctWidth>
            </wp14:sizeRelH>
            <wp14:sizeRelV relativeFrom="margin">
              <wp14:pctHeight>0</wp14:pctHeight>
            </wp14:sizeRelV>
          </wp:anchor>
        </w:drawing>
      </w:r>
    </w:p>
    <w:p w14:paraId="2AF38F4A" w14:textId="4D52E866" w:rsidR="00F47B7C" w:rsidRDefault="00F47B7C" w:rsidP="001161E4">
      <w:pPr>
        <w:rPr>
          <w:rFonts w:ascii="Times New Roman" w:hAnsi="Times New Roman" w:cs="Times New Roman"/>
          <w:sz w:val="24"/>
          <w:szCs w:val="24"/>
        </w:rPr>
      </w:pPr>
    </w:p>
    <w:p w14:paraId="3BBEDC94" w14:textId="224ED410" w:rsidR="00F47B7C" w:rsidRDefault="00F47B7C" w:rsidP="001161E4">
      <w:pPr>
        <w:rPr>
          <w:rFonts w:ascii="Times New Roman" w:hAnsi="Times New Roman" w:cs="Times New Roman"/>
          <w:sz w:val="24"/>
          <w:szCs w:val="24"/>
        </w:rPr>
      </w:pPr>
    </w:p>
    <w:p w14:paraId="1CCA0E88" w14:textId="443D45ED" w:rsidR="00F47B7C" w:rsidRDefault="00F47B7C" w:rsidP="001161E4">
      <w:pPr>
        <w:rPr>
          <w:rFonts w:ascii="Times New Roman" w:hAnsi="Times New Roman" w:cs="Times New Roman"/>
          <w:sz w:val="24"/>
          <w:szCs w:val="24"/>
        </w:rPr>
      </w:pPr>
    </w:p>
    <w:p w14:paraId="17655A71" w14:textId="2CB08461" w:rsidR="00F47B7C" w:rsidRDefault="00F47B7C" w:rsidP="001161E4">
      <w:pPr>
        <w:rPr>
          <w:rFonts w:ascii="Times New Roman" w:hAnsi="Times New Roman" w:cs="Times New Roman"/>
          <w:sz w:val="24"/>
          <w:szCs w:val="24"/>
        </w:rPr>
      </w:pPr>
    </w:p>
    <w:p w14:paraId="3407A46E" w14:textId="015E59AD" w:rsidR="00F47B7C" w:rsidRDefault="00F47B7C" w:rsidP="001161E4">
      <w:pPr>
        <w:rPr>
          <w:rFonts w:ascii="Times New Roman" w:hAnsi="Times New Roman" w:cs="Times New Roman"/>
          <w:sz w:val="24"/>
          <w:szCs w:val="24"/>
        </w:rPr>
      </w:pPr>
    </w:p>
    <w:p w14:paraId="38C74567" w14:textId="29741E11" w:rsidR="00F47B7C" w:rsidRDefault="00F47B7C" w:rsidP="001161E4">
      <w:pPr>
        <w:rPr>
          <w:rFonts w:ascii="Times New Roman" w:hAnsi="Times New Roman" w:cs="Times New Roman"/>
          <w:sz w:val="24"/>
          <w:szCs w:val="24"/>
        </w:rPr>
      </w:pPr>
    </w:p>
    <w:p w14:paraId="50E7B232" w14:textId="6FAC2D3B" w:rsidR="00F47B7C" w:rsidRDefault="00F47B7C" w:rsidP="001161E4">
      <w:pPr>
        <w:rPr>
          <w:rFonts w:ascii="Times New Roman" w:hAnsi="Times New Roman" w:cs="Times New Roman"/>
          <w:sz w:val="24"/>
          <w:szCs w:val="24"/>
        </w:rPr>
      </w:pPr>
    </w:p>
    <w:p w14:paraId="5ABB7C2E" w14:textId="6924CC9D" w:rsidR="00F47B7C" w:rsidRDefault="00F47B7C" w:rsidP="001161E4">
      <w:pPr>
        <w:rPr>
          <w:rFonts w:ascii="Times New Roman" w:hAnsi="Times New Roman" w:cs="Times New Roman"/>
          <w:sz w:val="24"/>
          <w:szCs w:val="24"/>
        </w:rPr>
      </w:pPr>
      <w:r w:rsidRPr="00657544">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6E24DD20" wp14:editId="4B61A0D2">
                <wp:simplePos x="0" y="0"/>
                <wp:positionH relativeFrom="margin">
                  <wp:align>center</wp:align>
                </wp:positionH>
                <wp:positionV relativeFrom="paragraph">
                  <wp:posOffset>8255</wp:posOffset>
                </wp:positionV>
                <wp:extent cx="1203960" cy="419100"/>
                <wp:effectExtent l="0" t="0" r="0" b="0"/>
                <wp:wrapNone/>
                <wp:docPr id="29" name="Caixa de texto 29"/>
                <wp:cNvGraphicFramePr/>
                <a:graphic xmlns:a="http://schemas.openxmlformats.org/drawingml/2006/main">
                  <a:graphicData uri="http://schemas.microsoft.com/office/word/2010/wordprocessingShape">
                    <wps:wsp>
                      <wps:cNvSpPr txBox="1"/>
                      <wps:spPr>
                        <a:xfrm>
                          <a:off x="0" y="0"/>
                          <a:ext cx="1203960" cy="419100"/>
                        </a:xfrm>
                        <a:prstGeom prst="rect">
                          <a:avLst/>
                        </a:prstGeom>
                        <a:solidFill>
                          <a:schemeClr val="lt1"/>
                        </a:solidFill>
                        <a:ln w="6350">
                          <a:noFill/>
                        </a:ln>
                      </wps:spPr>
                      <wps:txbx>
                        <w:txbxContent>
                          <w:p w14:paraId="26639063" w14:textId="77777777" w:rsidR="009B0E9D" w:rsidRDefault="009B0E9D" w:rsidP="003B75F2">
                            <w:r>
                              <w:t>2000-Presente</w:t>
                            </w:r>
                          </w:p>
                          <w:p w14:paraId="54A6E308" w14:textId="77777777" w:rsidR="009B0E9D" w:rsidRDefault="009B0E9D" w:rsidP="003B75F2"/>
                          <w:p w14:paraId="2160852C" w14:textId="77777777" w:rsidR="009B0E9D" w:rsidRDefault="009B0E9D"/>
                          <w:p w14:paraId="0EE1A59B" w14:textId="77777777" w:rsidR="009B0E9D" w:rsidRDefault="009B0E9D" w:rsidP="003B75F2">
                            <w:bookmarkStart w:id="25" w:name="_Toc65242434"/>
                            <w:r>
                              <w:t xml:space="preserve">Figura </w:t>
                            </w:r>
                            <w:r>
                              <w:rPr>
                                <w:noProof/>
                              </w:rPr>
                              <w:fldChar w:fldCharType="begin"/>
                            </w:r>
                            <w:r>
                              <w:rPr>
                                <w:noProof/>
                              </w:rPr>
                              <w:instrText xml:space="preserve"> SEQ Figura \* ARABIC </w:instrText>
                            </w:r>
                            <w:r>
                              <w:rPr>
                                <w:noProof/>
                              </w:rPr>
                              <w:fldChar w:fldCharType="separate"/>
                            </w:r>
                            <w:r>
                              <w:rPr>
                                <w:noProof/>
                              </w:rPr>
                              <w:t>5</w:t>
                            </w:r>
                            <w:r>
                              <w:rPr>
                                <w:noProof/>
                              </w:rPr>
                              <w:fldChar w:fldCharType="end"/>
                            </w:r>
                            <w:r>
                              <w:t xml:space="preserve"> - Entrega dos Prémios "Best Academy" dos Globe Soccer Awards2000-Presente</w:t>
                            </w:r>
                            <w:bookmarkEnd w:id="25"/>
                          </w:p>
                          <w:p w14:paraId="019ADCC4" w14:textId="77777777" w:rsidR="009B0E9D" w:rsidRDefault="009B0E9D" w:rsidP="003B75F2"/>
                          <w:p w14:paraId="2D13FA2F" w14:textId="77777777" w:rsidR="009B0E9D" w:rsidRDefault="009B0E9D"/>
                          <w:p w14:paraId="7271B2A4" w14:textId="77777777" w:rsidR="009B0E9D" w:rsidRPr="00AE0BE7" w:rsidRDefault="009B0E9D" w:rsidP="00A43C25">
                            <w:pPr>
                              <w:pStyle w:val="Caption"/>
                              <w:rPr>
                                <w:rFonts w:ascii="Times New Roman" w:hAnsi="Times New Roman" w:cs="Times New Roman"/>
                                <w:noProof/>
                                <w:sz w:val="24"/>
                                <w:szCs w:val="24"/>
                              </w:rPr>
                            </w:pPr>
                            <w:bookmarkStart w:id="26" w:name="_Toc65242435"/>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w:t>
                            </w:r>
                            <w:r w:rsidRPr="00F47AA0">
                              <w:t>Símbolo do S</w:t>
                            </w:r>
                            <w:r>
                              <w:t xml:space="preserve">port </w:t>
                            </w:r>
                            <w:r w:rsidRPr="00F47AA0">
                              <w:t>L</w:t>
                            </w:r>
                            <w:r>
                              <w:t>isboa e</w:t>
                            </w:r>
                            <w:r w:rsidRPr="00F47AA0">
                              <w:t xml:space="preserve"> Benfica ao longo dos anos</w:t>
                            </w:r>
                            <w:bookmarkEnd w:id="26"/>
                          </w:p>
                          <w:p w14:paraId="0EDF338E" w14:textId="77777777" w:rsidR="009B0E9D" w:rsidRDefault="009B0E9D"/>
                          <w:p w14:paraId="23C99518" w14:textId="77777777" w:rsidR="009B0E9D" w:rsidRDefault="009B0E9D" w:rsidP="003B75F2">
                            <w:bookmarkStart w:id="27" w:name="_Toc65242436"/>
                            <w:r>
                              <w:t xml:space="preserve">Figura </w:t>
                            </w:r>
                            <w:r>
                              <w:rPr>
                                <w:noProof/>
                              </w:rPr>
                              <w:fldChar w:fldCharType="begin"/>
                            </w:r>
                            <w:r>
                              <w:rPr>
                                <w:noProof/>
                              </w:rPr>
                              <w:instrText xml:space="preserve"> SEQ Figura \* ARABIC </w:instrText>
                            </w:r>
                            <w:r>
                              <w:rPr>
                                <w:noProof/>
                              </w:rPr>
                              <w:fldChar w:fldCharType="separate"/>
                            </w:r>
                            <w:r>
                              <w:rPr>
                                <w:noProof/>
                              </w:rPr>
                              <w:t>7</w:t>
                            </w:r>
                            <w:r>
                              <w:rPr>
                                <w:noProof/>
                              </w:rPr>
                              <w:fldChar w:fldCharType="end"/>
                            </w:r>
                            <w:r>
                              <w:t xml:space="preserve"> - </w:t>
                            </w:r>
                            <w:r w:rsidRPr="00F47AA0">
                              <w:t>Símbolo do SL Benfica ao longo dos anos</w:t>
                            </w:r>
                            <w:r>
                              <w:t>2000-Presente</w:t>
                            </w:r>
                            <w:bookmarkEnd w:id="27"/>
                          </w:p>
                          <w:p w14:paraId="076990A4" w14:textId="77777777" w:rsidR="009B0E9D" w:rsidRDefault="009B0E9D" w:rsidP="003B75F2"/>
                          <w:p w14:paraId="77DE8BA9" w14:textId="77777777" w:rsidR="009B0E9D" w:rsidRDefault="009B0E9D"/>
                          <w:p w14:paraId="2FA0D96B" w14:textId="77777777" w:rsidR="009B0E9D" w:rsidRDefault="009B0E9D" w:rsidP="003B75F2">
                            <w:bookmarkStart w:id="28" w:name="_Toc65242437"/>
                            <w:r>
                              <w:t xml:space="preserve">Figura </w:t>
                            </w:r>
                            <w:r>
                              <w:rPr>
                                <w:noProof/>
                              </w:rPr>
                              <w:fldChar w:fldCharType="begin"/>
                            </w:r>
                            <w:r>
                              <w:rPr>
                                <w:noProof/>
                              </w:rPr>
                              <w:instrText xml:space="preserve"> SEQ Figura \* ARABIC </w:instrText>
                            </w:r>
                            <w:r>
                              <w:rPr>
                                <w:noProof/>
                              </w:rPr>
                              <w:fldChar w:fldCharType="separate"/>
                            </w:r>
                            <w:r>
                              <w:rPr>
                                <w:noProof/>
                              </w:rPr>
                              <w:t>8</w:t>
                            </w:r>
                            <w:r>
                              <w:rPr>
                                <w:noProof/>
                              </w:rPr>
                              <w:fldChar w:fldCharType="end"/>
                            </w:r>
                            <w:r>
                              <w:t xml:space="preserve"> - Entrega dos Prémios "Best Academy" dos Globe Soccer Awards2000-Presente</w:t>
                            </w:r>
                            <w:bookmarkEnd w:id="28"/>
                          </w:p>
                          <w:p w14:paraId="48C19DA3" w14:textId="77777777" w:rsidR="009B0E9D" w:rsidRDefault="009B0E9D" w:rsidP="003B75F2"/>
                          <w:p w14:paraId="46C93FCB" w14:textId="77777777" w:rsidR="009B0E9D" w:rsidRDefault="009B0E9D"/>
                          <w:p w14:paraId="374A05F5" w14:textId="31A136D3" w:rsidR="009B0E9D" w:rsidRDefault="009B0E9D" w:rsidP="003B75F2">
                            <w:r>
                              <w:t xml:space="preserve">Figura </w:t>
                            </w:r>
                            <w:r>
                              <w:rPr>
                                <w:noProof/>
                              </w:rPr>
                              <w:t>5</w:t>
                            </w:r>
                            <w:r>
                              <w:t xml:space="preserve"> - </w:t>
                            </w:r>
                            <w:r w:rsidRPr="00F47AA0">
                              <w:t>Símbolo do S</w:t>
                            </w:r>
                            <w:r>
                              <w:t xml:space="preserve">port </w:t>
                            </w:r>
                            <w:r w:rsidRPr="00F47AA0">
                              <w:t>L</w:t>
                            </w:r>
                            <w:r>
                              <w:t>isboa e</w:t>
                            </w:r>
                            <w:r w:rsidRPr="00F47AA0">
                              <w:t xml:space="preserve"> Benfica ao longo dos anos</w:t>
                            </w:r>
                            <w:r>
                              <w:t>2000-Presente</w:t>
                            </w:r>
                          </w:p>
                          <w:p w14:paraId="2DD35BC6" w14:textId="77777777" w:rsidR="009B0E9D" w:rsidRDefault="009B0E9D" w:rsidP="003B75F2"/>
                          <w:p w14:paraId="2074979E" w14:textId="77777777" w:rsidR="009B0E9D" w:rsidRDefault="009B0E9D"/>
                          <w:p w14:paraId="33E95653" w14:textId="18281D45" w:rsidR="009B0E9D" w:rsidRDefault="009B0E9D" w:rsidP="003B75F2">
                            <w:bookmarkStart w:id="29" w:name="_Toc65242438"/>
                            <w:r>
                              <w:t xml:space="preserve">Figura </w:t>
                            </w:r>
                            <w:r>
                              <w:rPr>
                                <w:noProof/>
                              </w:rPr>
                              <w:fldChar w:fldCharType="begin"/>
                            </w:r>
                            <w:r>
                              <w:rPr>
                                <w:noProof/>
                              </w:rPr>
                              <w:instrText xml:space="preserve"> SEQ Figura \* ARABIC </w:instrText>
                            </w:r>
                            <w:r>
                              <w:rPr>
                                <w:noProof/>
                              </w:rPr>
                              <w:fldChar w:fldCharType="separate"/>
                            </w:r>
                            <w:r>
                              <w:rPr>
                                <w:noProof/>
                              </w:rPr>
                              <w:t>5</w:t>
                            </w:r>
                            <w:r>
                              <w:rPr>
                                <w:noProof/>
                              </w:rPr>
                              <w:fldChar w:fldCharType="end"/>
                            </w:r>
                            <w:r>
                              <w:t xml:space="preserve"> - Entrega dos Prémios "Best Academy" dos Globe Soccer Awards2000-Presente</w:t>
                            </w:r>
                            <w:bookmarkEnd w:id="29"/>
                          </w:p>
                          <w:p w14:paraId="19A18466" w14:textId="77777777" w:rsidR="009B0E9D" w:rsidRDefault="009B0E9D" w:rsidP="003B75F2"/>
                          <w:p w14:paraId="6460F327" w14:textId="77777777" w:rsidR="009B0E9D" w:rsidRDefault="009B0E9D"/>
                          <w:p w14:paraId="765CFE8C" w14:textId="270465C9" w:rsidR="009B0E9D" w:rsidRPr="00AE0BE7" w:rsidRDefault="009B0E9D" w:rsidP="00A43C25">
                            <w:pPr>
                              <w:pStyle w:val="Caption"/>
                              <w:rPr>
                                <w:rFonts w:ascii="Times New Roman" w:hAnsi="Times New Roman" w:cs="Times New Roman"/>
                                <w:noProof/>
                                <w:sz w:val="24"/>
                                <w:szCs w:val="24"/>
                              </w:rPr>
                            </w:pPr>
                            <w:bookmarkStart w:id="30" w:name="_Toc65242439"/>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w:t>
                            </w:r>
                            <w:r w:rsidRPr="00F47AA0">
                              <w:t>Símbolo do S</w:t>
                            </w:r>
                            <w:r>
                              <w:t xml:space="preserve">port </w:t>
                            </w:r>
                            <w:r w:rsidRPr="00F47AA0">
                              <w:t>L</w:t>
                            </w:r>
                            <w:r>
                              <w:t>isboa e</w:t>
                            </w:r>
                            <w:r w:rsidRPr="00F47AA0">
                              <w:t xml:space="preserve"> Benfica ao longo dos anos</w:t>
                            </w:r>
                            <w:bookmarkEnd w:id="30"/>
                          </w:p>
                          <w:p w14:paraId="689E49D3" w14:textId="77777777" w:rsidR="009B0E9D" w:rsidRDefault="009B0E9D"/>
                          <w:p w14:paraId="114D4BED" w14:textId="16D7678E" w:rsidR="009B0E9D" w:rsidRDefault="009B0E9D" w:rsidP="003B75F2">
                            <w:bookmarkStart w:id="31" w:name="_Toc65242083"/>
                            <w:bookmarkStart w:id="32" w:name="_Toc65242440"/>
                            <w:r>
                              <w:t xml:space="preserve">Figura </w:t>
                            </w:r>
                            <w:r>
                              <w:rPr>
                                <w:noProof/>
                              </w:rPr>
                              <w:fldChar w:fldCharType="begin"/>
                            </w:r>
                            <w:r>
                              <w:rPr>
                                <w:noProof/>
                              </w:rPr>
                              <w:instrText xml:space="preserve"> SEQ Figura \* ARABIC </w:instrText>
                            </w:r>
                            <w:r>
                              <w:rPr>
                                <w:noProof/>
                              </w:rPr>
                              <w:fldChar w:fldCharType="separate"/>
                            </w:r>
                            <w:r>
                              <w:rPr>
                                <w:noProof/>
                              </w:rPr>
                              <w:t>7</w:t>
                            </w:r>
                            <w:r>
                              <w:rPr>
                                <w:noProof/>
                              </w:rPr>
                              <w:fldChar w:fldCharType="end"/>
                            </w:r>
                            <w:r>
                              <w:t xml:space="preserve"> - </w:t>
                            </w:r>
                            <w:r w:rsidRPr="00F47AA0">
                              <w:t>Símbolo do SL Benfica ao longo dos anos</w:t>
                            </w:r>
                            <w:r>
                              <w:t>2000-Presente</w:t>
                            </w:r>
                            <w:bookmarkEnd w:id="31"/>
                            <w:bookmarkEnd w:id="32"/>
                          </w:p>
                          <w:p w14:paraId="5D6685C8" w14:textId="77777777" w:rsidR="009B0E9D" w:rsidRDefault="009B0E9D" w:rsidP="003B75F2"/>
                          <w:p w14:paraId="41273CD2" w14:textId="77777777" w:rsidR="009B0E9D" w:rsidRDefault="009B0E9D"/>
                          <w:p w14:paraId="74EAE4ED" w14:textId="193717B1" w:rsidR="009B0E9D" w:rsidRDefault="009B0E9D" w:rsidP="003B75F2">
                            <w:bookmarkStart w:id="33" w:name="_Toc65242084"/>
                            <w:bookmarkStart w:id="34" w:name="_Toc65242441"/>
                            <w:r>
                              <w:t xml:space="preserve">Figura </w:t>
                            </w:r>
                            <w:r>
                              <w:rPr>
                                <w:noProof/>
                              </w:rPr>
                              <w:fldChar w:fldCharType="begin"/>
                            </w:r>
                            <w:r>
                              <w:rPr>
                                <w:noProof/>
                              </w:rPr>
                              <w:instrText xml:space="preserve"> SEQ Figura \* ARABIC </w:instrText>
                            </w:r>
                            <w:r>
                              <w:rPr>
                                <w:noProof/>
                              </w:rPr>
                              <w:fldChar w:fldCharType="separate"/>
                            </w:r>
                            <w:r>
                              <w:rPr>
                                <w:noProof/>
                              </w:rPr>
                              <w:t>8</w:t>
                            </w:r>
                            <w:r>
                              <w:rPr>
                                <w:noProof/>
                              </w:rPr>
                              <w:fldChar w:fldCharType="end"/>
                            </w:r>
                            <w:r>
                              <w:t xml:space="preserve"> - Entrega dos Prémios "Best Academy" dos Globe Soccer Awards2000-Presente</w:t>
                            </w:r>
                            <w:bookmarkEnd w:id="33"/>
                            <w:bookmarkEnd w:id="34"/>
                          </w:p>
                          <w:p w14:paraId="77441B29" w14:textId="195BE19C" w:rsidR="009B0E9D" w:rsidRDefault="009B0E9D" w:rsidP="003B75F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E24DD20" id="Caixa de texto 29" o:spid="_x0000_s1032" type="#_x0000_t202" style="position:absolute;margin-left:0;margin-top:.65pt;width:94.8pt;height:33pt;z-index:25170227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" fillcolor="white [3201]" stroked="f" strokeweight=".5pt">
                <v:textbox>
                  <w:txbxContent>
                    <w:p w14:paraId="26639063" w14:textId="77777777" w:rsidR="009B0E9D" w:rsidRDefault="009B0E9D" w:rsidP="003B75F2">
                      <w:r>
                        <w:t>2000-Presente</w:t>
                      </w:r>
                    </w:p>
                    <w:p w14:paraId="54A6E308" w14:textId="77777777" w:rsidR="009B0E9D" w:rsidRDefault="009B0E9D" w:rsidP="003B75F2"/>
                    <w:p w14:paraId="2160852C" w14:textId="77777777" w:rsidR="009B0E9D" w:rsidRDefault="009B0E9D"/>
                    <w:p w14:paraId="0EE1A59B" w14:textId="77777777" w:rsidR="009B0E9D" w:rsidRDefault="009B0E9D" w:rsidP="003B75F2">
                      <w:bookmarkStart w:id="42" w:name="_Toc65242434"/>
                      <w:r>
                        <w:t xml:space="preserve">Figura </w:t>
                      </w:r>
                      <w:r>
                        <w:rPr>
                          <w:noProof/>
                        </w:rPr>
                        <w:fldChar w:fldCharType="begin"/>
                      </w:r>
                      <w:r>
                        <w:rPr>
                          <w:noProof/>
                        </w:rPr>
                        <w:instrText xml:space="preserve"> SEQ Figura \* ARABIC </w:instrText>
                      </w:r>
                      <w:r>
                        <w:rPr>
                          <w:noProof/>
                        </w:rPr>
                        <w:fldChar w:fldCharType="separate"/>
                      </w:r>
                      <w:r>
                        <w:rPr>
                          <w:noProof/>
                        </w:rPr>
                        <w:t>5</w:t>
                      </w:r>
                      <w:r>
                        <w:rPr>
                          <w:noProof/>
                        </w:rPr>
                        <w:fldChar w:fldCharType="end"/>
                      </w:r>
                      <w:r>
                        <w:t xml:space="preserve"> - Entrega dos Prémios "Best Academy" dos Globe Soccer Awards2000-Presente</w:t>
                      </w:r>
                      <w:bookmarkEnd w:id="42"/>
                    </w:p>
                    <w:p w14:paraId="019ADCC4" w14:textId="77777777" w:rsidR="009B0E9D" w:rsidRDefault="009B0E9D" w:rsidP="003B75F2"/>
                    <w:p w14:paraId="2D13FA2F" w14:textId="77777777" w:rsidR="009B0E9D" w:rsidRDefault="009B0E9D"/>
                    <w:p w14:paraId="7271B2A4" w14:textId="77777777" w:rsidR="009B0E9D" w:rsidRPr="00AE0BE7" w:rsidRDefault="009B0E9D" w:rsidP="00A43C25">
                      <w:pPr>
                        <w:pStyle w:val="Legenda"/>
                        <w:rPr>
                          <w:rFonts w:ascii="Times New Roman" w:hAnsi="Times New Roman" w:cs="Times New Roman"/>
                          <w:noProof/>
                          <w:sz w:val="24"/>
                          <w:szCs w:val="24"/>
                        </w:rPr>
                      </w:pPr>
                      <w:bookmarkStart w:id="43" w:name="_Toc65242435"/>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w:t>
                      </w:r>
                      <w:r w:rsidRPr="00F47AA0">
                        <w:t>Símbolo do S</w:t>
                      </w:r>
                      <w:r>
                        <w:t xml:space="preserve">port </w:t>
                      </w:r>
                      <w:r w:rsidRPr="00F47AA0">
                        <w:t>L</w:t>
                      </w:r>
                      <w:r>
                        <w:t>isboa e</w:t>
                      </w:r>
                      <w:r w:rsidRPr="00F47AA0">
                        <w:t xml:space="preserve"> Benfica ao longo dos anos</w:t>
                      </w:r>
                      <w:bookmarkEnd w:id="43"/>
                    </w:p>
                    <w:p w14:paraId="0EDF338E" w14:textId="77777777" w:rsidR="009B0E9D" w:rsidRDefault="009B0E9D"/>
                    <w:p w14:paraId="23C99518" w14:textId="77777777" w:rsidR="009B0E9D" w:rsidRDefault="009B0E9D" w:rsidP="003B75F2">
                      <w:bookmarkStart w:id="44" w:name="_Toc65242436"/>
                      <w:r>
                        <w:t xml:space="preserve">Figura </w:t>
                      </w:r>
                      <w:r>
                        <w:rPr>
                          <w:noProof/>
                        </w:rPr>
                        <w:fldChar w:fldCharType="begin"/>
                      </w:r>
                      <w:r>
                        <w:rPr>
                          <w:noProof/>
                        </w:rPr>
                        <w:instrText xml:space="preserve"> SEQ Figura \* ARABIC </w:instrText>
                      </w:r>
                      <w:r>
                        <w:rPr>
                          <w:noProof/>
                        </w:rPr>
                        <w:fldChar w:fldCharType="separate"/>
                      </w:r>
                      <w:r>
                        <w:rPr>
                          <w:noProof/>
                        </w:rPr>
                        <w:t>7</w:t>
                      </w:r>
                      <w:r>
                        <w:rPr>
                          <w:noProof/>
                        </w:rPr>
                        <w:fldChar w:fldCharType="end"/>
                      </w:r>
                      <w:r>
                        <w:t xml:space="preserve"> - </w:t>
                      </w:r>
                      <w:r w:rsidRPr="00F47AA0">
                        <w:t>Símbolo do SL Benfica ao longo dos anos</w:t>
                      </w:r>
                      <w:r>
                        <w:t>2000-Presente</w:t>
                      </w:r>
                      <w:bookmarkEnd w:id="44"/>
                    </w:p>
                    <w:p w14:paraId="076990A4" w14:textId="77777777" w:rsidR="009B0E9D" w:rsidRDefault="009B0E9D" w:rsidP="003B75F2"/>
                    <w:p w14:paraId="77DE8BA9" w14:textId="77777777" w:rsidR="009B0E9D" w:rsidRDefault="009B0E9D"/>
                    <w:p w14:paraId="2FA0D96B" w14:textId="77777777" w:rsidR="009B0E9D" w:rsidRDefault="009B0E9D" w:rsidP="003B75F2">
                      <w:bookmarkStart w:id="45" w:name="_Toc65242437"/>
                      <w:r>
                        <w:t xml:space="preserve">Figura </w:t>
                      </w:r>
                      <w:r>
                        <w:rPr>
                          <w:noProof/>
                        </w:rPr>
                        <w:fldChar w:fldCharType="begin"/>
                      </w:r>
                      <w:r>
                        <w:rPr>
                          <w:noProof/>
                        </w:rPr>
                        <w:instrText xml:space="preserve"> SEQ Figura \* ARABIC </w:instrText>
                      </w:r>
                      <w:r>
                        <w:rPr>
                          <w:noProof/>
                        </w:rPr>
                        <w:fldChar w:fldCharType="separate"/>
                      </w:r>
                      <w:r>
                        <w:rPr>
                          <w:noProof/>
                        </w:rPr>
                        <w:t>8</w:t>
                      </w:r>
                      <w:r>
                        <w:rPr>
                          <w:noProof/>
                        </w:rPr>
                        <w:fldChar w:fldCharType="end"/>
                      </w:r>
                      <w:r>
                        <w:t xml:space="preserve"> - Entrega dos Prémios "Best Academy" dos Globe Soccer Awards2000-Presente</w:t>
                      </w:r>
                      <w:bookmarkEnd w:id="45"/>
                    </w:p>
                    <w:p w14:paraId="48C19DA3" w14:textId="77777777" w:rsidR="009B0E9D" w:rsidRDefault="009B0E9D" w:rsidP="003B75F2"/>
                    <w:p w14:paraId="46C93FCB" w14:textId="77777777" w:rsidR="009B0E9D" w:rsidRDefault="009B0E9D"/>
                    <w:p w14:paraId="374A05F5" w14:textId="31A136D3" w:rsidR="009B0E9D" w:rsidRDefault="009B0E9D" w:rsidP="003B75F2">
                      <w:r>
                        <w:t xml:space="preserve">Figura </w:t>
                      </w:r>
                      <w:r>
                        <w:rPr>
                          <w:noProof/>
                        </w:rPr>
                        <w:t>5</w:t>
                      </w:r>
                      <w:r>
                        <w:t xml:space="preserve"> - </w:t>
                      </w:r>
                      <w:r w:rsidRPr="00F47AA0">
                        <w:t>Símbolo do S</w:t>
                      </w:r>
                      <w:r>
                        <w:t xml:space="preserve">port </w:t>
                      </w:r>
                      <w:r w:rsidRPr="00F47AA0">
                        <w:t>L</w:t>
                      </w:r>
                      <w:r>
                        <w:t>isboa e</w:t>
                      </w:r>
                      <w:r w:rsidRPr="00F47AA0">
                        <w:t xml:space="preserve"> Benfica ao longo dos anos</w:t>
                      </w:r>
                      <w:r>
                        <w:t>2000-Presente</w:t>
                      </w:r>
                    </w:p>
                    <w:p w14:paraId="2DD35BC6" w14:textId="77777777" w:rsidR="009B0E9D" w:rsidRDefault="009B0E9D" w:rsidP="003B75F2"/>
                    <w:p w14:paraId="2074979E" w14:textId="77777777" w:rsidR="009B0E9D" w:rsidRDefault="009B0E9D"/>
                    <w:p w14:paraId="33E95653" w14:textId="18281D45" w:rsidR="009B0E9D" w:rsidRDefault="009B0E9D" w:rsidP="003B75F2">
                      <w:bookmarkStart w:id="46" w:name="_Toc65242438"/>
                      <w:r>
                        <w:t xml:space="preserve">Figura </w:t>
                      </w:r>
                      <w:r>
                        <w:rPr>
                          <w:noProof/>
                        </w:rPr>
                        <w:fldChar w:fldCharType="begin"/>
                      </w:r>
                      <w:r>
                        <w:rPr>
                          <w:noProof/>
                        </w:rPr>
                        <w:instrText xml:space="preserve"> SEQ Figura \* ARABIC </w:instrText>
                      </w:r>
                      <w:r>
                        <w:rPr>
                          <w:noProof/>
                        </w:rPr>
                        <w:fldChar w:fldCharType="separate"/>
                      </w:r>
                      <w:r>
                        <w:rPr>
                          <w:noProof/>
                        </w:rPr>
                        <w:t>5</w:t>
                      </w:r>
                      <w:r>
                        <w:rPr>
                          <w:noProof/>
                        </w:rPr>
                        <w:fldChar w:fldCharType="end"/>
                      </w:r>
                      <w:r>
                        <w:t xml:space="preserve"> - Entrega dos Prémios "Best Academy" dos Globe Soccer Awards2000-Presente</w:t>
                      </w:r>
                      <w:bookmarkEnd w:id="46"/>
                    </w:p>
                    <w:p w14:paraId="19A18466" w14:textId="77777777" w:rsidR="009B0E9D" w:rsidRDefault="009B0E9D" w:rsidP="003B75F2"/>
                    <w:p w14:paraId="6460F327" w14:textId="77777777" w:rsidR="009B0E9D" w:rsidRDefault="009B0E9D"/>
                    <w:p w14:paraId="765CFE8C" w14:textId="270465C9" w:rsidR="009B0E9D" w:rsidRPr="00AE0BE7" w:rsidRDefault="009B0E9D" w:rsidP="00A43C25">
                      <w:pPr>
                        <w:pStyle w:val="Legenda"/>
                        <w:rPr>
                          <w:rFonts w:ascii="Times New Roman" w:hAnsi="Times New Roman" w:cs="Times New Roman"/>
                          <w:noProof/>
                          <w:sz w:val="24"/>
                          <w:szCs w:val="24"/>
                        </w:rPr>
                      </w:pPr>
                      <w:bookmarkStart w:id="47" w:name="_Toc65242439"/>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w:t>
                      </w:r>
                      <w:r w:rsidRPr="00F47AA0">
                        <w:t>Símbolo do S</w:t>
                      </w:r>
                      <w:r>
                        <w:t xml:space="preserve">port </w:t>
                      </w:r>
                      <w:r w:rsidRPr="00F47AA0">
                        <w:t>L</w:t>
                      </w:r>
                      <w:r>
                        <w:t>isboa e</w:t>
                      </w:r>
                      <w:r w:rsidRPr="00F47AA0">
                        <w:t xml:space="preserve"> Benfica ao longo dos anos</w:t>
                      </w:r>
                      <w:bookmarkEnd w:id="47"/>
                    </w:p>
                    <w:p w14:paraId="689E49D3" w14:textId="77777777" w:rsidR="009B0E9D" w:rsidRDefault="009B0E9D"/>
                    <w:p w14:paraId="114D4BED" w14:textId="16D7678E" w:rsidR="009B0E9D" w:rsidRDefault="009B0E9D" w:rsidP="003B75F2">
                      <w:bookmarkStart w:id="48" w:name="_Toc65242083"/>
                      <w:bookmarkStart w:id="49" w:name="_Toc65242440"/>
                      <w:r>
                        <w:t xml:space="preserve">Figura </w:t>
                      </w:r>
                      <w:r>
                        <w:rPr>
                          <w:noProof/>
                        </w:rPr>
                        <w:fldChar w:fldCharType="begin"/>
                      </w:r>
                      <w:r>
                        <w:rPr>
                          <w:noProof/>
                        </w:rPr>
                        <w:instrText xml:space="preserve"> SEQ Figura \* ARABIC </w:instrText>
                      </w:r>
                      <w:r>
                        <w:rPr>
                          <w:noProof/>
                        </w:rPr>
                        <w:fldChar w:fldCharType="separate"/>
                      </w:r>
                      <w:r>
                        <w:rPr>
                          <w:noProof/>
                        </w:rPr>
                        <w:t>7</w:t>
                      </w:r>
                      <w:r>
                        <w:rPr>
                          <w:noProof/>
                        </w:rPr>
                        <w:fldChar w:fldCharType="end"/>
                      </w:r>
                      <w:r>
                        <w:t xml:space="preserve"> - </w:t>
                      </w:r>
                      <w:r w:rsidRPr="00F47AA0">
                        <w:t>Símbolo do SL Benfica ao longo dos anos</w:t>
                      </w:r>
                      <w:r>
                        <w:t>2000-Presente</w:t>
                      </w:r>
                      <w:bookmarkEnd w:id="48"/>
                      <w:bookmarkEnd w:id="49"/>
                    </w:p>
                    <w:p w14:paraId="5D6685C8" w14:textId="77777777" w:rsidR="009B0E9D" w:rsidRDefault="009B0E9D" w:rsidP="003B75F2"/>
                    <w:p w14:paraId="41273CD2" w14:textId="77777777" w:rsidR="009B0E9D" w:rsidRDefault="009B0E9D"/>
                    <w:p w14:paraId="74EAE4ED" w14:textId="193717B1" w:rsidR="009B0E9D" w:rsidRDefault="009B0E9D" w:rsidP="003B75F2">
                      <w:bookmarkStart w:id="50" w:name="_Toc65242084"/>
                      <w:bookmarkStart w:id="51" w:name="_Toc65242441"/>
                      <w:r>
                        <w:t xml:space="preserve">Figura </w:t>
                      </w:r>
                      <w:r>
                        <w:rPr>
                          <w:noProof/>
                        </w:rPr>
                        <w:fldChar w:fldCharType="begin"/>
                      </w:r>
                      <w:r>
                        <w:rPr>
                          <w:noProof/>
                        </w:rPr>
                        <w:instrText xml:space="preserve"> SEQ Figura \* ARABIC </w:instrText>
                      </w:r>
                      <w:r>
                        <w:rPr>
                          <w:noProof/>
                        </w:rPr>
                        <w:fldChar w:fldCharType="separate"/>
                      </w:r>
                      <w:r>
                        <w:rPr>
                          <w:noProof/>
                        </w:rPr>
                        <w:t>8</w:t>
                      </w:r>
                      <w:r>
                        <w:rPr>
                          <w:noProof/>
                        </w:rPr>
                        <w:fldChar w:fldCharType="end"/>
                      </w:r>
                      <w:r>
                        <w:t xml:space="preserve"> - Entrega dos Prémios "Best Academy" dos Globe Soccer Awards2000-Presente</w:t>
                      </w:r>
                      <w:bookmarkEnd w:id="50"/>
                      <w:bookmarkEnd w:id="51"/>
                    </w:p>
                    <w:p w14:paraId="77441B29" w14:textId="195BE19C" w:rsidR="009B0E9D" w:rsidRDefault="009B0E9D" w:rsidP="003B75F2"/>
                  </w:txbxContent>
                </v:textbox>
                <w10:wrap anchorx="margin"/>
              </v:shape>
            </w:pict>
          </mc:Fallback>
        </mc:AlternateContent>
      </w:r>
    </w:p>
    <w:p w14:paraId="0A4DFFE4" w14:textId="083C7BB1" w:rsidR="00F47B7C" w:rsidRDefault="00F47B7C" w:rsidP="001161E4">
      <w:pPr>
        <w:rPr>
          <w:rFonts w:ascii="Times New Roman" w:hAnsi="Times New Roman" w:cs="Times New Roman"/>
          <w:sz w:val="24"/>
          <w:szCs w:val="24"/>
        </w:rPr>
      </w:pPr>
      <w:r w:rsidRPr="00657544">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37FDFD3D" wp14:editId="1361E449">
                <wp:simplePos x="0" y="0"/>
                <wp:positionH relativeFrom="margin">
                  <wp:align>left</wp:align>
                </wp:positionH>
                <wp:positionV relativeFrom="paragraph">
                  <wp:posOffset>8255</wp:posOffset>
                </wp:positionV>
                <wp:extent cx="3328670" cy="260985"/>
                <wp:effectExtent l="0" t="0" r="5080" b="5715"/>
                <wp:wrapSquare wrapText="bothSides"/>
                <wp:docPr id="32" name="Caixa de texto 32"/>
                <wp:cNvGraphicFramePr/>
                <a:graphic xmlns:a="http://schemas.openxmlformats.org/drawingml/2006/main">
                  <a:graphicData uri="http://schemas.microsoft.com/office/word/2010/wordprocessingShape">
                    <wps:wsp>
                      <wps:cNvSpPr txBox="1"/>
                      <wps:spPr>
                        <a:xfrm>
                          <a:off x="0" y="0"/>
                          <a:ext cx="3328670" cy="260985"/>
                        </a:xfrm>
                        <a:prstGeom prst="rect">
                          <a:avLst/>
                        </a:prstGeom>
                        <a:solidFill>
                          <a:prstClr val="white"/>
                        </a:solidFill>
                        <a:ln>
                          <a:noFill/>
                        </a:ln>
                      </wps:spPr>
                      <wps:txbx>
                        <w:txbxContent>
                          <w:p w14:paraId="5AB83C14" w14:textId="7DA63070" w:rsidR="009B0E9D" w:rsidRPr="00AE0BE7" w:rsidRDefault="009B0E9D" w:rsidP="00A43C25">
                            <w:pPr>
                              <w:pStyle w:val="Caption"/>
                              <w:rPr>
                                <w:rFonts w:ascii="Times New Roman" w:hAnsi="Times New Roman" w:cs="Times New Roman"/>
                                <w:noProof/>
                                <w:sz w:val="24"/>
                                <w:szCs w:val="24"/>
                              </w:rPr>
                            </w:pPr>
                            <w:bookmarkStart w:id="35" w:name="_Toc65242085"/>
                            <w:r>
                              <w:t xml:space="preserve">Figura </w:t>
                            </w:r>
                            <w:r>
                              <w:rPr>
                                <w:noProof/>
                              </w:rPr>
                              <w:t>5</w:t>
                            </w:r>
                            <w:r>
                              <w:t xml:space="preserve"> - </w:t>
                            </w:r>
                            <w:r w:rsidRPr="00F47AA0">
                              <w:t>Símbolo do S</w:t>
                            </w:r>
                            <w:r>
                              <w:t xml:space="preserve">port </w:t>
                            </w:r>
                            <w:r w:rsidRPr="00F47AA0">
                              <w:t>L</w:t>
                            </w:r>
                            <w:r>
                              <w:t>isboa e</w:t>
                            </w:r>
                            <w:r w:rsidRPr="00F47AA0">
                              <w:t xml:space="preserve"> Benfica ao longo dos anos</w:t>
                            </w:r>
                          </w:p>
                          <w:p w14:paraId="68E59FB5" w14:textId="77777777" w:rsidR="009B0E9D" w:rsidRDefault="009B0E9D"/>
                          <w:p w14:paraId="4C2CD7CB" w14:textId="77777777" w:rsidR="009B0E9D" w:rsidRPr="00AE0BE7" w:rsidRDefault="009B0E9D" w:rsidP="00A43C25">
                            <w:pPr>
                              <w:pStyle w:val="Caption"/>
                              <w:rPr>
                                <w:rFonts w:ascii="Times New Roman" w:hAnsi="Times New Roman" w:cs="Times New Roman"/>
                                <w:noProof/>
                                <w:sz w:val="24"/>
                                <w:szCs w:val="24"/>
                              </w:rPr>
                            </w:pPr>
                            <w:bookmarkStart w:id="36" w:name="_Toc65242442"/>
                            <w:r>
                              <w:t xml:space="preserve">Figura </w:t>
                            </w:r>
                            <w:r>
                              <w:rPr>
                                <w:noProof/>
                              </w:rPr>
                              <w:fldChar w:fldCharType="begin"/>
                            </w:r>
                            <w:r>
                              <w:rPr>
                                <w:noProof/>
                              </w:rPr>
                              <w:instrText xml:space="preserve"> SEQ Figura \* ARABIC </w:instrText>
                            </w:r>
                            <w:r>
                              <w:rPr>
                                <w:noProof/>
                              </w:rPr>
                              <w:fldChar w:fldCharType="separate"/>
                            </w:r>
                            <w:r>
                              <w:rPr>
                                <w:noProof/>
                              </w:rPr>
                              <w:t>10</w:t>
                            </w:r>
                            <w:r>
                              <w:rPr>
                                <w:noProof/>
                              </w:rPr>
                              <w:fldChar w:fldCharType="end"/>
                            </w:r>
                            <w:r>
                              <w:t xml:space="preserve"> - </w:t>
                            </w:r>
                            <w:r w:rsidRPr="00F47AA0">
                              <w:t>Símbolo do SL Benfica ao longo dos anos</w:t>
                            </w:r>
                            <w:bookmarkEnd w:id="36"/>
                          </w:p>
                          <w:p w14:paraId="6F5F55F1" w14:textId="77777777" w:rsidR="009B0E9D" w:rsidRDefault="009B0E9D"/>
                          <w:p w14:paraId="3770FE87" w14:textId="77777777" w:rsidR="009B0E9D" w:rsidRPr="00742352" w:rsidRDefault="009B0E9D" w:rsidP="00B87FA0">
                            <w:pPr>
                              <w:pStyle w:val="Caption"/>
                            </w:pPr>
                            <w:bookmarkStart w:id="37" w:name="_Toc65242443"/>
                            <w:r>
                              <w:t xml:space="preserve">Figura </w:t>
                            </w:r>
                            <w:r>
                              <w:rPr>
                                <w:noProof/>
                              </w:rPr>
                              <w:fldChar w:fldCharType="begin"/>
                            </w:r>
                            <w:r>
                              <w:rPr>
                                <w:noProof/>
                              </w:rPr>
                              <w:instrText xml:space="preserve"> SEQ Figura \* ARABIC </w:instrText>
                            </w:r>
                            <w:r>
                              <w:rPr>
                                <w:noProof/>
                              </w:rPr>
                              <w:fldChar w:fldCharType="separate"/>
                            </w:r>
                            <w:r>
                              <w:rPr>
                                <w:noProof/>
                              </w:rPr>
                              <w:t>11</w:t>
                            </w:r>
                            <w:r>
                              <w:rPr>
                                <w:noProof/>
                              </w:rPr>
                              <w:fldChar w:fldCharType="end"/>
                            </w:r>
                            <w:r>
                              <w:t xml:space="preserve"> - Entrega dos Prémios "Best Academy" dos Globe Soccer Awards</w:t>
                            </w:r>
                            <w:bookmarkEnd w:id="37"/>
                          </w:p>
                          <w:p w14:paraId="04E1642D" w14:textId="77777777" w:rsidR="009B0E9D" w:rsidRDefault="009B0E9D"/>
                          <w:p w14:paraId="55CCD1BC" w14:textId="77777777" w:rsidR="009B0E9D" w:rsidRPr="00AE0BE7" w:rsidRDefault="009B0E9D" w:rsidP="00A43C25">
                            <w:pPr>
                              <w:pStyle w:val="Caption"/>
                              <w:rPr>
                                <w:rFonts w:ascii="Times New Roman" w:hAnsi="Times New Roman" w:cs="Times New Roman"/>
                                <w:noProof/>
                                <w:sz w:val="24"/>
                                <w:szCs w:val="24"/>
                              </w:rPr>
                            </w:pPr>
                            <w:bookmarkStart w:id="38" w:name="_Toc65242444"/>
                            <w:r>
                              <w:t xml:space="preserve">Figura </w:t>
                            </w:r>
                            <w:r>
                              <w:rPr>
                                <w:noProof/>
                              </w:rPr>
                              <w:fldChar w:fldCharType="begin"/>
                            </w:r>
                            <w:r>
                              <w:rPr>
                                <w:noProof/>
                              </w:rPr>
                              <w:instrText xml:space="preserve"> SEQ Figura \* ARABIC </w:instrText>
                            </w:r>
                            <w:r>
                              <w:rPr>
                                <w:noProof/>
                              </w:rPr>
                              <w:fldChar w:fldCharType="separate"/>
                            </w:r>
                            <w:r>
                              <w:rPr>
                                <w:noProof/>
                              </w:rPr>
                              <w:t>12</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13</w:t>
                            </w:r>
                            <w:r>
                              <w:rPr>
                                <w:noProof/>
                              </w:rPr>
                              <w:fldChar w:fldCharType="end"/>
                            </w:r>
                            <w:r>
                              <w:t xml:space="preserve"> - Entrega dos Prémios "Best Academy" dos Globe Soccer AwardsFigura </w:t>
                            </w:r>
                            <w:r>
                              <w:rPr>
                                <w:noProof/>
                              </w:rPr>
                              <w:fldChar w:fldCharType="begin"/>
                            </w:r>
                            <w:r>
                              <w:rPr>
                                <w:noProof/>
                              </w:rPr>
                              <w:instrText xml:space="preserve"> SEQ Figura \* ARABIC </w:instrText>
                            </w:r>
                            <w:r>
                              <w:rPr>
                                <w:noProof/>
                              </w:rPr>
                              <w:fldChar w:fldCharType="separate"/>
                            </w:r>
                            <w:r>
                              <w:rPr>
                                <w:noProof/>
                              </w:rPr>
                              <w:t>14</w:t>
                            </w:r>
                            <w:r>
                              <w:rPr>
                                <w:noProof/>
                              </w:rPr>
                              <w:fldChar w:fldCharType="end"/>
                            </w:r>
                            <w:r>
                              <w:t xml:space="preserve"> - </w:t>
                            </w:r>
                            <w:r w:rsidRPr="00F47AA0">
                              <w:t>Símbolo do S</w:t>
                            </w:r>
                            <w:r>
                              <w:t xml:space="preserve">port </w:t>
                            </w:r>
                            <w:r w:rsidRPr="00F47AA0">
                              <w:t>L</w:t>
                            </w:r>
                            <w:r>
                              <w:t>isboa e</w:t>
                            </w:r>
                            <w:r w:rsidRPr="00F47AA0">
                              <w:t xml:space="preserve"> Benfica ao longo dos anos</w:t>
                            </w:r>
                            <w:bookmarkEnd w:id="38"/>
                          </w:p>
                          <w:p w14:paraId="2D970CC3" w14:textId="77777777" w:rsidR="009B0E9D" w:rsidRDefault="009B0E9D"/>
                          <w:p w14:paraId="16D16B29" w14:textId="77777777" w:rsidR="009B0E9D" w:rsidRPr="00AE0BE7" w:rsidRDefault="009B0E9D" w:rsidP="00A43C25">
                            <w:pPr>
                              <w:pStyle w:val="Caption"/>
                              <w:rPr>
                                <w:rFonts w:ascii="Times New Roman" w:hAnsi="Times New Roman" w:cs="Times New Roman"/>
                                <w:noProof/>
                                <w:sz w:val="24"/>
                                <w:szCs w:val="24"/>
                              </w:rPr>
                            </w:pPr>
                            <w:bookmarkStart w:id="39" w:name="_Toc65242445"/>
                            <w:r>
                              <w:t xml:space="preserve">Figura </w:t>
                            </w:r>
                            <w:r>
                              <w:rPr>
                                <w:noProof/>
                              </w:rPr>
                              <w:fldChar w:fldCharType="begin"/>
                            </w:r>
                            <w:r>
                              <w:rPr>
                                <w:noProof/>
                              </w:rPr>
                              <w:instrText xml:space="preserve"> SEQ Figura \* ARABIC </w:instrText>
                            </w:r>
                            <w:r>
                              <w:rPr>
                                <w:noProof/>
                              </w:rPr>
                              <w:fldChar w:fldCharType="separate"/>
                            </w:r>
                            <w:r>
                              <w:rPr>
                                <w:noProof/>
                              </w:rPr>
                              <w:t>15</w:t>
                            </w:r>
                            <w:r>
                              <w:rPr>
                                <w:noProof/>
                              </w:rPr>
                              <w:fldChar w:fldCharType="end"/>
                            </w:r>
                            <w:r>
                              <w:t xml:space="preserve"> - </w:t>
                            </w:r>
                            <w:r w:rsidRPr="00F47AA0">
                              <w:t>Símbolo do SL Benfica ao longo dos anos</w:t>
                            </w:r>
                            <w:bookmarkEnd w:id="39"/>
                          </w:p>
                          <w:p w14:paraId="7B08C0F5" w14:textId="77777777" w:rsidR="009B0E9D" w:rsidRDefault="009B0E9D"/>
                          <w:p w14:paraId="35F98410" w14:textId="19DF78A2" w:rsidR="009B0E9D" w:rsidRPr="00AE0BE7" w:rsidRDefault="009B0E9D" w:rsidP="00A43C25">
                            <w:pPr>
                              <w:pStyle w:val="Caption"/>
                              <w:rPr>
                                <w:rFonts w:ascii="Times New Roman" w:hAnsi="Times New Roman" w:cs="Times New Roman"/>
                                <w:noProof/>
                                <w:sz w:val="24"/>
                                <w:szCs w:val="24"/>
                              </w:rPr>
                            </w:pPr>
                            <w:bookmarkStart w:id="40" w:name="_Toc65242446"/>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Entrega dos Prémios "Best Academy" dos Globe Soccer AwardsFigura </w:t>
                            </w:r>
                            <w:r>
                              <w:rPr>
                                <w:noProof/>
                              </w:rPr>
                              <w:t>5</w:t>
                            </w:r>
                            <w:r>
                              <w:t xml:space="preserve"> - </w:t>
                            </w:r>
                            <w:r w:rsidRPr="00F47AA0">
                              <w:t>Símbolo do S</w:t>
                            </w:r>
                            <w:r>
                              <w:t xml:space="preserve">port </w:t>
                            </w:r>
                            <w:r w:rsidRPr="00F47AA0">
                              <w:t>L</w:t>
                            </w:r>
                            <w:r>
                              <w:t>isboa e</w:t>
                            </w:r>
                            <w:r w:rsidRPr="00F47AA0">
                              <w:t xml:space="preserve"> Benfica ao longo dos anos</w:t>
                            </w:r>
                            <w:bookmarkEnd w:id="35"/>
                            <w:bookmarkEnd w:id="40"/>
                          </w:p>
                          <w:p w14:paraId="404C2CD5" w14:textId="77777777" w:rsidR="009B0E9D" w:rsidRDefault="009B0E9D"/>
                          <w:p w14:paraId="4560CB1C" w14:textId="1B0ECCB5" w:rsidR="009B0E9D" w:rsidRPr="00AE0BE7" w:rsidRDefault="009B0E9D" w:rsidP="00A43C25">
                            <w:pPr>
                              <w:pStyle w:val="Caption"/>
                              <w:rPr>
                                <w:rFonts w:ascii="Times New Roman" w:hAnsi="Times New Roman" w:cs="Times New Roman"/>
                                <w:noProof/>
                                <w:sz w:val="24"/>
                                <w:szCs w:val="24"/>
                              </w:rPr>
                            </w:pPr>
                            <w:bookmarkStart w:id="41" w:name="_Toc65242086"/>
                            <w:bookmarkStart w:id="42" w:name="_Toc65242447"/>
                            <w:r>
                              <w:t xml:space="preserve">Figura </w:t>
                            </w:r>
                            <w:r>
                              <w:rPr>
                                <w:noProof/>
                              </w:rPr>
                              <w:fldChar w:fldCharType="begin"/>
                            </w:r>
                            <w:r>
                              <w:rPr>
                                <w:noProof/>
                              </w:rPr>
                              <w:instrText xml:space="preserve"> SEQ Figura \* ARABIC </w:instrText>
                            </w:r>
                            <w:r>
                              <w:rPr>
                                <w:noProof/>
                              </w:rPr>
                              <w:fldChar w:fldCharType="separate"/>
                            </w:r>
                            <w:r>
                              <w:rPr>
                                <w:noProof/>
                              </w:rPr>
                              <w:t>10</w:t>
                            </w:r>
                            <w:r>
                              <w:rPr>
                                <w:noProof/>
                              </w:rPr>
                              <w:fldChar w:fldCharType="end"/>
                            </w:r>
                            <w:r>
                              <w:t xml:space="preserve"> - </w:t>
                            </w:r>
                            <w:r w:rsidRPr="00F47AA0">
                              <w:t>Símbolo do SL Benfica ao longo dos anos</w:t>
                            </w:r>
                            <w:bookmarkEnd w:id="41"/>
                            <w:bookmarkEnd w:id="42"/>
                          </w:p>
                          <w:p w14:paraId="2D5CC1F2" w14:textId="77777777" w:rsidR="009B0E9D" w:rsidRDefault="009B0E9D"/>
                          <w:p w14:paraId="5A893369" w14:textId="05E46E2E" w:rsidR="009B0E9D" w:rsidRPr="00742352" w:rsidRDefault="009B0E9D" w:rsidP="00B87FA0">
                            <w:pPr>
                              <w:pStyle w:val="Caption"/>
                            </w:pPr>
                            <w:bookmarkStart w:id="43" w:name="_Toc65242087"/>
                            <w:bookmarkStart w:id="44" w:name="_Toc65242448"/>
                            <w:r>
                              <w:t xml:space="preserve">Figura </w:t>
                            </w:r>
                            <w:r>
                              <w:rPr>
                                <w:noProof/>
                              </w:rPr>
                              <w:fldChar w:fldCharType="begin"/>
                            </w:r>
                            <w:r>
                              <w:rPr>
                                <w:noProof/>
                              </w:rPr>
                              <w:instrText xml:space="preserve"> SEQ Figura \* ARABIC </w:instrText>
                            </w:r>
                            <w:r>
                              <w:rPr>
                                <w:noProof/>
                              </w:rPr>
                              <w:fldChar w:fldCharType="separate"/>
                            </w:r>
                            <w:r>
                              <w:rPr>
                                <w:noProof/>
                              </w:rPr>
                              <w:t>11</w:t>
                            </w:r>
                            <w:r>
                              <w:rPr>
                                <w:noProof/>
                              </w:rPr>
                              <w:fldChar w:fldCharType="end"/>
                            </w:r>
                            <w:r>
                              <w:t xml:space="preserve"> - Entrega dos Prémios "Best Academy" dos Globe Soccer Awards</w:t>
                            </w:r>
                            <w:bookmarkEnd w:id="43"/>
                            <w:bookmarkEnd w:id="44"/>
                          </w:p>
                          <w:p w14:paraId="5C861C75" w14:textId="77777777" w:rsidR="009B0E9D" w:rsidRDefault="009B0E9D"/>
                          <w:p w14:paraId="33B61897" w14:textId="13FBF587" w:rsidR="009B0E9D" w:rsidRPr="00AE0BE7" w:rsidRDefault="009B0E9D" w:rsidP="00A43C25">
                            <w:pPr>
                              <w:pStyle w:val="Caption"/>
                              <w:rPr>
                                <w:rFonts w:ascii="Times New Roman" w:hAnsi="Times New Roman" w:cs="Times New Roman"/>
                                <w:noProof/>
                                <w:sz w:val="24"/>
                                <w:szCs w:val="24"/>
                              </w:rPr>
                            </w:pPr>
                            <w:bookmarkStart w:id="45" w:name="_Toc65242088"/>
                            <w:bookmarkStart w:id="46" w:name="_Toc65242449"/>
                            <w:r>
                              <w:t xml:space="preserve">Figura </w:t>
                            </w:r>
                            <w:r>
                              <w:rPr>
                                <w:noProof/>
                              </w:rPr>
                              <w:fldChar w:fldCharType="begin"/>
                            </w:r>
                            <w:r>
                              <w:rPr>
                                <w:noProof/>
                              </w:rPr>
                              <w:instrText xml:space="preserve"> SEQ Figura \* ARABIC </w:instrText>
                            </w:r>
                            <w:r>
                              <w:rPr>
                                <w:noProof/>
                              </w:rPr>
                              <w:fldChar w:fldCharType="separate"/>
                            </w:r>
                            <w:r>
                              <w:rPr>
                                <w:noProof/>
                              </w:rPr>
                              <w:t>12</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13</w:t>
                            </w:r>
                            <w:r>
                              <w:rPr>
                                <w:noProof/>
                              </w:rPr>
                              <w:fldChar w:fldCharType="end"/>
                            </w:r>
                            <w:r>
                              <w:t xml:space="preserve"> - Entrega dos Prémios "Best Academy" dos Globe Soccer AwardsFigura </w:t>
                            </w:r>
                            <w:r>
                              <w:rPr>
                                <w:noProof/>
                              </w:rPr>
                              <w:fldChar w:fldCharType="begin"/>
                            </w:r>
                            <w:r>
                              <w:rPr>
                                <w:noProof/>
                              </w:rPr>
                              <w:instrText xml:space="preserve"> SEQ Figura \* ARABIC </w:instrText>
                            </w:r>
                            <w:r>
                              <w:rPr>
                                <w:noProof/>
                              </w:rPr>
                              <w:fldChar w:fldCharType="separate"/>
                            </w:r>
                            <w:r>
                              <w:rPr>
                                <w:noProof/>
                              </w:rPr>
                              <w:t>14</w:t>
                            </w:r>
                            <w:r>
                              <w:rPr>
                                <w:noProof/>
                              </w:rPr>
                              <w:fldChar w:fldCharType="end"/>
                            </w:r>
                            <w:r>
                              <w:t xml:space="preserve"> - </w:t>
                            </w:r>
                            <w:r w:rsidRPr="00F47AA0">
                              <w:t>Símbolo do S</w:t>
                            </w:r>
                            <w:r>
                              <w:t xml:space="preserve">port </w:t>
                            </w:r>
                            <w:r w:rsidRPr="00F47AA0">
                              <w:t>L</w:t>
                            </w:r>
                            <w:r>
                              <w:t>isboa e</w:t>
                            </w:r>
                            <w:r w:rsidRPr="00F47AA0">
                              <w:t xml:space="preserve"> Benfica ao longo dos anos</w:t>
                            </w:r>
                            <w:bookmarkEnd w:id="45"/>
                            <w:bookmarkEnd w:id="46"/>
                          </w:p>
                          <w:p w14:paraId="6BDA37E6" w14:textId="77777777" w:rsidR="009B0E9D" w:rsidRDefault="009B0E9D"/>
                          <w:p w14:paraId="5AB9F188" w14:textId="58246CBD" w:rsidR="009B0E9D" w:rsidRPr="00AE0BE7" w:rsidRDefault="009B0E9D" w:rsidP="00A43C25">
                            <w:pPr>
                              <w:pStyle w:val="Caption"/>
                              <w:rPr>
                                <w:rFonts w:ascii="Times New Roman" w:hAnsi="Times New Roman" w:cs="Times New Roman"/>
                                <w:noProof/>
                                <w:sz w:val="24"/>
                                <w:szCs w:val="24"/>
                              </w:rPr>
                            </w:pPr>
                            <w:bookmarkStart w:id="47" w:name="_Toc65242089"/>
                            <w:bookmarkStart w:id="48" w:name="_Toc65242450"/>
                            <w:r>
                              <w:t xml:space="preserve">Figura </w:t>
                            </w:r>
                            <w:r>
                              <w:rPr>
                                <w:noProof/>
                              </w:rPr>
                              <w:fldChar w:fldCharType="begin"/>
                            </w:r>
                            <w:r>
                              <w:rPr>
                                <w:noProof/>
                              </w:rPr>
                              <w:instrText xml:space="preserve"> SEQ Figura \* ARABIC </w:instrText>
                            </w:r>
                            <w:r>
                              <w:rPr>
                                <w:noProof/>
                              </w:rPr>
                              <w:fldChar w:fldCharType="separate"/>
                            </w:r>
                            <w:r>
                              <w:rPr>
                                <w:noProof/>
                              </w:rPr>
                              <w:t>15</w:t>
                            </w:r>
                            <w:r>
                              <w:rPr>
                                <w:noProof/>
                              </w:rPr>
                              <w:fldChar w:fldCharType="end"/>
                            </w:r>
                            <w:r>
                              <w:t xml:space="preserve"> - </w:t>
                            </w:r>
                            <w:r w:rsidRPr="00F47AA0">
                              <w:t>Símbolo do SL Benfica ao longo dos anos</w:t>
                            </w:r>
                            <w:bookmarkEnd w:id="47"/>
                            <w:bookmarkEnd w:id="4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FDFD3D" id="Caixa de texto 32" o:spid="_x0000_s1033" type="#_x0000_t202" style="position:absolute;margin-left:0;margin-top:.65pt;width:262.1pt;height:20.55pt;z-index:2517094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" stroked="f">
                <v:textbox inset="0,0,0,0">
                  <w:txbxContent>
                    <w:p w14:paraId="5AB83C14" w14:textId="7DA63070" w:rsidR="009B0E9D" w:rsidRPr="00AE0BE7" w:rsidRDefault="009B0E9D" w:rsidP="00A43C25">
                      <w:pPr>
                        <w:pStyle w:val="Legenda"/>
                        <w:rPr>
                          <w:rFonts w:ascii="Times New Roman" w:hAnsi="Times New Roman" w:cs="Times New Roman"/>
                          <w:noProof/>
                          <w:sz w:val="24"/>
                          <w:szCs w:val="24"/>
                        </w:rPr>
                      </w:pPr>
                      <w:bookmarkStart w:id="66" w:name="_Toc65242085"/>
                      <w:r>
                        <w:t xml:space="preserve">Figura </w:t>
                      </w:r>
                      <w:r>
                        <w:rPr>
                          <w:noProof/>
                        </w:rPr>
                        <w:t>5</w:t>
                      </w:r>
                      <w:r>
                        <w:t xml:space="preserve"> - </w:t>
                      </w:r>
                      <w:r w:rsidRPr="00F47AA0">
                        <w:t>Símbolo do S</w:t>
                      </w:r>
                      <w:r>
                        <w:t xml:space="preserve">port </w:t>
                      </w:r>
                      <w:r w:rsidRPr="00F47AA0">
                        <w:t>L</w:t>
                      </w:r>
                      <w:r>
                        <w:t>isboa e</w:t>
                      </w:r>
                      <w:r w:rsidRPr="00F47AA0">
                        <w:t xml:space="preserve"> Benfica ao longo dos anos</w:t>
                      </w:r>
                    </w:p>
                    <w:p w14:paraId="68E59FB5" w14:textId="77777777" w:rsidR="009B0E9D" w:rsidRDefault="009B0E9D"/>
                    <w:p w14:paraId="4C2CD7CB" w14:textId="77777777" w:rsidR="009B0E9D" w:rsidRPr="00AE0BE7" w:rsidRDefault="009B0E9D" w:rsidP="00A43C25">
                      <w:pPr>
                        <w:pStyle w:val="Legenda"/>
                        <w:rPr>
                          <w:rFonts w:ascii="Times New Roman" w:hAnsi="Times New Roman" w:cs="Times New Roman"/>
                          <w:noProof/>
                          <w:sz w:val="24"/>
                          <w:szCs w:val="24"/>
                        </w:rPr>
                      </w:pPr>
                      <w:bookmarkStart w:id="67" w:name="_Toc65242442"/>
                      <w:r>
                        <w:t xml:space="preserve">Figura </w:t>
                      </w:r>
                      <w:r>
                        <w:rPr>
                          <w:noProof/>
                        </w:rPr>
                        <w:fldChar w:fldCharType="begin"/>
                      </w:r>
                      <w:r>
                        <w:rPr>
                          <w:noProof/>
                        </w:rPr>
                        <w:instrText xml:space="preserve"> SEQ Figura \* ARABIC </w:instrText>
                      </w:r>
                      <w:r>
                        <w:rPr>
                          <w:noProof/>
                        </w:rPr>
                        <w:fldChar w:fldCharType="separate"/>
                      </w:r>
                      <w:r>
                        <w:rPr>
                          <w:noProof/>
                        </w:rPr>
                        <w:t>10</w:t>
                      </w:r>
                      <w:r>
                        <w:rPr>
                          <w:noProof/>
                        </w:rPr>
                        <w:fldChar w:fldCharType="end"/>
                      </w:r>
                      <w:r>
                        <w:t xml:space="preserve"> - </w:t>
                      </w:r>
                      <w:r w:rsidRPr="00F47AA0">
                        <w:t>Símbolo do SL Benfica ao longo dos anos</w:t>
                      </w:r>
                      <w:bookmarkEnd w:id="67"/>
                    </w:p>
                    <w:p w14:paraId="6F5F55F1" w14:textId="77777777" w:rsidR="009B0E9D" w:rsidRDefault="009B0E9D"/>
                    <w:p w14:paraId="3770FE87" w14:textId="77777777" w:rsidR="009B0E9D" w:rsidRPr="00742352" w:rsidRDefault="009B0E9D" w:rsidP="00B87FA0">
                      <w:pPr>
                        <w:pStyle w:val="Legenda"/>
                      </w:pPr>
                      <w:bookmarkStart w:id="68" w:name="_Toc65242443"/>
                      <w:r>
                        <w:t xml:space="preserve">Figura </w:t>
                      </w:r>
                      <w:r>
                        <w:rPr>
                          <w:noProof/>
                        </w:rPr>
                        <w:fldChar w:fldCharType="begin"/>
                      </w:r>
                      <w:r>
                        <w:rPr>
                          <w:noProof/>
                        </w:rPr>
                        <w:instrText xml:space="preserve"> SEQ Figura \* ARABIC </w:instrText>
                      </w:r>
                      <w:r>
                        <w:rPr>
                          <w:noProof/>
                        </w:rPr>
                        <w:fldChar w:fldCharType="separate"/>
                      </w:r>
                      <w:r>
                        <w:rPr>
                          <w:noProof/>
                        </w:rPr>
                        <w:t>11</w:t>
                      </w:r>
                      <w:r>
                        <w:rPr>
                          <w:noProof/>
                        </w:rPr>
                        <w:fldChar w:fldCharType="end"/>
                      </w:r>
                      <w:r>
                        <w:t xml:space="preserve"> - Entrega dos Prémios "Best Academy" dos Globe Soccer Awards</w:t>
                      </w:r>
                      <w:bookmarkEnd w:id="68"/>
                    </w:p>
                    <w:p w14:paraId="04E1642D" w14:textId="77777777" w:rsidR="009B0E9D" w:rsidRDefault="009B0E9D"/>
                    <w:p w14:paraId="55CCD1BC" w14:textId="77777777" w:rsidR="009B0E9D" w:rsidRPr="00AE0BE7" w:rsidRDefault="009B0E9D" w:rsidP="00A43C25">
                      <w:pPr>
                        <w:pStyle w:val="Legenda"/>
                        <w:rPr>
                          <w:rFonts w:ascii="Times New Roman" w:hAnsi="Times New Roman" w:cs="Times New Roman"/>
                          <w:noProof/>
                          <w:sz w:val="24"/>
                          <w:szCs w:val="24"/>
                        </w:rPr>
                      </w:pPr>
                      <w:bookmarkStart w:id="69" w:name="_Toc65242444"/>
                      <w:r>
                        <w:t xml:space="preserve">Figura </w:t>
                      </w:r>
                      <w:r>
                        <w:rPr>
                          <w:noProof/>
                        </w:rPr>
                        <w:fldChar w:fldCharType="begin"/>
                      </w:r>
                      <w:r>
                        <w:rPr>
                          <w:noProof/>
                        </w:rPr>
                        <w:instrText xml:space="preserve"> SEQ Figura \* ARABIC </w:instrText>
                      </w:r>
                      <w:r>
                        <w:rPr>
                          <w:noProof/>
                        </w:rPr>
                        <w:fldChar w:fldCharType="separate"/>
                      </w:r>
                      <w:r>
                        <w:rPr>
                          <w:noProof/>
                        </w:rPr>
                        <w:t>12</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13</w:t>
                      </w:r>
                      <w:r>
                        <w:rPr>
                          <w:noProof/>
                        </w:rPr>
                        <w:fldChar w:fldCharType="end"/>
                      </w:r>
                      <w:r>
                        <w:t xml:space="preserve"> - Entrega dos Prémios "Best Academy" dos Globe Soccer AwardsFigura </w:t>
                      </w:r>
                      <w:r>
                        <w:rPr>
                          <w:noProof/>
                        </w:rPr>
                        <w:fldChar w:fldCharType="begin"/>
                      </w:r>
                      <w:r>
                        <w:rPr>
                          <w:noProof/>
                        </w:rPr>
                        <w:instrText xml:space="preserve"> SEQ Figura \* ARABIC </w:instrText>
                      </w:r>
                      <w:r>
                        <w:rPr>
                          <w:noProof/>
                        </w:rPr>
                        <w:fldChar w:fldCharType="separate"/>
                      </w:r>
                      <w:r>
                        <w:rPr>
                          <w:noProof/>
                        </w:rPr>
                        <w:t>14</w:t>
                      </w:r>
                      <w:r>
                        <w:rPr>
                          <w:noProof/>
                        </w:rPr>
                        <w:fldChar w:fldCharType="end"/>
                      </w:r>
                      <w:r>
                        <w:t xml:space="preserve"> - </w:t>
                      </w:r>
                      <w:r w:rsidRPr="00F47AA0">
                        <w:t>Símbolo do S</w:t>
                      </w:r>
                      <w:r>
                        <w:t xml:space="preserve">port </w:t>
                      </w:r>
                      <w:r w:rsidRPr="00F47AA0">
                        <w:t>L</w:t>
                      </w:r>
                      <w:r>
                        <w:t>isboa e</w:t>
                      </w:r>
                      <w:r w:rsidRPr="00F47AA0">
                        <w:t xml:space="preserve"> Benfica ao longo dos anos</w:t>
                      </w:r>
                      <w:bookmarkEnd w:id="69"/>
                    </w:p>
                    <w:p w14:paraId="2D970CC3" w14:textId="77777777" w:rsidR="009B0E9D" w:rsidRDefault="009B0E9D"/>
                    <w:p w14:paraId="16D16B29" w14:textId="77777777" w:rsidR="009B0E9D" w:rsidRPr="00AE0BE7" w:rsidRDefault="009B0E9D" w:rsidP="00A43C25">
                      <w:pPr>
                        <w:pStyle w:val="Legenda"/>
                        <w:rPr>
                          <w:rFonts w:ascii="Times New Roman" w:hAnsi="Times New Roman" w:cs="Times New Roman"/>
                          <w:noProof/>
                          <w:sz w:val="24"/>
                          <w:szCs w:val="24"/>
                        </w:rPr>
                      </w:pPr>
                      <w:bookmarkStart w:id="70" w:name="_Toc65242445"/>
                      <w:r>
                        <w:t xml:space="preserve">Figura </w:t>
                      </w:r>
                      <w:r>
                        <w:rPr>
                          <w:noProof/>
                        </w:rPr>
                        <w:fldChar w:fldCharType="begin"/>
                      </w:r>
                      <w:r>
                        <w:rPr>
                          <w:noProof/>
                        </w:rPr>
                        <w:instrText xml:space="preserve"> SEQ Figura \* ARABIC </w:instrText>
                      </w:r>
                      <w:r>
                        <w:rPr>
                          <w:noProof/>
                        </w:rPr>
                        <w:fldChar w:fldCharType="separate"/>
                      </w:r>
                      <w:r>
                        <w:rPr>
                          <w:noProof/>
                        </w:rPr>
                        <w:t>15</w:t>
                      </w:r>
                      <w:r>
                        <w:rPr>
                          <w:noProof/>
                        </w:rPr>
                        <w:fldChar w:fldCharType="end"/>
                      </w:r>
                      <w:r>
                        <w:t xml:space="preserve"> - </w:t>
                      </w:r>
                      <w:r w:rsidRPr="00F47AA0">
                        <w:t>Símbolo do SL Benfica ao longo dos anos</w:t>
                      </w:r>
                      <w:bookmarkEnd w:id="70"/>
                    </w:p>
                    <w:p w14:paraId="7B08C0F5" w14:textId="77777777" w:rsidR="009B0E9D" w:rsidRDefault="009B0E9D"/>
                    <w:p w14:paraId="35F98410" w14:textId="19DF78A2" w:rsidR="009B0E9D" w:rsidRPr="00AE0BE7" w:rsidRDefault="009B0E9D" w:rsidP="00A43C25">
                      <w:pPr>
                        <w:pStyle w:val="Legenda"/>
                        <w:rPr>
                          <w:rFonts w:ascii="Times New Roman" w:hAnsi="Times New Roman" w:cs="Times New Roman"/>
                          <w:noProof/>
                          <w:sz w:val="24"/>
                          <w:szCs w:val="24"/>
                        </w:rPr>
                      </w:pPr>
                      <w:bookmarkStart w:id="71" w:name="_Toc65242446"/>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Entrega dos Prémios "Best Academy" dos Globe Soccer AwardsFigura </w:t>
                      </w:r>
                      <w:r>
                        <w:rPr>
                          <w:noProof/>
                        </w:rPr>
                        <w:t>5</w:t>
                      </w:r>
                      <w:r>
                        <w:t xml:space="preserve"> - </w:t>
                      </w:r>
                      <w:r w:rsidRPr="00F47AA0">
                        <w:t>Símbolo do S</w:t>
                      </w:r>
                      <w:r>
                        <w:t xml:space="preserve">port </w:t>
                      </w:r>
                      <w:r w:rsidRPr="00F47AA0">
                        <w:t>L</w:t>
                      </w:r>
                      <w:r>
                        <w:t>isboa e</w:t>
                      </w:r>
                      <w:r w:rsidRPr="00F47AA0">
                        <w:t xml:space="preserve"> Benfica ao longo dos anos</w:t>
                      </w:r>
                      <w:bookmarkEnd w:id="66"/>
                      <w:bookmarkEnd w:id="71"/>
                    </w:p>
                    <w:p w14:paraId="404C2CD5" w14:textId="77777777" w:rsidR="009B0E9D" w:rsidRDefault="009B0E9D"/>
                    <w:p w14:paraId="4560CB1C" w14:textId="1B0ECCB5" w:rsidR="009B0E9D" w:rsidRPr="00AE0BE7" w:rsidRDefault="009B0E9D" w:rsidP="00A43C25">
                      <w:pPr>
                        <w:pStyle w:val="Legenda"/>
                        <w:rPr>
                          <w:rFonts w:ascii="Times New Roman" w:hAnsi="Times New Roman" w:cs="Times New Roman"/>
                          <w:noProof/>
                          <w:sz w:val="24"/>
                          <w:szCs w:val="24"/>
                        </w:rPr>
                      </w:pPr>
                      <w:bookmarkStart w:id="72" w:name="_Toc65242086"/>
                      <w:bookmarkStart w:id="73" w:name="_Toc65242447"/>
                      <w:r>
                        <w:t xml:space="preserve">Figura </w:t>
                      </w:r>
                      <w:r>
                        <w:rPr>
                          <w:noProof/>
                        </w:rPr>
                        <w:fldChar w:fldCharType="begin"/>
                      </w:r>
                      <w:r>
                        <w:rPr>
                          <w:noProof/>
                        </w:rPr>
                        <w:instrText xml:space="preserve"> SEQ Figura \* ARABIC </w:instrText>
                      </w:r>
                      <w:r>
                        <w:rPr>
                          <w:noProof/>
                        </w:rPr>
                        <w:fldChar w:fldCharType="separate"/>
                      </w:r>
                      <w:r>
                        <w:rPr>
                          <w:noProof/>
                        </w:rPr>
                        <w:t>10</w:t>
                      </w:r>
                      <w:r>
                        <w:rPr>
                          <w:noProof/>
                        </w:rPr>
                        <w:fldChar w:fldCharType="end"/>
                      </w:r>
                      <w:r>
                        <w:t xml:space="preserve"> - </w:t>
                      </w:r>
                      <w:r w:rsidRPr="00F47AA0">
                        <w:t>Símbolo do SL Benfica ao longo dos anos</w:t>
                      </w:r>
                      <w:bookmarkEnd w:id="72"/>
                      <w:bookmarkEnd w:id="73"/>
                    </w:p>
                    <w:p w14:paraId="2D5CC1F2" w14:textId="77777777" w:rsidR="009B0E9D" w:rsidRDefault="009B0E9D"/>
                    <w:p w14:paraId="5A893369" w14:textId="05E46E2E" w:rsidR="009B0E9D" w:rsidRPr="00742352" w:rsidRDefault="009B0E9D" w:rsidP="00B87FA0">
                      <w:pPr>
                        <w:pStyle w:val="Legenda"/>
                      </w:pPr>
                      <w:bookmarkStart w:id="74" w:name="_Toc65242087"/>
                      <w:bookmarkStart w:id="75" w:name="_Toc65242448"/>
                      <w:r>
                        <w:t xml:space="preserve">Figura </w:t>
                      </w:r>
                      <w:r>
                        <w:rPr>
                          <w:noProof/>
                        </w:rPr>
                        <w:fldChar w:fldCharType="begin"/>
                      </w:r>
                      <w:r>
                        <w:rPr>
                          <w:noProof/>
                        </w:rPr>
                        <w:instrText xml:space="preserve"> SEQ Figura \* ARABIC </w:instrText>
                      </w:r>
                      <w:r>
                        <w:rPr>
                          <w:noProof/>
                        </w:rPr>
                        <w:fldChar w:fldCharType="separate"/>
                      </w:r>
                      <w:r>
                        <w:rPr>
                          <w:noProof/>
                        </w:rPr>
                        <w:t>11</w:t>
                      </w:r>
                      <w:r>
                        <w:rPr>
                          <w:noProof/>
                        </w:rPr>
                        <w:fldChar w:fldCharType="end"/>
                      </w:r>
                      <w:r>
                        <w:t xml:space="preserve"> - Entrega dos Prémios "Best Academy" dos Globe Soccer Awards</w:t>
                      </w:r>
                      <w:bookmarkEnd w:id="74"/>
                      <w:bookmarkEnd w:id="75"/>
                    </w:p>
                    <w:p w14:paraId="5C861C75" w14:textId="77777777" w:rsidR="009B0E9D" w:rsidRDefault="009B0E9D"/>
                    <w:p w14:paraId="33B61897" w14:textId="13FBF587" w:rsidR="009B0E9D" w:rsidRPr="00AE0BE7" w:rsidRDefault="009B0E9D" w:rsidP="00A43C25">
                      <w:pPr>
                        <w:pStyle w:val="Legenda"/>
                        <w:rPr>
                          <w:rFonts w:ascii="Times New Roman" w:hAnsi="Times New Roman" w:cs="Times New Roman"/>
                          <w:noProof/>
                          <w:sz w:val="24"/>
                          <w:szCs w:val="24"/>
                        </w:rPr>
                      </w:pPr>
                      <w:bookmarkStart w:id="76" w:name="_Toc65242088"/>
                      <w:bookmarkStart w:id="77" w:name="_Toc65242449"/>
                      <w:r>
                        <w:t xml:space="preserve">Figura </w:t>
                      </w:r>
                      <w:r>
                        <w:rPr>
                          <w:noProof/>
                        </w:rPr>
                        <w:fldChar w:fldCharType="begin"/>
                      </w:r>
                      <w:r>
                        <w:rPr>
                          <w:noProof/>
                        </w:rPr>
                        <w:instrText xml:space="preserve"> SEQ Figura \* ARABIC </w:instrText>
                      </w:r>
                      <w:r>
                        <w:rPr>
                          <w:noProof/>
                        </w:rPr>
                        <w:fldChar w:fldCharType="separate"/>
                      </w:r>
                      <w:r>
                        <w:rPr>
                          <w:noProof/>
                        </w:rPr>
                        <w:t>12</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13</w:t>
                      </w:r>
                      <w:r>
                        <w:rPr>
                          <w:noProof/>
                        </w:rPr>
                        <w:fldChar w:fldCharType="end"/>
                      </w:r>
                      <w:r>
                        <w:t xml:space="preserve"> - Entrega dos Prémios "Best Academy" dos Globe Soccer AwardsFigura </w:t>
                      </w:r>
                      <w:r>
                        <w:rPr>
                          <w:noProof/>
                        </w:rPr>
                        <w:fldChar w:fldCharType="begin"/>
                      </w:r>
                      <w:r>
                        <w:rPr>
                          <w:noProof/>
                        </w:rPr>
                        <w:instrText xml:space="preserve"> SEQ Figura \* ARABIC </w:instrText>
                      </w:r>
                      <w:r>
                        <w:rPr>
                          <w:noProof/>
                        </w:rPr>
                        <w:fldChar w:fldCharType="separate"/>
                      </w:r>
                      <w:r>
                        <w:rPr>
                          <w:noProof/>
                        </w:rPr>
                        <w:t>14</w:t>
                      </w:r>
                      <w:r>
                        <w:rPr>
                          <w:noProof/>
                        </w:rPr>
                        <w:fldChar w:fldCharType="end"/>
                      </w:r>
                      <w:r>
                        <w:t xml:space="preserve"> - </w:t>
                      </w:r>
                      <w:r w:rsidRPr="00F47AA0">
                        <w:t>Símbolo do S</w:t>
                      </w:r>
                      <w:r>
                        <w:t xml:space="preserve">port </w:t>
                      </w:r>
                      <w:r w:rsidRPr="00F47AA0">
                        <w:t>L</w:t>
                      </w:r>
                      <w:r>
                        <w:t>isboa e</w:t>
                      </w:r>
                      <w:r w:rsidRPr="00F47AA0">
                        <w:t xml:space="preserve"> Benfica ao longo dos anos</w:t>
                      </w:r>
                      <w:bookmarkEnd w:id="76"/>
                      <w:bookmarkEnd w:id="77"/>
                    </w:p>
                    <w:p w14:paraId="6BDA37E6" w14:textId="77777777" w:rsidR="009B0E9D" w:rsidRDefault="009B0E9D"/>
                    <w:p w14:paraId="5AB9F188" w14:textId="58246CBD" w:rsidR="009B0E9D" w:rsidRPr="00AE0BE7" w:rsidRDefault="009B0E9D" w:rsidP="00A43C25">
                      <w:pPr>
                        <w:pStyle w:val="Legenda"/>
                        <w:rPr>
                          <w:rFonts w:ascii="Times New Roman" w:hAnsi="Times New Roman" w:cs="Times New Roman"/>
                          <w:noProof/>
                          <w:sz w:val="24"/>
                          <w:szCs w:val="24"/>
                        </w:rPr>
                      </w:pPr>
                      <w:bookmarkStart w:id="78" w:name="_Toc65242089"/>
                      <w:bookmarkStart w:id="79" w:name="_Toc65242450"/>
                      <w:r>
                        <w:t xml:space="preserve">Figura </w:t>
                      </w:r>
                      <w:r>
                        <w:rPr>
                          <w:noProof/>
                        </w:rPr>
                        <w:fldChar w:fldCharType="begin"/>
                      </w:r>
                      <w:r>
                        <w:rPr>
                          <w:noProof/>
                        </w:rPr>
                        <w:instrText xml:space="preserve"> SEQ Figura \* ARABIC </w:instrText>
                      </w:r>
                      <w:r>
                        <w:rPr>
                          <w:noProof/>
                        </w:rPr>
                        <w:fldChar w:fldCharType="separate"/>
                      </w:r>
                      <w:r>
                        <w:rPr>
                          <w:noProof/>
                        </w:rPr>
                        <w:t>15</w:t>
                      </w:r>
                      <w:r>
                        <w:rPr>
                          <w:noProof/>
                        </w:rPr>
                        <w:fldChar w:fldCharType="end"/>
                      </w:r>
                      <w:r>
                        <w:t xml:space="preserve"> - </w:t>
                      </w:r>
                      <w:r w:rsidRPr="00F47AA0">
                        <w:t>Símbolo do SL Benfica ao longo dos anos</w:t>
                      </w:r>
                      <w:bookmarkEnd w:id="78"/>
                      <w:bookmarkEnd w:id="79"/>
                    </w:p>
                  </w:txbxContent>
                </v:textbox>
                <w10:wrap type="square" anchorx="margin"/>
              </v:shape>
            </w:pict>
          </mc:Fallback>
        </mc:AlternateContent>
      </w:r>
    </w:p>
    <w:p w14:paraId="5544E094" w14:textId="28927F06" w:rsidR="001161E4" w:rsidRPr="00657544" w:rsidRDefault="001161E4" w:rsidP="001161E4">
      <w:pPr>
        <w:rPr>
          <w:rFonts w:ascii="Times New Roman" w:hAnsi="Times New Roman" w:cs="Times New Roman"/>
          <w:sz w:val="24"/>
          <w:szCs w:val="24"/>
        </w:rPr>
      </w:pPr>
      <w:r w:rsidRPr="00657544">
        <w:rPr>
          <w:rFonts w:ascii="Times New Roman" w:hAnsi="Times New Roman" w:cs="Times New Roman"/>
          <w:sz w:val="24"/>
          <w:szCs w:val="24"/>
        </w:rPr>
        <w:t xml:space="preserve">(Recuperado do site do Benfica </w:t>
      </w:r>
      <w:hyperlink r:id="rId31" w:history="1">
        <w:r w:rsidRPr="00657544">
          <w:rPr>
            <w:rStyle w:val="Hyperlink"/>
            <w:rFonts w:ascii="Times New Roman" w:hAnsi="Times New Roman" w:cs="Times New Roman"/>
            <w:sz w:val="24"/>
            <w:szCs w:val="24"/>
          </w:rPr>
          <w:t>https://www.slbenfica.pt/pt-pt/slb/historia/simbolos</w:t>
        </w:r>
      </w:hyperlink>
      <w:r w:rsidRPr="00657544">
        <w:rPr>
          <w:rFonts w:ascii="Times New Roman" w:hAnsi="Times New Roman" w:cs="Times New Roman"/>
          <w:sz w:val="24"/>
          <w:szCs w:val="24"/>
        </w:rPr>
        <w:t>)</w:t>
      </w:r>
    </w:p>
    <w:p w14:paraId="52209826" w14:textId="723DA7AC" w:rsidR="001161E4" w:rsidRPr="00657544" w:rsidRDefault="001161E4" w:rsidP="001161E4">
      <w:pPr>
        <w:rPr>
          <w:rFonts w:ascii="Times New Roman" w:hAnsi="Times New Roman" w:cs="Times New Roman"/>
          <w:sz w:val="24"/>
          <w:szCs w:val="24"/>
        </w:rPr>
      </w:pPr>
    </w:p>
    <w:p w14:paraId="3FC85711" w14:textId="613E4BDB" w:rsidR="00EC1151" w:rsidRPr="00657544" w:rsidRDefault="00EC1151" w:rsidP="00556DC5">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lastRenderedPageBreak/>
        <w:t xml:space="preserve">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 xml:space="preserve">conta na sua história com 33 presidentes do clube, sendo o primeiro o José Rosa Rodrigues e o atual o Luís Filipe Vieira. </w:t>
      </w:r>
    </w:p>
    <w:p w14:paraId="03C110AE" w14:textId="7D6E1CA6" w:rsidR="003F275A" w:rsidRPr="00657544" w:rsidRDefault="003F275A" w:rsidP="00556DC5">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t xml:space="preserve">Qualquer clube tem de se reger pela sua missão e valores, e no caso do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 xml:space="preserve">existe um valor apelidado de “Mística” que se pode dizer que é </w:t>
      </w:r>
      <w:r w:rsidR="00F7072D" w:rsidRPr="00657544">
        <w:rPr>
          <w:rFonts w:ascii="Times New Roman" w:hAnsi="Times New Roman" w:cs="Times New Roman"/>
          <w:sz w:val="24"/>
          <w:szCs w:val="24"/>
        </w:rPr>
        <w:t xml:space="preserve">o sentimento que nos faz ultrapassar as maiores dificuldades sempre com o pensamento de vencer. Outros valores podem e devem ser enumerados tal como o orgulho, a honestidade, a solidariedade, o respeito, o sacrifício, o espírito de equipa entre outros. </w:t>
      </w:r>
    </w:p>
    <w:p w14:paraId="2396C02A" w14:textId="4C5EFC12" w:rsidR="005068F2" w:rsidRDefault="00F7072D" w:rsidP="009E6614">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t xml:space="preserve">A missão do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assenta em criar condições de crescimento do clube de modo a ser um dos maiores clubes do mundo</w:t>
      </w:r>
      <w:r w:rsidR="00C9221A" w:rsidRPr="00657544">
        <w:rPr>
          <w:rFonts w:ascii="Times New Roman" w:hAnsi="Times New Roman" w:cs="Times New Roman"/>
          <w:sz w:val="24"/>
          <w:szCs w:val="24"/>
        </w:rPr>
        <w:t>, sendo que a sua academia é um impulsionador para a concretização deste objetivo.</w:t>
      </w:r>
      <w:r w:rsidR="00424B6C" w:rsidRPr="00657544">
        <w:rPr>
          <w:rFonts w:ascii="Times New Roman" w:hAnsi="Times New Roman" w:cs="Times New Roman"/>
          <w:sz w:val="24"/>
          <w:szCs w:val="24"/>
        </w:rPr>
        <w:t xml:space="preserve"> O clube tem uma visão muito acentuada no futebol de formação, referida muitas vezes pelo próprio presidente</w:t>
      </w:r>
      <w:r w:rsidR="009E6614">
        <w:rPr>
          <w:rFonts w:ascii="Times New Roman" w:hAnsi="Times New Roman" w:cs="Times New Roman"/>
          <w:sz w:val="24"/>
          <w:szCs w:val="24"/>
        </w:rPr>
        <w:t xml:space="preserve">, pois a partir da formação o clube consegue formar jogadores que desde muitos jovens que entendem a visão e missão do clube, e ao mesmo tempo consegue melhorar a vida financeira do clube pois não precisa de investir na compra de jogadores e consegue ter liquidez financeira com a venda dos jogadores formados no clube. Para além da liquidez presente no momento da venda, assegura sempre uma percentagem do valor de uma futura venda que o jogador formado no clube </w:t>
      </w:r>
      <w:r w:rsidR="00025641">
        <w:rPr>
          <w:rFonts w:ascii="Times New Roman" w:hAnsi="Times New Roman" w:cs="Times New Roman"/>
          <w:sz w:val="24"/>
          <w:szCs w:val="24"/>
        </w:rPr>
        <w:t>está</w:t>
      </w:r>
      <w:r w:rsidR="009E6614">
        <w:rPr>
          <w:rFonts w:ascii="Times New Roman" w:hAnsi="Times New Roman" w:cs="Times New Roman"/>
          <w:sz w:val="24"/>
          <w:szCs w:val="24"/>
        </w:rPr>
        <w:t xml:space="preserve"> inserido.</w:t>
      </w:r>
    </w:p>
    <w:p w14:paraId="72F91E5F" w14:textId="77777777" w:rsidR="00500E65" w:rsidRPr="00657544" w:rsidRDefault="00500E65" w:rsidP="009E6614">
      <w:pPr>
        <w:spacing w:line="360" w:lineRule="auto"/>
        <w:ind w:firstLine="708"/>
        <w:jc w:val="both"/>
        <w:rPr>
          <w:rFonts w:ascii="Times New Roman" w:hAnsi="Times New Roman" w:cs="Times New Roman"/>
          <w:sz w:val="24"/>
          <w:szCs w:val="24"/>
        </w:rPr>
      </w:pPr>
    </w:p>
    <w:p w14:paraId="6956DB0E" w14:textId="77777777" w:rsidR="00FF1E96" w:rsidRPr="00657544" w:rsidRDefault="00FF1E96" w:rsidP="00E510D8">
      <w:pPr>
        <w:pStyle w:val="Heading2"/>
        <w:spacing w:line="360" w:lineRule="auto"/>
        <w:rPr>
          <w:rFonts w:cs="Times New Roman"/>
          <w:szCs w:val="24"/>
        </w:rPr>
      </w:pPr>
      <w:bookmarkStart w:id="49" w:name="_Toc65674763"/>
      <w:r w:rsidRPr="00657544">
        <w:rPr>
          <w:rFonts w:cs="Times New Roman"/>
          <w:szCs w:val="24"/>
        </w:rPr>
        <w:t>2.4 Contexto de natureza funcional</w:t>
      </w:r>
      <w:bookmarkEnd w:id="49"/>
    </w:p>
    <w:p w14:paraId="672D82C7" w14:textId="57C21412" w:rsidR="009A2882" w:rsidRPr="00657544" w:rsidRDefault="00C9221A" w:rsidP="00556DC5">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t xml:space="preserve">Aquando do início do meu estágio foi designado funções de um Técnico Administrativo e Logística no departamento de Prospeção do </w:t>
      </w:r>
      <w:r w:rsidR="001C41A4" w:rsidRPr="00657544">
        <w:rPr>
          <w:rFonts w:ascii="Times New Roman" w:hAnsi="Times New Roman" w:cs="Times New Roman"/>
          <w:color w:val="000000" w:themeColor="text1"/>
          <w:sz w:val="24"/>
          <w:szCs w:val="24"/>
        </w:rPr>
        <w:t>Sport Lisboa e Benfica</w:t>
      </w:r>
      <w:r w:rsidRPr="00657544">
        <w:rPr>
          <w:rFonts w:ascii="Times New Roman" w:hAnsi="Times New Roman" w:cs="Times New Roman"/>
          <w:sz w:val="24"/>
          <w:szCs w:val="24"/>
        </w:rPr>
        <w:t xml:space="preserve">. Um departamento de prospeção é o responsável pela observação, avaliação e recrutamento de novos atletas para o clube, compreendidos entre os 6 e os 23 anos de idade. </w:t>
      </w:r>
      <w:r w:rsidR="000E7EB3" w:rsidRPr="00657544">
        <w:rPr>
          <w:rFonts w:ascii="Times New Roman" w:hAnsi="Times New Roman" w:cs="Times New Roman"/>
          <w:sz w:val="24"/>
          <w:szCs w:val="24"/>
        </w:rPr>
        <w:t>Todos os fins</w:t>
      </w:r>
      <w:r w:rsidR="000E7EB3">
        <w:rPr>
          <w:rFonts w:ascii="Times New Roman" w:hAnsi="Times New Roman" w:cs="Times New Roman"/>
          <w:sz w:val="24"/>
          <w:szCs w:val="24"/>
        </w:rPr>
        <w:t xml:space="preserve"> </w:t>
      </w:r>
      <w:r w:rsidR="000E7EB3" w:rsidRPr="00657544">
        <w:rPr>
          <w:rFonts w:ascii="Times New Roman" w:hAnsi="Times New Roman" w:cs="Times New Roman"/>
          <w:sz w:val="24"/>
          <w:szCs w:val="24"/>
        </w:rPr>
        <w:t>de</w:t>
      </w:r>
      <w:r w:rsidR="000E7EB3">
        <w:rPr>
          <w:rFonts w:ascii="Times New Roman" w:hAnsi="Times New Roman" w:cs="Times New Roman"/>
          <w:sz w:val="24"/>
          <w:szCs w:val="24"/>
        </w:rPr>
        <w:t xml:space="preserve"> </w:t>
      </w:r>
      <w:r w:rsidR="000E7EB3" w:rsidRPr="00657544">
        <w:rPr>
          <w:rFonts w:ascii="Times New Roman" w:hAnsi="Times New Roman" w:cs="Times New Roman"/>
          <w:sz w:val="24"/>
          <w:szCs w:val="24"/>
        </w:rPr>
        <w:t>semana observam</w:t>
      </w:r>
      <w:r w:rsidRPr="00657544">
        <w:rPr>
          <w:rFonts w:ascii="Times New Roman" w:hAnsi="Times New Roman" w:cs="Times New Roman"/>
          <w:sz w:val="24"/>
          <w:szCs w:val="24"/>
        </w:rPr>
        <w:t xml:space="preserve"> jogos de todos os escalões de formação, para a análise de atletas que possam vir integrar o clube.</w:t>
      </w:r>
      <w:r w:rsidR="00D7398F" w:rsidRPr="00657544">
        <w:rPr>
          <w:rFonts w:ascii="Times New Roman" w:hAnsi="Times New Roman" w:cs="Times New Roman"/>
          <w:sz w:val="24"/>
          <w:szCs w:val="24"/>
        </w:rPr>
        <w:t xml:space="preserve"> Tem uma rede de observadores de jogos e atletas que abrange todo o Portugal Continental e ilhas.</w:t>
      </w:r>
      <w:r w:rsidRPr="00657544">
        <w:rPr>
          <w:rFonts w:ascii="Times New Roman" w:hAnsi="Times New Roman" w:cs="Times New Roman"/>
          <w:sz w:val="24"/>
          <w:szCs w:val="24"/>
        </w:rPr>
        <w:t xml:space="preserve"> </w:t>
      </w:r>
      <w:r w:rsidR="00094F8F" w:rsidRPr="00657544">
        <w:rPr>
          <w:rFonts w:ascii="Times New Roman" w:hAnsi="Times New Roman" w:cs="Times New Roman"/>
          <w:sz w:val="24"/>
          <w:szCs w:val="24"/>
        </w:rPr>
        <w:t xml:space="preserve">A academia do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094F8F" w:rsidRPr="00657544">
        <w:rPr>
          <w:rFonts w:ascii="Times New Roman" w:hAnsi="Times New Roman" w:cs="Times New Roman"/>
          <w:sz w:val="24"/>
          <w:szCs w:val="24"/>
        </w:rPr>
        <w:t xml:space="preserve">é uma das mais conceituadas da </w:t>
      </w:r>
      <w:r w:rsidR="000E7EB3">
        <w:rPr>
          <w:rFonts w:ascii="Times New Roman" w:hAnsi="Times New Roman" w:cs="Times New Roman"/>
          <w:sz w:val="24"/>
          <w:szCs w:val="24"/>
        </w:rPr>
        <w:t>E</w:t>
      </w:r>
      <w:r w:rsidR="00094F8F" w:rsidRPr="00657544">
        <w:rPr>
          <w:rFonts w:ascii="Times New Roman" w:hAnsi="Times New Roman" w:cs="Times New Roman"/>
          <w:sz w:val="24"/>
          <w:szCs w:val="24"/>
        </w:rPr>
        <w:t xml:space="preserve">uropa, comprovado pelos 2 prémios de “Melhor Academia do Mundo” pela </w:t>
      </w:r>
      <w:proofErr w:type="spellStart"/>
      <w:r w:rsidR="00094F8F" w:rsidRPr="00657544">
        <w:rPr>
          <w:rFonts w:ascii="Times New Roman" w:hAnsi="Times New Roman" w:cs="Times New Roman"/>
          <w:sz w:val="24"/>
          <w:szCs w:val="24"/>
        </w:rPr>
        <w:t>Globe</w:t>
      </w:r>
      <w:proofErr w:type="spellEnd"/>
      <w:r w:rsidR="00094F8F" w:rsidRPr="00657544">
        <w:rPr>
          <w:rFonts w:ascii="Times New Roman" w:hAnsi="Times New Roman" w:cs="Times New Roman"/>
          <w:sz w:val="24"/>
          <w:szCs w:val="24"/>
        </w:rPr>
        <w:t xml:space="preserve"> Soccer </w:t>
      </w:r>
      <w:proofErr w:type="spellStart"/>
      <w:r w:rsidR="00094F8F" w:rsidRPr="00657544">
        <w:rPr>
          <w:rFonts w:ascii="Times New Roman" w:hAnsi="Times New Roman" w:cs="Times New Roman"/>
          <w:sz w:val="24"/>
          <w:szCs w:val="24"/>
        </w:rPr>
        <w:t>Awards</w:t>
      </w:r>
      <w:proofErr w:type="spellEnd"/>
      <w:r w:rsidR="00094F8F" w:rsidRPr="00657544">
        <w:rPr>
          <w:rFonts w:ascii="Times New Roman" w:hAnsi="Times New Roman" w:cs="Times New Roman"/>
          <w:sz w:val="24"/>
          <w:szCs w:val="24"/>
        </w:rPr>
        <w:t xml:space="preserve">, nos anos 2015 e 2019. </w:t>
      </w:r>
    </w:p>
    <w:p w14:paraId="1D5FD16B" w14:textId="2CE8287F" w:rsidR="001161E4" w:rsidRPr="00657544" w:rsidRDefault="00934FC8" w:rsidP="002E24F1">
      <w:pPr>
        <w:spacing w:line="360" w:lineRule="auto"/>
        <w:jc w:val="both"/>
        <w:rPr>
          <w:rFonts w:ascii="Times New Roman" w:hAnsi="Times New Roman" w:cs="Times New Roman"/>
          <w:sz w:val="24"/>
          <w:szCs w:val="24"/>
        </w:rPr>
      </w:pPr>
      <w:r w:rsidRPr="00657544">
        <w:rPr>
          <w:rFonts w:ascii="Times New Roman" w:hAnsi="Times New Roman" w:cs="Times New Roman"/>
          <w:noProof/>
          <w:sz w:val="24"/>
          <w:szCs w:val="24"/>
        </w:rPr>
        <w:lastRenderedPageBreak/>
        <w:drawing>
          <wp:anchor distT="0" distB="0" distL="114300" distR="114300" simplePos="0" relativeHeight="251687936" behindDoc="1" locked="0" layoutInCell="1" allowOverlap="1" wp14:anchorId="1A717183" wp14:editId="300AF85B">
            <wp:simplePos x="0" y="0"/>
            <wp:positionH relativeFrom="margin">
              <wp:align>center</wp:align>
            </wp:positionH>
            <wp:positionV relativeFrom="paragraph">
              <wp:posOffset>314960</wp:posOffset>
            </wp:positionV>
            <wp:extent cx="4903470" cy="2758440"/>
            <wp:effectExtent l="0" t="0" r="0" b="3810"/>
            <wp:wrapTight wrapText="bothSides">
              <wp:wrapPolygon edited="0">
                <wp:start x="0" y="0"/>
                <wp:lineTo x="0" y="21481"/>
                <wp:lineTo x="21483" y="21481"/>
                <wp:lineTo x="21483" y="0"/>
                <wp:lineTo x="0" y="0"/>
              </wp:wrapPolygon>
            </wp:wrapTight>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903470" cy="2758440"/>
                    </a:xfrm>
                    <a:prstGeom prst="rect">
                      <a:avLst/>
                    </a:prstGeom>
                  </pic:spPr>
                </pic:pic>
              </a:graphicData>
            </a:graphic>
            <wp14:sizeRelH relativeFrom="page">
              <wp14:pctWidth>0</wp14:pctWidth>
            </wp14:sizeRelH>
            <wp14:sizeRelV relativeFrom="page">
              <wp14:pctHeight>0</wp14:pctHeight>
            </wp14:sizeRelV>
          </wp:anchor>
        </w:drawing>
      </w:r>
    </w:p>
    <w:p w14:paraId="6DA187AB" w14:textId="3F215D85" w:rsidR="001161E4" w:rsidRPr="00657544" w:rsidRDefault="00F47B7C" w:rsidP="002E24F1">
      <w:pPr>
        <w:spacing w:line="360" w:lineRule="auto"/>
        <w:jc w:val="both"/>
        <w:rPr>
          <w:rFonts w:ascii="Times New Roman" w:hAnsi="Times New Roman" w:cs="Times New Roman"/>
          <w:sz w:val="24"/>
          <w:szCs w:val="24"/>
        </w:rPr>
      </w:pPr>
      <w:r w:rsidRPr="00657544">
        <w:rPr>
          <w:rFonts w:ascii="Times New Roman" w:hAnsi="Times New Roman" w:cs="Times New Roman"/>
          <w:noProof/>
          <w:sz w:val="24"/>
          <w:szCs w:val="24"/>
        </w:rPr>
        <w:drawing>
          <wp:anchor distT="0" distB="0" distL="114300" distR="114300" simplePos="0" relativeHeight="251688960" behindDoc="1" locked="0" layoutInCell="1" allowOverlap="1" wp14:anchorId="5EDB6C0B" wp14:editId="7E0D7D5F">
            <wp:simplePos x="0" y="0"/>
            <wp:positionH relativeFrom="margin">
              <wp:align>center</wp:align>
            </wp:positionH>
            <wp:positionV relativeFrom="paragraph">
              <wp:posOffset>3143885</wp:posOffset>
            </wp:positionV>
            <wp:extent cx="4901033" cy="2757600"/>
            <wp:effectExtent l="0" t="0" r="0" b="5080"/>
            <wp:wrapTight wrapText="bothSides">
              <wp:wrapPolygon edited="0">
                <wp:start x="0" y="0"/>
                <wp:lineTo x="0" y="21491"/>
                <wp:lineTo x="21494" y="21491"/>
                <wp:lineTo x="21494" y="0"/>
                <wp:lineTo x="0" y="0"/>
              </wp:wrapPolygon>
            </wp:wrapTight>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4901033" cy="2757600"/>
                    </a:xfrm>
                    <a:prstGeom prst="rect">
                      <a:avLst/>
                    </a:prstGeom>
                  </pic:spPr>
                </pic:pic>
              </a:graphicData>
            </a:graphic>
            <wp14:sizeRelH relativeFrom="page">
              <wp14:pctWidth>0</wp14:pctWidth>
            </wp14:sizeRelH>
            <wp14:sizeRelV relativeFrom="page">
              <wp14:pctHeight>0</wp14:pctHeight>
            </wp14:sizeRelV>
          </wp:anchor>
        </w:drawing>
      </w:r>
    </w:p>
    <w:p w14:paraId="3E755AF9" w14:textId="75AE69E5" w:rsidR="00934FC8" w:rsidRDefault="00934FC8" w:rsidP="002E24F1">
      <w:pPr>
        <w:spacing w:line="360" w:lineRule="auto"/>
        <w:jc w:val="both"/>
        <w:rPr>
          <w:rFonts w:ascii="Times New Roman" w:hAnsi="Times New Roman" w:cs="Times New Roman"/>
          <w:sz w:val="24"/>
          <w:szCs w:val="24"/>
        </w:rPr>
      </w:pPr>
      <w:r w:rsidRPr="00657544">
        <w:rPr>
          <w:rFonts w:ascii="Times New Roman" w:hAnsi="Times New Roman" w:cs="Times New Roman"/>
          <w:noProof/>
          <w:sz w:val="24"/>
          <w:szCs w:val="24"/>
        </w:rPr>
        <mc:AlternateContent>
          <mc:Choice Requires="wps">
            <w:drawing>
              <wp:anchor distT="0" distB="0" distL="114300" distR="114300" simplePos="0" relativeHeight="251691008" behindDoc="1" locked="0" layoutInCell="1" allowOverlap="1" wp14:anchorId="52349852" wp14:editId="176DCC08">
                <wp:simplePos x="0" y="0"/>
                <wp:positionH relativeFrom="margin">
                  <wp:align>left</wp:align>
                </wp:positionH>
                <wp:positionV relativeFrom="paragraph">
                  <wp:posOffset>2907665</wp:posOffset>
                </wp:positionV>
                <wp:extent cx="4953000" cy="203200"/>
                <wp:effectExtent l="0" t="0" r="0" b="6350"/>
                <wp:wrapTight wrapText="bothSides">
                  <wp:wrapPolygon edited="0">
                    <wp:start x="0" y="0"/>
                    <wp:lineTo x="0" y="20250"/>
                    <wp:lineTo x="21517" y="20250"/>
                    <wp:lineTo x="21517" y="0"/>
                    <wp:lineTo x="0" y="0"/>
                  </wp:wrapPolygon>
                </wp:wrapTight>
                <wp:docPr id="21" name="Caixa de texto 21"/>
                <wp:cNvGraphicFramePr/>
                <a:graphic xmlns:a="http://schemas.openxmlformats.org/drawingml/2006/main">
                  <a:graphicData uri="http://schemas.microsoft.com/office/word/2010/wordprocessingShape">
                    <wps:wsp>
                      <wps:cNvSpPr txBox="1"/>
                      <wps:spPr>
                        <a:xfrm>
                          <a:off x="0" y="0"/>
                          <a:ext cx="4953000" cy="203200"/>
                        </a:xfrm>
                        <a:prstGeom prst="rect">
                          <a:avLst/>
                        </a:prstGeom>
                        <a:solidFill>
                          <a:prstClr val="white"/>
                        </a:solidFill>
                        <a:ln>
                          <a:noFill/>
                        </a:ln>
                      </wps:spPr>
                      <wps:txbx>
                        <w:txbxContent>
                          <w:p w14:paraId="795BCA31" w14:textId="518617F9" w:rsidR="009B0E9D" w:rsidRPr="00742352" w:rsidRDefault="009B0E9D" w:rsidP="00B87FA0">
                            <w:pPr>
                              <w:pStyle w:val="Caption"/>
                            </w:pPr>
                            <w:bookmarkStart w:id="50" w:name="_Toc65242451"/>
                            <w:bookmarkStart w:id="51" w:name="_Toc65242090"/>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Entrega dos Prémios "Best Academy" dos Globe Soccer Awards</w:t>
                            </w:r>
                            <w:bookmarkEnd w:id="50"/>
                          </w:p>
                          <w:p w14:paraId="5168B86E" w14:textId="77777777" w:rsidR="009B0E9D" w:rsidRDefault="009B0E9D"/>
                          <w:p w14:paraId="39782CE7" w14:textId="77777777" w:rsidR="009B0E9D" w:rsidRPr="00742352" w:rsidRDefault="009B0E9D" w:rsidP="00B87FA0">
                            <w:pPr>
                              <w:pStyle w:val="Caption"/>
                            </w:pPr>
                            <w:bookmarkStart w:id="52" w:name="_Toc65242452"/>
                            <w:r>
                              <w:t xml:space="preserve">Figura </w:t>
                            </w:r>
                            <w:r>
                              <w:rPr>
                                <w:noProof/>
                              </w:rPr>
                              <w:fldChar w:fldCharType="begin"/>
                            </w:r>
                            <w:r>
                              <w:rPr>
                                <w:noProof/>
                              </w:rPr>
                              <w:instrText xml:space="preserve"> SEQ Figura \* ARABIC </w:instrText>
                            </w:r>
                            <w:r>
                              <w:rPr>
                                <w:noProof/>
                              </w:rPr>
                              <w:fldChar w:fldCharType="separate"/>
                            </w:r>
                            <w:r>
                              <w:rPr>
                                <w:noProof/>
                              </w:rPr>
                              <w:t>17</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18</w:t>
                            </w:r>
                            <w:r>
                              <w:rPr>
                                <w:noProof/>
                              </w:rPr>
                              <w:fldChar w:fldCharType="end"/>
                            </w:r>
                            <w:r>
                              <w:t xml:space="preserve"> - Entrega dos Prémios "Best Academy" dos Globe Soccer Awards</w:t>
                            </w:r>
                            <w:bookmarkEnd w:id="52"/>
                          </w:p>
                          <w:p w14:paraId="525F64B2" w14:textId="77777777" w:rsidR="009B0E9D" w:rsidRDefault="009B0E9D"/>
                          <w:p w14:paraId="30A6E525" w14:textId="77777777" w:rsidR="009B0E9D" w:rsidRPr="009058AC" w:rsidRDefault="009B0E9D" w:rsidP="00CD2A64">
                            <w:pPr>
                              <w:pStyle w:val="Caption"/>
                              <w:rPr>
                                <w:noProof/>
                              </w:rPr>
                            </w:pPr>
                            <w:bookmarkStart w:id="53" w:name="_Toc65242453"/>
                            <w:r>
                              <w:t xml:space="preserve">Figura </w:t>
                            </w:r>
                            <w:r>
                              <w:rPr>
                                <w:noProof/>
                              </w:rPr>
                              <w:fldChar w:fldCharType="begin"/>
                            </w:r>
                            <w:r>
                              <w:rPr>
                                <w:noProof/>
                              </w:rPr>
                              <w:instrText xml:space="preserve"> SEQ Figura \* ARABIC </w:instrText>
                            </w:r>
                            <w:r>
                              <w:rPr>
                                <w:noProof/>
                              </w:rPr>
                              <w:fldChar w:fldCharType="separate"/>
                            </w:r>
                            <w:r>
                              <w:rPr>
                                <w:noProof/>
                              </w:rPr>
                              <w:t>19</w:t>
                            </w:r>
                            <w:r>
                              <w:rPr>
                                <w:noProof/>
                              </w:rPr>
                              <w:fldChar w:fldCharType="end"/>
                            </w:r>
                            <w:r>
                              <w:t xml:space="preserve"> - Títulos do </w:t>
                            </w:r>
                            <w:r w:rsidRPr="00F47AA0">
                              <w:t>S</w:t>
                            </w:r>
                            <w:r>
                              <w:t xml:space="preserve">port </w:t>
                            </w:r>
                            <w:r w:rsidRPr="00F47AA0">
                              <w:t>L</w:t>
                            </w:r>
                            <w:r>
                              <w:t>isboa e</w:t>
                            </w:r>
                            <w:r w:rsidRPr="00F47AA0">
                              <w:t xml:space="preserve"> Benfica</w:t>
                            </w:r>
                            <w:bookmarkEnd w:id="53"/>
                          </w:p>
                          <w:p w14:paraId="0DB1862D" w14:textId="77777777" w:rsidR="009B0E9D" w:rsidRDefault="009B0E9D"/>
                          <w:p w14:paraId="6E7515A1" w14:textId="77777777" w:rsidR="009B0E9D" w:rsidRPr="00742352" w:rsidRDefault="009B0E9D" w:rsidP="00B87FA0">
                            <w:pPr>
                              <w:pStyle w:val="Caption"/>
                            </w:pPr>
                            <w:bookmarkStart w:id="54" w:name="_Toc65242454"/>
                            <w:r>
                              <w:t xml:space="preserve">Figura </w:t>
                            </w:r>
                            <w:r>
                              <w:rPr>
                                <w:noProof/>
                              </w:rPr>
                              <w:fldChar w:fldCharType="begin"/>
                            </w:r>
                            <w:r>
                              <w:rPr>
                                <w:noProof/>
                              </w:rPr>
                              <w:instrText xml:space="preserve"> SEQ Figura \* ARABIC </w:instrText>
                            </w:r>
                            <w:r>
                              <w:rPr>
                                <w:noProof/>
                              </w:rPr>
                              <w:fldChar w:fldCharType="separate"/>
                            </w:r>
                            <w:r>
                              <w:rPr>
                                <w:noProof/>
                              </w:rPr>
                              <w:t>20</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21</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22</w:t>
                            </w:r>
                            <w:r>
                              <w:rPr>
                                <w:noProof/>
                              </w:rPr>
                              <w:fldChar w:fldCharType="end"/>
                            </w:r>
                            <w:r>
                              <w:t xml:space="preserve"> - Entrega dos Prémios "Best Academy" dos Globe Soccer Awards</w:t>
                            </w:r>
                            <w:bookmarkEnd w:id="54"/>
                          </w:p>
                          <w:p w14:paraId="1CCBC4EA" w14:textId="77777777" w:rsidR="009B0E9D" w:rsidRDefault="009B0E9D"/>
                          <w:p w14:paraId="504E0F90" w14:textId="77777777" w:rsidR="009B0E9D" w:rsidRPr="00742352" w:rsidRDefault="009B0E9D" w:rsidP="00B87FA0">
                            <w:pPr>
                              <w:pStyle w:val="Caption"/>
                            </w:pPr>
                            <w:bookmarkStart w:id="55" w:name="_Toc65242455"/>
                            <w:r>
                              <w:t xml:space="preserve">Figura </w:t>
                            </w:r>
                            <w:r>
                              <w:rPr>
                                <w:noProof/>
                              </w:rPr>
                              <w:fldChar w:fldCharType="begin"/>
                            </w:r>
                            <w:r>
                              <w:rPr>
                                <w:noProof/>
                              </w:rPr>
                              <w:instrText xml:space="preserve"> SEQ Figura \* ARABIC </w:instrText>
                            </w:r>
                            <w:r>
                              <w:rPr>
                                <w:noProof/>
                              </w:rPr>
                              <w:fldChar w:fldCharType="separate"/>
                            </w:r>
                            <w:r>
                              <w:rPr>
                                <w:noProof/>
                              </w:rPr>
                              <w:t>23</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24</w:t>
                            </w:r>
                            <w:r>
                              <w:rPr>
                                <w:noProof/>
                              </w:rPr>
                              <w:fldChar w:fldCharType="end"/>
                            </w:r>
                            <w:r>
                              <w:t xml:space="preserve"> - Entrega dos Prémios "Best Academy" dos Globe Soccer Awards</w:t>
                            </w:r>
                            <w:bookmarkEnd w:id="55"/>
                          </w:p>
                          <w:p w14:paraId="5DB7D6E3" w14:textId="77777777" w:rsidR="009B0E9D" w:rsidRDefault="009B0E9D"/>
                          <w:p w14:paraId="72015B7B" w14:textId="70BB988E" w:rsidR="009B0E9D" w:rsidRPr="00742352" w:rsidRDefault="009B0E9D" w:rsidP="00B87FA0">
                            <w:pPr>
                              <w:pStyle w:val="Caption"/>
                            </w:pPr>
                            <w:bookmarkStart w:id="56" w:name="_Toc65242456"/>
                            <w:r>
                              <w:t xml:space="preserve">Figura </w:t>
                            </w:r>
                            <w:r>
                              <w:rPr>
                                <w:noProof/>
                              </w:rPr>
                              <w:t>6</w:t>
                            </w:r>
                            <w:r>
                              <w:t xml:space="preserve"> - Títulos do </w:t>
                            </w:r>
                            <w:r w:rsidRPr="00F47AA0">
                              <w:t>S</w:t>
                            </w:r>
                            <w:r>
                              <w:t xml:space="preserve">port </w:t>
                            </w:r>
                            <w:r w:rsidRPr="00F47AA0">
                              <w:t>L</w:t>
                            </w:r>
                            <w:r>
                              <w:t>isboa e</w:t>
                            </w:r>
                            <w:r w:rsidRPr="00F47AA0">
                              <w:t xml:space="preserve"> Benfica</w:t>
                            </w:r>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Entrega dos Prémios "Best Academy" dos Globe Soccer Awards</w:t>
                            </w:r>
                            <w:bookmarkEnd w:id="51"/>
                            <w:bookmarkEnd w:id="56"/>
                          </w:p>
                          <w:p w14:paraId="391F659C" w14:textId="77777777" w:rsidR="009B0E9D" w:rsidRDefault="009B0E9D"/>
                          <w:p w14:paraId="0489E91E" w14:textId="6060CA9C" w:rsidR="009B0E9D" w:rsidRPr="00742352" w:rsidRDefault="009B0E9D" w:rsidP="00B87FA0">
                            <w:pPr>
                              <w:pStyle w:val="Caption"/>
                            </w:pPr>
                            <w:bookmarkStart w:id="57" w:name="_Toc65242091"/>
                            <w:bookmarkStart w:id="58" w:name="_Toc65242457"/>
                            <w:r>
                              <w:t xml:space="preserve">Figura </w:t>
                            </w:r>
                            <w:r>
                              <w:rPr>
                                <w:noProof/>
                              </w:rPr>
                              <w:fldChar w:fldCharType="begin"/>
                            </w:r>
                            <w:r>
                              <w:rPr>
                                <w:noProof/>
                              </w:rPr>
                              <w:instrText xml:space="preserve"> SEQ Figura \* ARABIC </w:instrText>
                            </w:r>
                            <w:r>
                              <w:rPr>
                                <w:noProof/>
                              </w:rPr>
                              <w:fldChar w:fldCharType="separate"/>
                            </w:r>
                            <w:r>
                              <w:rPr>
                                <w:noProof/>
                              </w:rPr>
                              <w:t>17</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18</w:t>
                            </w:r>
                            <w:r>
                              <w:rPr>
                                <w:noProof/>
                              </w:rPr>
                              <w:fldChar w:fldCharType="end"/>
                            </w:r>
                            <w:r>
                              <w:t xml:space="preserve"> - Entrega dos Prémios "Best Academy" dos Globe Soccer Awards</w:t>
                            </w:r>
                            <w:bookmarkEnd w:id="57"/>
                            <w:bookmarkEnd w:id="58"/>
                          </w:p>
                          <w:p w14:paraId="39C0D667" w14:textId="77777777" w:rsidR="009B0E9D" w:rsidRDefault="009B0E9D"/>
                          <w:p w14:paraId="35EDF13B" w14:textId="28C64DDF" w:rsidR="009B0E9D" w:rsidRPr="009058AC" w:rsidRDefault="009B0E9D" w:rsidP="00CD2A64">
                            <w:pPr>
                              <w:pStyle w:val="Caption"/>
                              <w:rPr>
                                <w:noProof/>
                              </w:rPr>
                            </w:pPr>
                            <w:bookmarkStart w:id="59" w:name="_Toc65242092"/>
                            <w:bookmarkStart w:id="60" w:name="_Toc65242458"/>
                            <w:r>
                              <w:t xml:space="preserve">Figura </w:t>
                            </w:r>
                            <w:r>
                              <w:rPr>
                                <w:noProof/>
                              </w:rPr>
                              <w:fldChar w:fldCharType="begin"/>
                            </w:r>
                            <w:r>
                              <w:rPr>
                                <w:noProof/>
                              </w:rPr>
                              <w:instrText xml:space="preserve"> SEQ Figura \* ARABIC </w:instrText>
                            </w:r>
                            <w:r>
                              <w:rPr>
                                <w:noProof/>
                              </w:rPr>
                              <w:fldChar w:fldCharType="separate"/>
                            </w:r>
                            <w:r>
                              <w:rPr>
                                <w:noProof/>
                              </w:rPr>
                              <w:t>19</w:t>
                            </w:r>
                            <w:r>
                              <w:rPr>
                                <w:noProof/>
                              </w:rPr>
                              <w:fldChar w:fldCharType="end"/>
                            </w:r>
                            <w:r>
                              <w:t xml:space="preserve"> - Títulos do </w:t>
                            </w:r>
                            <w:r w:rsidRPr="00F47AA0">
                              <w:t>S</w:t>
                            </w:r>
                            <w:r>
                              <w:t xml:space="preserve">port </w:t>
                            </w:r>
                            <w:r w:rsidRPr="00F47AA0">
                              <w:t>L</w:t>
                            </w:r>
                            <w:r>
                              <w:t>isboa e</w:t>
                            </w:r>
                            <w:r w:rsidRPr="00F47AA0">
                              <w:t xml:space="preserve"> Benfica</w:t>
                            </w:r>
                            <w:bookmarkEnd w:id="59"/>
                            <w:bookmarkEnd w:id="60"/>
                          </w:p>
                          <w:p w14:paraId="044C26AD" w14:textId="77777777" w:rsidR="009B0E9D" w:rsidRDefault="009B0E9D"/>
                          <w:p w14:paraId="72B841B6" w14:textId="5406BFB8" w:rsidR="009B0E9D" w:rsidRPr="00742352" w:rsidRDefault="009B0E9D" w:rsidP="00B87FA0">
                            <w:pPr>
                              <w:pStyle w:val="Caption"/>
                            </w:pPr>
                            <w:bookmarkStart w:id="61" w:name="_Toc65242093"/>
                            <w:bookmarkStart w:id="62" w:name="_Toc65242459"/>
                            <w:r>
                              <w:t xml:space="preserve">Figura </w:t>
                            </w:r>
                            <w:r>
                              <w:rPr>
                                <w:noProof/>
                              </w:rPr>
                              <w:fldChar w:fldCharType="begin"/>
                            </w:r>
                            <w:r>
                              <w:rPr>
                                <w:noProof/>
                              </w:rPr>
                              <w:instrText xml:space="preserve"> SEQ Figura \* ARABIC </w:instrText>
                            </w:r>
                            <w:r>
                              <w:rPr>
                                <w:noProof/>
                              </w:rPr>
                              <w:fldChar w:fldCharType="separate"/>
                            </w:r>
                            <w:r>
                              <w:rPr>
                                <w:noProof/>
                              </w:rPr>
                              <w:t>20</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21</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22</w:t>
                            </w:r>
                            <w:r>
                              <w:rPr>
                                <w:noProof/>
                              </w:rPr>
                              <w:fldChar w:fldCharType="end"/>
                            </w:r>
                            <w:r>
                              <w:t xml:space="preserve"> - Entrega dos Prémios "Best Academy" dos Globe Soccer Awards</w:t>
                            </w:r>
                            <w:bookmarkEnd w:id="61"/>
                            <w:bookmarkEnd w:id="62"/>
                          </w:p>
                          <w:p w14:paraId="21BDD8E8" w14:textId="77777777" w:rsidR="009B0E9D" w:rsidRDefault="009B0E9D"/>
                          <w:p w14:paraId="796813D1" w14:textId="12DE31ED" w:rsidR="009B0E9D" w:rsidRPr="00742352" w:rsidRDefault="009B0E9D" w:rsidP="00B87FA0">
                            <w:pPr>
                              <w:pStyle w:val="Caption"/>
                            </w:pPr>
                            <w:bookmarkStart w:id="63" w:name="_Toc65242094"/>
                            <w:bookmarkStart w:id="64" w:name="_Toc65242460"/>
                            <w:r>
                              <w:t xml:space="preserve">Figura </w:t>
                            </w:r>
                            <w:r>
                              <w:rPr>
                                <w:noProof/>
                              </w:rPr>
                              <w:fldChar w:fldCharType="begin"/>
                            </w:r>
                            <w:r>
                              <w:rPr>
                                <w:noProof/>
                              </w:rPr>
                              <w:instrText xml:space="preserve"> SEQ Figura \* ARABIC </w:instrText>
                            </w:r>
                            <w:r>
                              <w:rPr>
                                <w:noProof/>
                              </w:rPr>
                              <w:fldChar w:fldCharType="separate"/>
                            </w:r>
                            <w:r>
                              <w:rPr>
                                <w:noProof/>
                              </w:rPr>
                              <w:t>23</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24</w:t>
                            </w:r>
                            <w:r>
                              <w:rPr>
                                <w:noProof/>
                              </w:rPr>
                              <w:fldChar w:fldCharType="end"/>
                            </w:r>
                            <w:r>
                              <w:t xml:space="preserve"> - Entrega dos Prémios "Best Academy" dos Globe Soccer Awards</w:t>
                            </w:r>
                            <w:bookmarkEnd w:id="63"/>
                            <w:bookmarkEnd w:id="6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349852" id="Caixa de texto 21" o:spid="_x0000_s1034" type="#_x0000_t202" style="position:absolute;left:0;text-align:left;margin-left:0;margin-top:228.95pt;width:390pt;height:16pt;z-index:-2516254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" stroked="f">
                <v:textbox inset="0,0,0,0">
                  <w:txbxContent>
                    <w:p w14:paraId="795BCA31" w14:textId="518617F9" w:rsidR="009B0E9D" w:rsidRPr="00742352" w:rsidRDefault="009B0E9D" w:rsidP="00B87FA0">
                      <w:pPr>
                        <w:pStyle w:val="Legenda"/>
                      </w:pPr>
                      <w:bookmarkStart w:id="96" w:name="_Toc65242451"/>
                      <w:bookmarkStart w:id="97" w:name="_Toc65242090"/>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Entrega dos Prémios "Best Academy" dos Globe Soccer Awards</w:t>
                      </w:r>
                      <w:bookmarkEnd w:id="96"/>
                    </w:p>
                    <w:p w14:paraId="5168B86E" w14:textId="77777777" w:rsidR="009B0E9D" w:rsidRDefault="009B0E9D"/>
                    <w:p w14:paraId="39782CE7" w14:textId="77777777" w:rsidR="009B0E9D" w:rsidRPr="00742352" w:rsidRDefault="009B0E9D" w:rsidP="00B87FA0">
                      <w:pPr>
                        <w:pStyle w:val="Legenda"/>
                      </w:pPr>
                      <w:bookmarkStart w:id="98" w:name="_Toc65242452"/>
                      <w:r>
                        <w:t xml:space="preserve">Figura </w:t>
                      </w:r>
                      <w:r>
                        <w:rPr>
                          <w:noProof/>
                        </w:rPr>
                        <w:fldChar w:fldCharType="begin"/>
                      </w:r>
                      <w:r>
                        <w:rPr>
                          <w:noProof/>
                        </w:rPr>
                        <w:instrText xml:space="preserve"> SEQ Figura \* ARABIC </w:instrText>
                      </w:r>
                      <w:r>
                        <w:rPr>
                          <w:noProof/>
                        </w:rPr>
                        <w:fldChar w:fldCharType="separate"/>
                      </w:r>
                      <w:r>
                        <w:rPr>
                          <w:noProof/>
                        </w:rPr>
                        <w:t>17</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18</w:t>
                      </w:r>
                      <w:r>
                        <w:rPr>
                          <w:noProof/>
                        </w:rPr>
                        <w:fldChar w:fldCharType="end"/>
                      </w:r>
                      <w:r>
                        <w:t xml:space="preserve"> - Entrega dos Prémios "Best Academy" dos Globe Soccer Awards</w:t>
                      </w:r>
                      <w:bookmarkEnd w:id="98"/>
                    </w:p>
                    <w:p w14:paraId="525F64B2" w14:textId="77777777" w:rsidR="009B0E9D" w:rsidRDefault="009B0E9D"/>
                    <w:p w14:paraId="30A6E525" w14:textId="77777777" w:rsidR="009B0E9D" w:rsidRPr="009058AC" w:rsidRDefault="009B0E9D" w:rsidP="00CD2A64">
                      <w:pPr>
                        <w:pStyle w:val="Legenda"/>
                        <w:rPr>
                          <w:noProof/>
                        </w:rPr>
                      </w:pPr>
                      <w:bookmarkStart w:id="99" w:name="_Toc65242453"/>
                      <w:r>
                        <w:t xml:space="preserve">Figura </w:t>
                      </w:r>
                      <w:r>
                        <w:rPr>
                          <w:noProof/>
                        </w:rPr>
                        <w:fldChar w:fldCharType="begin"/>
                      </w:r>
                      <w:r>
                        <w:rPr>
                          <w:noProof/>
                        </w:rPr>
                        <w:instrText xml:space="preserve"> SEQ Figura \* ARABIC </w:instrText>
                      </w:r>
                      <w:r>
                        <w:rPr>
                          <w:noProof/>
                        </w:rPr>
                        <w:fldChar w:fldCharType="separate"/>
                      </w:r>
                      <w:r>
                        <w:rPr>
                          <w:noProof/>
                        </w:rPr>
                        <w:t>19</w:t>
                      </w:r>
                      <w:r>
                        <w:rPr>
                          <w:noProof/>
                        </w:rPr>
                        <w:fldChar w:fldCharType="end"/>
                      </w:r>
                      <w:r>
                        <w:t xml:space="preserve"> - Títulos do </w:t>
                      </w:r>
                      <w:r w:rsidRPr="00F47AA0">
                        <w:t>S</w:t>
                      </w:r>
                      <w:r>
                        <w:t xml:space="preserve">port </w:t>
                      </w:r>
                      <w:r w:rsidRPr="00F47AA0">
                        <w:t>L</w:t>
                      </w:r>
                      <w:r>
                        <w:t>isboa e</w:t>
                      </w:r>
                      <w:r w:rsidRPr="00F47AA0">
                        <w:t xml:space="preserve"> Benfica</w:t>
                      </w:r>
                      <w:bookmarkEnd w:id="99"/>
                    </w:p>
                    <w:p w14:paraId="0DB1862D" w14:textId="77777777" w:rsidR="009B0E9D" w:rsidRDefault="009B0E9D"/>
                    <w:p w14:paraId="6E7515A1" w14:textId="77777777" w:rsidR="009B0E9D" w:rsidRPr="00742352" w:rsidRDefault="009B0E9D" w:rsidP="00B87FA0">
                      <w:pPr>
                        <w:pStyle w:val="Legenda"/>
                      </w:pPr>
                      <w:bookmarkStart w:id="100" w:name="_Toc65242454"/>
                      <w:r>
                        <w:t xml:space="preserve">Figura </w:t>
                      </w:r>
                      <w:r>
                        <w:rPr>
                          <w:noProof/>
                        </w:rPr>
                        <w:fldChar w:fldCharType="begin"/>
                      </w:r>
                      <w:r>
                        <w:rPr>
                          <w:noProof/>
                        </w:rPr>
                        <w:instrText xml:space="preserve"> SEQ Figura \* ARABIC </w:instrText>
                      </w:r>
                      <w:r>
                        <w:rPr>
                          <w:noProof/>
                        </w:rPr>
                        <w:fldChar w:fldCharType="separate"/>
                      </w:r>
                      <w:r>
                        <w:rPr>
                          <w:noProof/>
                        </w:rPr>
                        <w:t>20</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21</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22</w:t>
                      </w:r>
                      <w:r>
                        <w:rPr>
                          <w:noProof/>
                        </w:rPr>
                        <w:fldChar w:fldCharType="end"/>
                      </w:r>
                      <w:r>
                        <w:t xml:space="preserve"> - Entrega dos Prémios "Best Academy" dos Globe Soccer Awards</w:t>
                      </w:r>
                      <w:bookmarkEnd w:id="100"/>
                    </w:p>
                    <w:p w14:paraId="1CCBC4EA" w14:textId="77777777" w:rsidR="009B0E9D" w:rsidRDefault="009B0E9D"/>
                    <w:p w14:paraId="504E0F90" w14:textId="77777777" w:rsidR="009B0E9D" w:rsidRPr="00742352" w:rsidRDefault="009B0E9D" w:rsidP="00B87FA0">
                      <w:pPr>
                        <w:pStyle w:val="Legenda"/>
                      </w:pPr>
                      <w:bookmarkStart w:id="101" w:name="_Toc65242455"/>
                      <w:r>
                        <w:t xml:space="preserve">Figura </w:t>
                      </w:r>
                      <w:r>
                        <w:rPr>
                          <w:noProof/>
                        </w:rPr>
                        <w:fldChar w:fldCharType="begin"/>
                      </w:r>
                      <w:r>
                        <w:rPr>
                          <w:noProof/>
                        </w:rPr>
                        <w:instrText xml:space="preserve"> SEQ Figura \* ARABIC </w:instrText>
                      </w:r>
                      <w:r>
                        <w:rPr>
                          <w:noProof/>
                        </w:rPr>
                        <w:fldChar w:fldCharType="separate"/>
                      </w:r>
                      <w:r>
                        <w:rPr>
                          <w:noProof/>
                        </w:rPr>
                        <w:t>23</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24</w:t>
                      </w:r>
                      <w:r>
                        <w:rPr>
                          <w:noProof/>
                        </w:rPr>
                        <w:fldChar w:fldCharType="end"/>
                      </w:r>
                      <w:r>
                        <w:t xml:space="preserve"> - Entrega dos Prémios "Best Academy" dos Globe Soccer Awards</w:t>
                      </w:r>
                      <w:bookmarkEnd w:id="101"/>
                    </w:p>
                    <w:p w14:paraId="5DB7D6E3" w14:textId="77777777" w:rsidR="009B0E9D" w:rsidRDefault="009B0E9D"/>
                    <w:p w14:paraId="72015B7B" w14:textId="70BB988E" w:rsidR="009B0E9D" w:rsidRPr="00742352" w:rsidRDefault="009B0E9D" w:rsidP="00B87FA0">
                      <w:pPr>
                        <w:pStyle w:val="Legenda"/>
                      </w:pPr>
                      <w:bookmarkStart w:id="102" w:name="_Toc65242456"/>
                      <w:r>
                        <w:t xml:space="preserve">Figura </w:t>
                      </w:r>
                      <w:r>
                        <w:rPr>
                          <w:noProof/>
                        </w:rPr>
                        <w:t>6</w:t>
                      </w:r>
                      <w:r>
                        <w:t xml:space="preserve"> - Títulos do </w:t>
                      </w:r>
                      <w:r w:rsidRPr="00F47AA0">
                        <w:t>S</w:t>
                      </w:r>
                      <w:r>
                        <w:t xml:space="preserve">port </w:t>
                      </w:r>
                      <w:r w:rsidRPr="00F47AA0">
                        <w:t>L</w:t>
                      </w:r>
                      <w:r>
                        <w:t>isboa e</w:t>
                      </w:r>
                      <w:r w:rsidRPr="00F47AA0">
                        <w:t xml:space="preserve"> Benfica</w:t>
                      </w:r>
                      <w:r>
                        <w:t xml:space="preserve">Figura </w:t>
                      </w:r>
                      <w:r>
                        <w:rPr>
                          <w:noProof/>
                        </w:rPr>
                        <w:fldChar w:fldCharType="begin"/>
                      </w:r>
                      <w:r>
                        <w:rPr>
                          <w:noProof/>
                        </w:rPr>
                        <w:instrText xml:space="preserve"> SEQ Figura \* ARABIC </w:instrText>
                      </w:r>
                      <w:r>
                        <w:rPr>
                          <w:noProof/>
                        </w:rPr>
                        <w:fldChar w:fldCharType="separate"/>
                      </w:r>
                      <w:r>
                        <w:rPr>
                          <w:noProof/>
                        </w:rPr>
                        <w:t>6</w:t>
                      </w:r>
                      <w:r>
                        <w:rPr>
                          <w:noProof/>
                        </w:rPr>
                        <w:fldChar w:fldCharType="end"/>
                      </w:r>
                      <w:r>
                        <w:t xml:space="preserve"> - Entrega dos Prémios "Best Academy" dos Globe Soccer Awards</w:t>
                      </w:r>
                      <w:bookmarkEnd w:id="97"/>
                      <w:bookmarkEnd w:id="102"/>
                    </w:p>
                    <w:p w14:paraId="391F659C" w14:textId="77777777" w:rsidR="009B0E9D" w:rsidRDefault="009B0E9D"/>
                    <w:p w14:paraId="0489E91E" w14:textId="6060CA9C" w:rsidR="009B0E9D" w:rsidRPr="00742352" w:rsidRDefault="009B0E9D" w:rsidP="00B87FA0">
                      <w:pPr>
                        <w:pStyle w:val="Legenda"/>
                      </w:pPr>
                      <w:bookmarkStart w:id="103" w:name="_Toc65242091"/>
                      <w:bookmarkStart w:id="104" w:name="_Toc65242457"/>
                      <w:r>
                        <w:t xml:space="preserve">Figura </w:t>
                      </w:r>
                      <w:r>
                        <w:rPr>
                          <w:noProof/>
                        </w:rPr>
                        <w:fldChar w:fldCharType="begin"/>
                      </w:r>
                      <w:r>
                        <w:rPr>
                          <w:noProof/>
                        </w:rPr>
                        <w:instrText xml:space="preserve"> SEQ Figura \* ARABIC </w:instrText>
                      </w:r>
                      <w:r>
                        <w:rPr>
                          <w:noProof/>
                        </w:rPr>
                        <w:fldChar w:fldCharType="separate"/>
                      </w:r>
                      <w:r>
                        <w:rPr>
                          <w:noProof/>
                        </w:rPr>
                        <w:t>17</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18</w:t>
                      </w:r>
                      <w:r>
                        <w:rPr>
                          <w:noProof/>
                        </w:rPr>
                        <w:fldChar w:fldCharType="end"/>
                      </w:r>
                      <w:r>
                        <w:t xml:space="preserve"> - Entrega dos Prémios "Best Academy" dos Globe Soccer Awards</w:t>
                      </w:r>
                      <w:bookmarkEnd w:id="103"/>
                      <w:bookmarkEnd w:id="104"/>
                    </w:p>
                    <w:p w14:paraId="39C0D667" w14:textId="77777777" w:rsidR="009B0E9D" w:rsidRDefault="009B0E9D"/>
                    <w:p w14:paraId="35EDF13B" w14:textId="28C64DDF" w:rsidR="009B0E9D" w:rsidRPr="009058AC" w:rsidRDefault="009B0E9D" w:rsidP="00CD2A64">
                      <w:pPr>
                        <w:pStyle w:val="Legenda"/>
                        <w:rPr>
                          <w:noProof/>
                        </w:rPr>
                      </w:pPr>
                      <w:bookmarkStart w:id="105" w:name="_Toc65242092"/>
                      <w:bookmarkStart w:id="106" w:name="_Toc65242458"/>
                      <w:r>
                        <w:t xml:space="preserve">Figura </w:t>
                      </w:r>
                      <w:r>
                        <w:rPr>
                          <w:noProof/>
                        </w:rPr>
                        <w:fldChar w:fldCharType="begin"/>
                      </w:r>
                      <w:r>
                        <w:rPr>
                          <w:noProof/>
                        </w:rPr>
                        <w:instrText xml:space="preserve"> SEQ Figura \* ARABIC </w:instrText>
                      </w:r>
                      <w:r>
                        <w:rPr>
                          <w:noProof/>
                        </w:rPr>
                        <w:fldChar w:fldCharType="separate"/>
                      </w:r>
                      <w:r>
                        <w:rPr>
                          <w:noProof/>
                        </w:rPr>
                        <w:t>19</w:t>
                      </w:r>
                      <w:r>
                        <w:rPr>
                          <w:noProof/>
                        </w:rPr>
                        <w:fldChar w:fldCharType="end"/>
                      </w:r>
                      <w:r>
                        <w:t xml:space="preserve"> - Títulos do </w:t>
                      </w:r>
                      <w:r w:rsidRPr="00F47AA0">
                        <w:t>S</w:t>
                      </w:r>
                      <w:r>
                        <w:t xml:space="preserve">port </w:t>
                      </w:r>
                      <w:r w:rsidRPr="00F47AA0">
                        <w:t>L</w:t>
                      </w:r>
                      <w:r>
                        <w:t>isboa e</w:t>
                      </w:r>
                      <w:r w:rsidRPr="00F47AA0">
                        <w:t xml:space="preserve"> Benfica</w:t>
                      </w:r>
                      <w:bookmarkEnd w:id="105"/>
                      <w:bookmarkEnd w:id="106"/>
                    </w:p>
                    <w:p w14:paraId="044C26AD" w14:textId="77777777" w:rsidR="009B0E9D" w:rsidRDefault="009B0E9D"/>
                    <w:p w14:paraId="72B841B6" w14:textId="5406BFB8" w:rsidR="009B0E9D" w:rsidRPr="00742352" w:rsidRDefault="009B0E9D" w:rsidP="00B87FA0">
                      <w:pPr>
                        <w:pStyle w:val="Legenda"/>
                      </w:pPr>
                      <w:bookmarkStart w:id="107" w:name="_Toc65242093"/>
                      <w:bookmarkStart w:id="108" w:name="_Toc65242459"/>
                      <w:r>
                        <w:t xml:space="preserve">Figura </w:t>
                      </w:r>
                      <w:r>
                        <w:rPr>
                          <w:noProof/>
                        </w:rPr>
                        <w:fldChar w:fldCharType="begin"/>
                      </w:r>
                      <w:r>
                        <w:rPr>
                          <w:noProof/>
                        </w:rPr>
                        <w:instrText xml:space="preserve"> SEQ Figura \* ARABIC </w:instrText>
                      </w:r>
                      <w:r>
                        <w:rPr>
                          <w:noProof/>
                        </w:rPr>
                        <w:fldChar w:fldCharType="separate"/>
                      </w:r>
                      <w:r>
                        <w:rPr>
                          <w:noProof/>
                        </w:rPr>
                        <w:t>20</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21</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22</w:t>
                      </w:r>
                      <w:r>
                        <w:rPr>
                          <w:noProof/>
                        </w:rPr>
                        <w:fldChar w:fldCharType="end"/>
                      </w:r>
                      <w:r>
                        <w:t xml:space="preserve"> - Entrega dos Prémios "Best Academy" dos Globe Soccer Awards</w:t>
                      </w:r>
                      <w:bookmarkEnd w:id="107"/>
                      <w:bookmarkEnd w:id="108"/>
                    </w:p>
                    <w:p w14:paraId="21BDD8E8" w14:textId="77777777" w:rsidR="009B0E9D" w:rsidRDefault="009B0E9D"/>
                    <w:p w14:paraId="796813D1" w14:textId="12DE31ED" w:rsidR="009B0E9D" w:rsidRPr="00742352" w:rsidRDefault="009B0E9D" w:rsidP="00B87FA0">
                      <w:pPr>
                        <w:pStyle w:val="Legenda"/>
                      </w:pPr>
                      <w:bookmarkStart w:id="109" w:name="_Toc65242094"/>
                      <w:bookmarkStart w:id="110" w:name="_Toc65242460"/>
                      <w:r>
                        <w:t xml:space="preserve">Figura </w:t>
                      </w:r>
                      <w:r>
                        <w:rPr>
                          <w:noProof/>
                        </w:rPr>
                        <w:fldChar w:fldCharType="begin"/>
                      </w:r>
                      <w:r>
                        <w:rPr>
                          <w:noProof/>
                        </w:rPr>
                        <w:instrText xml:space="preserve"> SEQ Figura \* ARABIC </w:instrText>
                      </w:r>
                      <w:r>
                        <w:rPr>
                          <w:noProof/>
                        </w:rPr>
                        <w:fldChar w:fldCharType="separate"/>
                      </w:r>
                      <w:r>
                        <w:rPr>
                          <w:noProof/>
                        </w:rPr>
                        <w:t>23</w:t>
                      </w:r>
                      <w:r>
                        <w:rPr>
                          <w:noProof/>
                        </w:rPr>
                        <w:fldChar w:fldCharType="end"/>
                      </w:r>
                      <w:r>
                        <w:t xml:space="preserve"> - Títulos do SL BenficaFigura </w:t>
                      </w:r>
                      <w:r>
                        <w:rPr>
                          <w:noProof/>
                        </w:rPr>
                        <w:fldChar w:fldCharType="begin"/>
                      </w:r>
                      <w:r>
                        <w:rPr>
                          <w:noProof/>
                        </w:rPr>
                        <w:instrText xml:space="preserve"> SEQ Figura \* ARABIC </w:instrText>
                      </w:r>
                      <w:r>
                        <w:rPr>
                          <w:noProof/>
                        </w:rPr>
                        <w:fldChar w:fldCharType="separate"/>
                      </w:r>
                      <w:r>
                        <w:rPr>
                          <w:noProof/>
                        </w:rPr>
                        <w:t>24</w:t>
                      </w:r>
                      <w:r>
                        <w:rPr>
                          <w:noProof/>
                        </w:rPr>
                        <w:fldChar w:fldCharType="end"/>
                      </w:r>
                      <w:r>
                        <w:t xml:space="preserve"> - Entrega dos Prémios "Best Academy" dos Globe Soccer Awards</w:t>
                      </w:r>
                      <w:bookmarkEnd w:id="109"/>
                      <w:bookmarkEnd w:id="110"/>
                    </w:p>
                  </w:txbxContent>
                </v:textbox>
                <w10:wrap type="tight" anchorx="margin"/>
              </v:shape>
            </w:pict>
          </mc:Fallback>
        </mc:AlternateContent>
      </w:r>
    </w:p>
    <w:p w14:paraId="646E0459" w14:textId="69F14CD5" w:rsidR="00934FC8" w:rsidRDefault="00B87FA0" w:rsidP="00934FC8">
      <w:p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(Recuperado do site do Benfica: </w:t>
      </w:r>
      <w:hyperlink r:id="rId34" w:history="1">
        <w:r w:rsidR="0001556B" w:rsidRPr="00657544">
          <w:rPr>
            <w:rStyle w:val="Hyperlink"/>
            <w:rFonts w:ascii="Times New Roman" w:hAnsi="Times New Roman" w:cs="Times New Roman"/>
            <w:sz w:val="24"/>
            <w:szCs w:val="24"/>
          </w:rPr>
          <w:t>https://www.slbenfica.pt/pt-pt/agora/noticias/2018-2019/12/27/futebol-benfica-caixa-futebol-campus-globe-soccer-awards-melhor-academia-do-ano-2015</w:t>
        </w:r>
      </w:hyperlink>
      <w:r w:rsidR="0001556B" w:rsidRPr="00657544">
        <w:rPr>
          <w:rFonts w:ascii="Times New Roman" w:hAnsi="Times New Roman" w:cs="Times New Roman"/>
          <w:sz w:val="24"/>
          <w:szCs w:val="24"/>
        </w:rPr>
        <w:t xml:space="preserve"> e </w:t>
      </w:r>
      <w:hyperlink r:id="rId35" w:history="1">
        <w:r w:rsidR="00934FC8" w:rsidRPr="008B6E32">
          <w:rPr>
            <w:rStyle w:val="Hyperlink"/>
            <w:rFonts w:ascii="Times New Roman" w:hAnsi="Times New Roman" w:cs="Times New Roman"/>
            <w:sz w:val="24"/>
            <w:szCs w:val="24"/>
          </w:rPr>
          <w:t>www.slbenfica.pt/pt-pt/agora/noticias/2019/12/29/futebol-benfica-premio-melhor-escola-de-formacao-do-mundo-2019-gala-globe-soccer-awards-dubai</w:t>
        </w:r>
      </w:hyperlink>
      <w:r w:rsidRPr="00657544">
        <w:rPr>
          <w:rFonts w:ascii="Times New Roman" w:hAnsi="Times New Roman" w:cs="Times New Roman"/>
          <w:sz w:val="24"/>
          <w:szCs w:val="24"/>
        </w:rPr>
        <w:t>)</w:t>
      </w:r>
    </w:p>
    <w:p w14:paraId="08EFF7F9" w14:textId="57FBF3F5" w:rsidR="007C34D7" w:rsidRPr="007C34D7" w:rsidRDefault="007C34D7" w:rsidP="00934FC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w:t>
      </w:r>
      <w:r w:rsidR="00CC4589">
        <w:rPr>
          <w:rFonts w:ascii="Times New Roman" w:hAnsi="Times New Roman" w:cs="Times New Roman"/>
          <w:sz w:val="24"/>
          <w:szCs w:val="24"/>
        </w:rPr>
        <w:t>D</w:t>
      </w:r>
      <w:r>
        <w:rPr>
          <w:rFonts w:ascii="Times New Roman" w:hAnsi="Times New Roman" w:cs="Times New Roman"/>
          <w:sz w:val="24"/>
          <w:szCs w:val="24"/>
        </w:rPr>
        <w:t xml:space="preserve">epartamento de </w:t>
      </w:r>
      <w:r w:rsidR="00CC4589">
        <w:rPr>
          <w:rFonts w:ascii="Times New Roman" w:hAnsi="Times New Roman" w:cs="Times New Roman"/>
          <w:sz w:val="24"/>
          <w:szCs w:val="24"/>
        </w:rPr>
        <w:t>P</w:t>
      </w:r>
      <w:r>
        <w:rPr>
          <w:rFonts w:ascii="Times New Roman" w:hAnsi="Times New Roman" w:cs="Times New Roman"/>
          <w:sz w:val="24"/>
          <w:szCs w:val="24"/>
        </w:rPr>
        <w:t xml:space="preserve">rospeção pode ser </w:t>
      </w:r>
      <w:r w:rsidR="00CC4589">
        <w:rPr>
          <w:rFonts w:ascii="Times New Roman" w:hAnsi="Times New Roman" w:cs="Times New Roman"/>
          <w:sz w:val="24"/>
          <w:szCs w:val="24"/>
        </w:rPr>
        <w:t>considerado</w:t>
      </w:r>
      <w:r>
        <w:rPr>
          <w:rFonts w:ascii="Times New Roman" w:hAnsi="Times New Roman" w:cs="Times New Roman"/>
          <w:sz w:val="24"/>
          <w:szCs w:val="24"/>
        </w:rPr>
        <w:t xml:space="preserve"> </w:t>
      </w:r>
      <w:r w:rsidR="00CC4589">
        <w:rPr>
          <w:rFonts w:ascii="Times New Roman" w:hAnsi="Times New Roman" w:cs="Times New Roman"/>
          <w:sz w:val="24"/>
          <w:szCs w:val="24"/>
        </w:rPr>
        <w:t>a principal base da academia, p</w:t>
      </w:r>
      <w:r w:rsidR="00CC4589" w:rsidRPr="00A2353F">
        <w:rPr>
          <w:rFonts w:ascii="Times New Roman" w:hAnsi="Times New Roman" w:cs="Times New Roman"/>
          <w:sz w:val="24"/>
          <w:szCs w:val="24"/>
        </w:rPr>
        <w:t xml:space="preserve">ois todos os jogadores têm de ser avaliados e contactados por este departamento. O jogador tem de ter </w:t>
      </w:r>
      <w:r w:rsidR="00A2353F" w:rsidRPr="00A2353F">
        <w:rPr>
          <w:rFonts w:ascii="Times New Roman" w:hAnsi="Times New Roman" w:cs="Times New Roman"/>
          <w:sz w:val="24"/>
          <w:szCs w:val="24"/>
        </w:rPr>
        <w:t>dois</w:t>
      </w:r>
      <w:r w:rsidR="00CC4589" w:rsidRPr="00A2353F">
        <w:rPr>
          <w:rFonts w:ascii="Times New Roman" w:hAnsi="Times New Roman" w:cs="Times New Roman"/>
          <w:sz w:val="24"/>
          <w:szCs w:val="24"/>
        </w:rPr>
        <w:t xml:space="preserve"> avaliaç</w:t>
      </w:r>
      <w:r w:rsidR="00A2353F" w:rsidRPr="00A2353F">
        <w:rPr>
          <w:rFonts w:ascii="Times New Roman" w:hAnsi="Times New Roman" w:cs="Times New Roman"/>
          <w:sz w:val="24"/>
          <w:szCs w:val="24"/>
        </w:rPr>
        <w:t>ões: uma</w:t>
      </w:r>
      <w:r w:rsidR="00CC4589" w:rsidRPr="00A2353F">
        <w:rPr>
          <w:rFonts w:ascii="Times New Roman" w:hAnsi="Times New Roman" w:cs="Times New Roman"/>
          <w:sz w:val="24"/>
          <w:szCs w:val="24"/>
        </w:rPr>
        <w:t xml:space="preserve"> por parte d</w:t>
      </w:r>
      <w:r w:rsidR="00A2353F" w:rsidRPr="00A2353F">
        <w:rPr>
          <w:rFonts w:ascii="Times New Roman" w:hAnsi="Times New Roman" w:cs="Times New Roman"/>
          <w:sz w:val="24"/>
          <w:szCs w:val="24"/>
        </w:rPr>
        <w:t>o departamento de</w:t>
      </w:r>
      <w:r w:rsidR="00CC4589" w:rsidRPr="00A2353F">
        <w:rPr>
          <w:rFonts w:ascii="Times New Roman" w:hAnsi="Times New Roman" w:cs="Times New Roman"/>
          <w:sz w:val="24"/>
          <w:szCs w:val="24"/>
        </w:rPr>
        <w:t xml:space="preserve"> prospeção e da área </w:t>
      </w:r>
      <w:r w:rsidR="00CC4589" w:rsidRPr="00A2353F">
        <w:rPr>
          <w:rFonts w:ascii="Times New Roman" w:hAnsi="Times New Roman" w:cs="Times New Roman"/>
          <w:sz w:val="24"/>
          <w:szCs w:val="24"/>
        </w:rPr>
        <w:lastRenderedPageBreak/>
        <w:t>técnica que é outro departamento do clube que tem influência na contratação de jogadores</w:t>
      </w:r>
      <w:r w:rsidR="00CC4589">
        <w:rPr>
          <w:rFonts w:ascii="Times New Roman" w:hAnsi="Times New Roman" w:cs="Times New Roman"/>
          <w:sz w:val="24"/>
          <w:szCs w:val="24"/>
        </w:rPr>
        <w:t xml:space="preserve">. Não existe um modelo de inscrição para poder treinar e jogar no </w:t>
      </w:r>
      <w:r w:rsidR="001C41A4" w:rsidRPr="00657544">
        <w:rPr>
          <w:rFonts w:ascii="Times New Roman" w:hAnsi="Times New Roman" w:cs="Times New Roman"/>
          <w:color w:val="000000" w:themeColor="text1"/>
          <w:sz w:val="24"/>
          <w:szCs w:val="24"/>
        </w:rPr>
        <w:t>Sport Lisboa e Benfica</w:t>
      </w:r>
      <w:r w:rsidR="00CC4589">
        <w:rPr>
          <w:rFonts w:ascii="Times New Roman" w:hAnsi="Times New Roman" w:cs="Times New Roman"/>
          <w:sz w:val="24"/>
          <w:szCs w:val="24"/>
        </w:rPr>
        <w:t xml:space="preserve">, sendo que primeiramente têm de se inscrever noutros clubes e serem observados pelo Departamento de Prospeção. Existem Escolas de Futebol Benfica, que são escolas de futebol que embora </w:t>
      </w:r>
      <w:r w:rsidR="00235377">
        <w:rPr>
          <w:rFonts w:ascii="Times New Roman" w:hAnsi="Times New Roman" w:cs="Times New Roman"/>
          <w:sz w:val="24"/>
          <w:szCs w:val="24"/>
        </w:rPr>
        <w:t xml:space="preserve">estejam </w:t>
      </w:r>
      <w:r w:rsidR="00CC4589">
        <w:rPr>
          <w:rFonts w:ascii="Times New Roman" w:hAnsi="Times New Roman" w:cs="Times New Roman"/>
          <w:sz w:val="24"/>
          <w:szCs w:val="24"/>
        </w:rPr>
        <w:t xml:space="preserve">ligadas ao clube, não são </w:t>
      </w:r>
      <w:r w:rsidR="00235377">
        <w:rPr>
          <w:rFonts w:ascii="Times New Roman" w:hAnsi="Times New Roman" w:cs="Times New Roman"/>
          <w:sz w:val="24"/>
          <w:szCs w:val="24"/>
        </w:rPr>
        <w:t>uma parte integrante do mesmo, e nestas os interessados já se podem inscrever.</w:t>
      </w:r>
    </w:p>
    <w:p w14:paraId="4584A86B" w14:textId="2DA08D25" w:rsidR="003B75F2" w:rsidRPr="00657544" w:rsidRDefault="00094F8F" w:rsidP="0091193D">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t xml:space="preserve">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é o maior clube nacional, e um dos maiores internacionais</w:t>
      </w:r>
      <w:r w:rsidR="00746B78" w:rsidRPr="00657544">
        <w:rPr>
          <w:rFonts w:ascii="Times New Roman" w:hAnsi="Times New Roman" w:cs="Times New Roman"/>
          <w:sz w:val="24"/>
          <w:szCs w:val="24"/>
        </w:rPr>
        <w:t>. Estima-se que 6 milhões de portugueses sejam deste clube, o que carrega uma responsabilidade acrescida</w:t>
      </w:r>
      <w:r w:rsidR="00AF54DF" w:rsidRPr="00657544">
        <w:rPr>
          <w:rFonts w:ascii="Times New Roman" w:hAnsi="Times New Roman" w:cs="Times New Roman"/>
          <w:sz w:val="24"/>
          <w:szCs w:val="24"/>
        </w:rPr>
        <w:t xml:space="preserve">, devido ao impacto que o futebol tem na vida das </w:t>
      </w:r>
      <w:proofErr w:type="gramStart"/>
      <w:r w:rsidR="00AF54DF" w:rsidRPr="00657544">
        <w:rPr>
          <w:rFonts w:ascii="Times New Roman" w:hAnsi="Times New Roman" w:cs="Times New Roman"/>
          <w:sz w:val="24"/>
          <w:szCs w:val="24"/>
        </w:rPr>
        <w:t xml:space="preserve">pessoas </w:t>
      </w:r>
      <w:r w:rsidR="00C2206F" w:rsidRPr="00657544">
        <w:rPr>
          <w:rFonts w:ascii="Times New Roman" w:hAnsi="Times New Roman" w:cs="Times New Roman"/>
          <w:sz w:val="24"/>
          <w:szCs w:val="24"/>
        </w:rPr>
        <w:t>Seja</w:t>
      </w:r>
      <w:proofErr w:type="gramEnd"/>
      <w:r w:rsidR="00C2206F" w:rsidRPr="00657544">
        <w:rPr>
          <w:rFonts w:ascii="Times New Roman" w:hAnsi="Times New Roman" w:cs="Times New Roman"/>
          <w:sz w:val="24"/>
          <w:szCs w:val="24"/>
        </w:rPr>
        <w:t xml:space="preserve"> numa perspetiva social, ambiental ou tecnológica</w:t>
      </w:r>
      <w:r w:rsidR="00746B78" w:rsidRPr="00657544">
        <w:rPr>
          <w:rFonts w:ascii="Times New Roman" w:hAnsi="Times New Roman" w:cs="Times New Roman"/>
          <w:sz w:val="24"/>
          <w:szCs w:val="24"/>
        </w:rPr>
        <w:t xml:space="preserve"> </w:t>
      </w:r>
      <w:r w:rsidR="00C2206F" w:rsidRPr="00657544">
        <w:rPr>
          <w:rFonts w:ascii="Times New Roman" w:hAnsi="Times New Roman" w:cs="Times New Roman"/>
          <w:sz w:val="24"/>
          <w:szCs w:val="24"/>
        </w:rPr>
        <w:t xml:space="preserve">o </w:t>
      </w:r>
      <w:r w:rsidR="001C41A4" w:rsidRPr="00657544">
        <w:rPr>
          <w:rFonts w:ascii="Times New Roman" w:hAnsi="Times New Roman" w:cs="Times New Roman"/>
          <w:color w:val="000000" w:themeColor="text1"/>
          <w:sz w:val="24"/>
          <w:szCs w:val="24"/>
        </w:rPr>
        <w:t>Sport Lisboa e Benfica</w:t>
      </w:r>
      <w:r w:rsidR="00C2206F" w:rsidRPr="00657544">
        <w:rPr>
          <w:rFonts w:ascii="Times New Roman" w:hAnsi="Times New Roman" w:cs="Times New Roman"/>
          <w:sz w:val="24"/>
          <w:szCs w:val="24"/>
        </w:rPr>
        <w:t xml:space="preserve"> tem de ser um inovador para manter e aumentar a sua reputação. O sucesso desportivo é fundamental na reputação dos clubes, e internamente o </w:t>
      </w:r>
      <w:r w:rsidR="001C41A4" w:rsidRPr="00657544">
        <w:rPr>
          <w:rFonts w:ascii="Times New Roman" w:hAnsi="Times New Roman" w:cs="Times New Roman"/>
          <w:color w:val="000000" w:themeColor="text1"/>
          <w:sz w:val="24"/>
          <w:szCs w:val="24"/>
        </w:rPr>
        <w:t>Sport Lisboa e Benfica</w:t>
      </w:r>
      <w:r w:rsidR="00C2206F" w:rsidRPr="00657544">
        <w:rPr>
          <w:rFonts w:ascii="Times New Roman" w:hAnsi="Times New Roman" w:cs="Times New Roman"/>
          <w:sz w:val="24"/>
          <w:szCs w:val="24"/>
        </w:rPr>
        <w:t xml:space="preserve"> tem sido avassalador nesse aspeto, pois na última década em 40 títulos possíveis (10 campeonatos, 10 taças de Portugal, 10 taças da liga e 10 supertaças)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C2206F" w:rsidRPr="00657544">
        <w:rPr>
          <w:rFonts w:ascii="Times New Roman" w:hAnsi="Times New Roman" w:cs="Times New Roman"/>
          <w:sz w:val="24"/>
          <w:szCs w:val="24"/>
        </w:rPr>
        <w:t>conquistou</w:t>
      </w:r>
      <w:r w:rsidR="00B44637" w:rsidRPr="00657544">
        <w:rPr>
          <w:rFonts w:ascii="Times New Roman" w:hAnsi="Times New Roman" w:cs="Times New Roman"/>
          <w:sz w:val="24"/>
          <w:szCs w:val="24"/>
        </w:rPr>
        <w:t xml:space="preserve"> 18</w:t>
      </w:r>
      <w:r w:rsidR="00C2206F" w:rsidRPr="00657544">
        <w:rPr>
          <w:rFonts w:ascii="Times New Roman" w:hAnsi="Times New Roman" w:cs="Times New Roman"/>
          <w:sz w:val="24"/>
          <w:szCs w:val="24"/>
        </w:rPr>
        <w:t xml:space="preserve"> ( 6 campeonatos, 2 taças de Portugal, 6 taças da liga e 4 supertaças) </w:t>
      </w:r>
      <w:r w:rsidR="00B44637" w:rsidRPr="00657544">
        <w:rPr>
          <w:rFonts w:ascii="Times New Roman" w:hAnsi="Times New Roman" w:cs="Times New Roman"/>
          <w:sz w:val="24"/>
          <w:szCs w:val="24"/>
        </w:rPr>
        <w:t xml:space="preserve">sendo que o campeonato e taça de Portugal desta época ainda não têm vencedor devido à pandemia do COVID-19, mas que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B44637" w:rsidRPr="00657544">
        <w:rPr>
          <w:rFonts w:ascii="Times New Roman" w:hAnsi="Times New Roman" w:cs="Times New Roman"/>
          <w:sz w:val="24"/>
          <w:szCs w:val="24"/>
        </w:rPr>
        <w:t>ainda é um possível vencedor de ambos os troféus.</w:t>
      </w:r>
      <w:r w:rsidR="00CD2A64" w:rsidRPr="00657544">
        <w:rPr>
          <w:rFonts w:ascii="Times New Roman" w:hAnsi="Times New Roman" w:cs="Times New Roman"/>
          <w:sz w:val="24"/>
          <w:szCs w:val="24"/>
        </w:rPr>
        <w:t xml:space="preserve"> No total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CD2A64" w:rsidRPr="00657544">
        <w:rPr>
          <w:rFonts w:ascii="Times New Roman" w:hAnsi="Times New Roman" w:cs="Times New Roman"/>
          <w:sz w:val="24"/>
          <w:szCs w:val="24"/>
        </w:rPr>
        <w:t>possui 36 Campeonatos, 26 Taças de Portugal, 7 Supertaças, 7 Taças da Liga e 2 Ligas dos Campeões</w:t>
      </w:r>
      <w:r w:rsidR="00AF54DF" w:rsidRPr="00657544">
        <w:rPr>
          <w:rFonts w:ascii="Times New Roman" w:hAnsi="Times New Roman" w:cs="Times New Roman"/>
          <w:sz w:val="24"/>
          <w:szCs w:val="24"/>
        </w:rPr>
        <w:t>.</w:t>
      </w:r>
    </w:p>
    <w:p w14:paraId="16DD11C1" w14:textId="0416F7E1" w:rsidR="00AD3B28" w:rsidRPr="00657544" w:rsidRDefault="0091193D" w:rsidP="00E510D8">
      <w:pPr>
        <w:spacing w:line="360" w:lineRule="auto"/>
        <w:jc w:val="both"/>
        <w:rPr>
          <w:rFonts w:ascii="Times New Roman" w:hAnsi="Times New Roman" w:cs="Times New Roman"/>
          <w:sz w:val="24"/>
          <w:szCs w:val="24"/>
        </w:rPr>
      </w:pPr>
      <w:r w:rsidRPr="00657544">
        <w:rPr>
          <w:rFonts w:ascii="Times New Roman" w:hAnsi="Times New Roman" w:cs="Times New Roman"/>
          <w:noProof/>
          <w:sz w:val="24"/>
          <w:szCs w:val="24"/>
        </w:rPr>
        <mc:AlternateContent>
          <mc:Choice Requires="wps">
            <w:drawing>
              <wp:anchor distT="0" distB="0" distL="114300" distR="114300" simplePos="0" relativeHeight="251684864" behindDoc="1" locked="0" layoutInCell="1" allowOverlap="1" wp14:anchorId="00E8441E" wp14:editId="162B6DFA">
                <wp:simplePos x="0" y="0"/>
                <wp:positionH relativeFrom="margin">
                  <wp:posOffset>-215900</wp:posOffset>
                </wp:positionH>
                <wp:positionV relativeFrom="paragraph">
                  <wp:posOffset>2997200</wp:posOffset>
                </wp:positionV>
                <wp:extent cx="5400040" cy="457200"/>
                <wp:effectExtent l="0" t="0" r="0" b="0"/>
                <wp:wrapTight wrapText="bothSides">
                  <wp:wrapPolygon edited="0">
                    <wp:start x="0" y="0"/>
                    <wp:lineTo x="0" y="20700"/>
                    <wp:lineTo x="21488" y="20700"/>
                    <wp:lineTo x="21488" y="0"/>
                    <wp:lineTo x="0" y="0"/>
                  </wp:wrapPolygon>
                </wp:wrapTight>
                <wp:docPr id="17" name="Caixa de texto 17"/>
                <wp:cNvGraphicFramePr/>
                <a:graphic xmlns:a="http://schemas.openxmlformats.org/drawingml/2006/main">
                  <a:graphicData uri="http://schemas.microsoft.com/office/word/2010/wordprocessingShape">
                    <wps:wsp>
                      <wps:cNvSpPr txBox="1"/>
                      <wps:spPr>
                        <a:xfrm>
                          <a:off x="0" y="0"/>
                          <a:ext cx="5400040" cy="457200"/>
                        </a:xfrm>
                        <a:prstGeom prst="rect">
                          <a:avLst/>
                        </a:prstGeom>
                        <a:solidFill>
                          <a:prstClr val="white"/>
                        </a:solidFill>
                        <a:ln>
                          <a:noFill/>
                        </a:ln>
                      </wps:spPr>
                      <wps:txbx>
                        <w:txbxContent>
                          <w:p w14:paraId="6ED9FA8F" w14:textId="33ACE77F" w:rsidR="009B0E9D" w:rsidRPr="009058AC" w:rsidRDefault="009B0E9D" w:rsidP="00CD2A64">
                            <w:pPr>
                              <w:pStyle w:val="Caption"/>
                              <w:rPr>
                                <w:noProof/>
                              </w:rPr>
                            </w:pPr>
                            <w:bookmarkStart w:id="65" w:name="_Toc65242095"/>
                            <w:r>
                              <w:t xml:space="preserve">Figura </w:t>
                            </w:r>
                            <w:r>
                              <w:rPr>
                                <w:noProof/>
                              </w:rPr>
                              <w:t>6</w:t>
                            </w:r>
                            <w:r>
                              <w:t xml:space="preserve"> - Títulos do </w:t>
                            </w:r>
                            <w:r w:rsidRPr="00F47AA0">
                              <w:t>S</w:t>
                            </w:r>
                            <w:r>
                              <w:t xml:space="preserve">port </w:t>
                            </w:r>
                            <w:r w:rsidRPr="00F47AA0">
                              <w:t>L</w:t>
                            </w:r>
                            <w:r>
                              <w:t>isboa e</w:t>
                            </w:r>
                            <w:r w:rsidRPr="00F47AA0">
                              <w:t xml:space="preserve"> Benfica</w:t>
                            </w:r>
                          </w:p>
                          <w:p w14:paraId="3B6E3B95" w14:textId="77777777" w:rsidR="009B0E9D" w:rsidRDefault="009B0E9D"/>
                          <w:p w14:paraId="0EF091E2" w14:textId="77777777" w:rsidR="009B0E9D" w:rsidRPr="009058AC" w:rsidRDefault="009B0E9D" w:rsidP="00CD2A64">
                            <w:pPr>
                              <w:pStyle w:val="Caption"/>
                              <w:rPr>
                                <w:noProof/>
                              </w:rPr>
                            </w:pPr>
                            <w:bookmarkStart w:id="66" w:name="_Toc65242461"/>
                            <w:r>
                              <w:t xml:space="preserve">Figura </w:t>
                            </w:r>
                            <w:r>
                              <w:rPr>
                                <w:noProof/>
                              </w:rPr>
                              <w:fldChar w:fldCharType="begin"/>
                            </w:r>
                            <w:r>
                              <w:rPr>
                                <w:noProof/>
                              </w:rPr>
                              <w:instrText xml:space="preserve"> SEQ Figura \* ARABIC </w:instrText>
                            </w:r>
                            <w:r>
                              <w:rPr>
                                <w:noProof/>
                              </w:rPr>
                              <w:fldChar w:fldCharType="separate"/>
                            </w:r>
                            <w:r>
                              <w:rPr>
                                <w:noProof/>
                              </w:rPr>
                              <w:t>26</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27</w:t>
                            </w:r>
                            <w:r>
                              <w:rPr>
                                <w:noProof/>
                              </w:rPr>
                              <w:fldChar w:fldCharType="end"/>
                            </w:r>
                            <w:r>
                              <w:t xml:space="preserve"> - Títulos do SL Benfica</w:t>
                            </w:r>
                            <w:bookmarkEnd w:id="66"/>
                          </w:p>
                          <w:p w14:paraId="3E193AE8" w14:textId="77777777" w:rsidR="009B0E9D" w:rsidRDefault="009B0E9D"/>
                          <w:p w14:paraId="68F5ABC6" w14:textId="77777777" w:rsidR="009B0E9D" w:rsidRPr="00D1442F" w:rsidRDefault="009B0E9D" w:rsidP="001161E4">
                            <w:pPr>
                              <w:pStyle w:val="Caption"/>
                              <w:rPr>
                                <w:rFonts w:ascii="Times New Roman" w:hAnsi="Times New Roman" w:cs="Times New Roman"/>
                                <w:noProof/>
                                <w:sz w:val="24"/>
                                <w:szCs w:val="24"/>
                              </w:rPr>
                            </w:pPr>
                            <w:bookmarkStart w:id="67" w:name="_Toc65242462"/>
                            <w:r>
                              <w:t xml:space="preserve">Figura </w:t>
                            </w:r>
                            <w:r>
                              <w:rPr>
                                <w:noProof/>
                              </w:rPr>
                              <w:fldChar w:fldCharType="begin"/>
                            </w:r>
                            <w:r>
                              <w:rPr>
                                <w:noProof/>
                              </w:rPr>
                              <w:instrText xml:space="preserve"> SEQ Figura \* ARABIC </w:instrText>
                            </w:r>
                            <w:r>
                              <w:rPr>
                                <w:noProof/>
                              </w:rPr>
                              <w:fldChar w:fldCharType="separate"/>
                            </w:r>
                            <w:r>
                              <w:rPr>
                                <w:noProof/>
                              </w:rPr>
                              <w:t>28</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67"/>
                          </w:p>
                          <w:p w14:paraId="33CBAE6F" w14:textId="77777777" w:rsidR="009B0E9D" w:rsidRDefault="009B0E9D"/>
                          <w:p w14:paraId="27EFBA8F" w14:textId="77777777" w:rsidR="009B0E9D" w:rsidRPr="009058AC" w:rsidRDefault="009B0E9D" w:rsidP="00CD2A64">
                            <w:pPr>
                              <w:pStyle w:val="Caption"/>
                              <w:rPr>
                                <w:noProof/>
                              </w:rPr>
                            </w:pPr>
                            <w:bookmarkStart w:id="68" w:name="_Toc65242463"/>
                            <w:r>
                              <w:t xml:space="preserve">Figura </w:t>
                            </w:r>
                            <w:r>
                              <w:rPr>
                                <w:noProof/>
                              </w:rPr>
                              <w:fldChar w:fldCharType="begin"/>
                            </w:r>
                            <w:r>
                              <w:rPr>
                                <w:noProof/>
                              </w:rPr>
                              <w:instrText xml:space="preserve"> SEQ Figura \* ARABIC </w:instrText>
                            </w:r>
                            <w:r>
                              <w:rPr>
                                <w:noProof/>
                              </w:rPr>
                              <w:fldChar w:fldCharType="separate"/>
                            </w:r>
                            <w:r>
                              <w:rPr>
                                <w:noProof/>
                              </w:rPr>
                              <w:t>29</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30</w:t>
                            </w:r>
                            <w:r>
                              <w:rPr>
                                <w:noProof/>
                              </w:rPr>
                              <w:fldChar w:fldCharType="end"/>
                            </w:r>
                            <w:r>
                              <w:t xml:space="preserve"> - Títulos do </w:t>
                            </w:r>
                            <w:r w:rsidRPr="00F47AA0">
                              <w:t>S</w:t>
                            </w:r>
                            <w:r>
                              <w:t xml:space="preserve">port </w:t>
                            </w:r>
                            <w:r w:rsidRPr="00F47AA0">
                              <w:t>L</w:t>
                            </w:r>
                            <w:r>
                              <w:t>isboa e</w:t>
                            </w:r>
                            <w:r w:rsidRPr="00F47AA0">
                              <w:t xml:space="preserve"> Benfica</w:t>
                            </w:r>
                            <w:bookmarkEnd w:id="68"/>
                          </w:p>
                          <w:p w14:paraId="32D4B872" w14:textId="77777777" w:rsidR="009B0E9D" w:rsidRDefault="009B0E9D"/>
                          <w:p w14:paraId="25B4C59B" w14:textId="77777777" w:rsidR="009B0E9D" w:rsidRPr="009058AC" w:rsidRDefault="009B0E9D" w:rsidP="00CD2A64">
                            <w:pPr>
                              <w:pStyle w:val="Caption"/>
                              <w:rPr>
                                <w:noProof/>
                              </w:rPr>
                            </w:pPr>
                            <w:bookmarkStart w:id="69" w:name="_Toc65242464"/>
                            <w:r>
                              <w:t xml:space="preserve">Figura </w:t>
                            </w:r>
                            <w:r>
                              <w:rPr>
                                <w:noProof/>
                              </w:rPr>
                              <w:fldChar w:fldCharType="begin"/>
                            </w:r>
                            <w:r>
                              <w:rPr>
                                <w:noProof/>
                              </w:rPr>
                              <w:instrText xml:space="preserve"> SEQ Figura \* ARABIC </w:instrText>
                            </w:r>
                            <w:r>
                              <w:rPr>
                                <w:noProof/>
                              </w:rPr>
                              <w:fldChar w:fldCharType="separate"/>
                            </w:r>
                            <w:r>
                              <w:rPr>
                                <w:noProof/>
                              </w:rPr>
                              <w:t>31</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32</w:t>
                            </w:r>
                            <w:r>
                              <w:rPr>
                                <w:noProof/>
                              </w:rPr>
                              <w:fldChar w:fldCharType="end"/>
                            </w:r>
                            <w:r>
                              <w:t xml:space="preserve"> - Títulos do SL Benfica</w:t>
                            </w:r>
                            <w:bookmarkEnd w:id="69"/>
                          </w:p>
                          <w:p w14:paraId="230D9D22" w14:textId="77777777" w:rsidR="009B0E9D" w:rsidRDefault="009B0E9D"/>
                          <w:p w14:paraId="50470637" w14:textId="5C51E250" w:rsidR="009B0E9D" w:rsidRPr="009058AC" w:rsidRDefault="009B0E9D" w:rsidP="00CD2A64">
                            <w:pPr>
                              <w:pStyle w:val="Caption"/>
                              <w:rPr>
                                <w:noProof/>
                              </w:rPr>
                            </w:pPr>
                            <w:bookmarkStart w:id="70" w:name="_Toc65242465"/>
                            <w:r>
                              <w:t xml:space="preserve">Figura </w:t>
                            </w:r>
                            <w:r>
                              <w:rPr>
                                <w:noProof/>
                              </w:rPr>
                              <w:fldChar w:fldCharType="begin"/>
                            </w:r>
                            <w:r>
                              <w:rPr>
                                <w:noProof/>
                              </w:rPr>
                              <w:instrText xml:space="preserve"> SEQ Figura \* ARABIC </w:instrText>
                            </w:r>
                            <w:r>
                              <w:rPr>
                                <w:noProof/>
                              </w:rPr>
                              <w:fldChar w:fldCharType="separate"/>
                            </w:r>
                            <w:r>
                              <w:rPr>
                                <w:noProof/>
                              </w:rPr>
                              <w:t>33</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t>6</w:t>
                            </w:r>
                            <w:r>
                              <w:t xml:space="preserve"> - Títulos do </w:t>
                            </w:r>
                            <w:r w:rsidRPr="00F47AA0">
                              <w:t>S</w:t>
                            </w:r>
                            <w:r>
                              <w:t xml:space="preserve">port </w:t>
                            </w:r>
                            <w:r w:rsidRPr="00F47AA0">
                              <w:t>L</w:t>
                            </w:r>
                            <w:r>
                              <w:t>isboa e</w:t>
                            </w:r>
                            <w:r w:rsidRPr="00F47AA0">
                              <w:t xml:space="preserve"> Benfica</w:t>
                            </w:r>
                            <w:bookmarkEnd w:id="65"/>
                            <w:bookmarkEnd w:id="70"/>
                          </w:p>
                          <w:p w14:paraId="4FC64CE6" w14:textId="77777777" w:rsidR="009B0E9D" w:rsidRDefault="009B0E9D"/>
                          <w:p w14:paraId="0580FEB5" w14:textId="36D813B0" w:rsidR="009B0E9D" w:rsidRPr="009058AC" w:rsidRDefault="009B0E9D" w:rsidP="00CD2A64">
                            <w:pPr>
                              <w:pStyle w:val="Caption"/>
                              <w:rPr>
                                <w:noProof/>
                              </w:rPr>
                            </w:pPr>
                            <w:bookmarkStart w:id="71" w:name="_Toc65242096"/>
                            <w:bookmarkStart w:id="72" w:name="_Toc65242466"/>
                            <w:r>
                              <w:t xml:space="preserve">Figura </w:t>
                            </w:r>
                            <w:r>
                              <w:rPr>
                                <w:noProof/>
                              </w:rPr>
                              <w:fldChar w:fldCharType="begin"/>
                            </w:r>
                            <w:r>
                              <w:rPr>
                                <w:noProof/>
                              </w:rPr>
                              <w:instrText xml:space="preserve"> SEQ Figura \* ARABIC </w:instrText>
                            </w:r>
                            <w:r>
                              <w:rPr>
                                <w:noProof/>
                              </w:rPr>
                              <w:fldChar w:fldCharType="separate"/>
                            </w:r>
                            <w:r>
                              <w:rPr>
                                <w:noProof/>
                              </w:rPr>
                              <w:t>26</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27</w:t>
                            </w:r>
                            <w:r>
                              <w:rPr>
                                <w:noProof/>
                              </w:rPr>
                              <w:fldChar w:fldCharType="end"/>
                            </w:r>
                            <w:r>
                              <w:t xml:space="preserve"> - Títulos do SL Benfica</w:t>
                            </w:r>
                            <w:bookmarkEnd w:id="71"/>
                            <w:bookmarkEnd w:id="72"/>
                          </w:p>
                          <w:p w14:paraId="40B80F7D" w14:textId="77777777" w:rsidR="009B0E9D" w:rsidRDefault="009B0E9D"/>
                          <w:p w14:paraId="70370EEA" w14:textId="7B4A0815" w:rsidR="009B0E9D" w:rsidRPr="00D1442F" w:rsidRDefault="009B0E9D" w:rsidP="001161E4">
                            <w:pPr>
                              <w:pStyle w:val="Caption"/>
                              <w:rPr>
                                <w:rFonts w:ascii="Times New Roman" w:hAnsi="Times New Roman" w:cs="Times New Roman"/>
                                <w:noProof/>
                                <w:sz w:val="24"/>
                                <w:szCs w:val="24"/>
                              </w:rPr>
                            </w:pPr>
                            <w:bookmarkStart w:id="73" w:name="_Toc65242097"/>
                            <w:bookmarkStart w:id="74" w:name="_Toc65242467"/>
                            <w:r>
                              <w:t xml:space="preserve">Figura </w:t>
                            </w:r>
                            <w:r>
                              <w:rPr>
                                <w:noProof/>
                              </w:rPr>
                              <w:fldChar w:fldCharType="begin"/>
                            </w:r>
                            <w:r>
                              <w:rPr>
                                <w:noProof/>
                              </w:rPr>
                              <w:instrText xml:space="preserve"> SEQ Figura \* ARABIC </w:instrText>
                            </w:r>
                            <w:r>
                              <w:rPr>
                                <w:noProof/>
                              </w:rPr>
                              <w:fldChar w:fldCharType="separate"/>
                            </w:r>
                            <w:r>
                              <w:rPr>
                                <w:noProof/>
                              </w:rPr>
                              <w:t>28</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73"/>
                            <w:bookmarkEnd w:id="74"/>
                          </w:p>
                          <w:p w14:paraId="0B44256A" w14:textId="77777777" w:rsidR="009B0E9D" w:rsidRDefault="009B0E9D"/>
                          <w:p w14:paraId="717C37D5" w14:textId="22798502" w:rsidR="009B0E9D" w:rsidRPr="009058AC" w:rsidRDefault="009B0E9D" w:rsidP="00CD2A64">
                            <w:pPr>
                              <w:pStyle w:val="Caption"/>
                              <w:rPr>
                                <w:noProof/>
                              </w:rPr>
                            </w:pPr>
                            <w:bookmarkStart w:id="75" w:name="_Toc65242098"/>
                            <w:bookmarkStart w:id="76" w:name="_Toc65242468"/>
                            <w:r>
                              <w:t xml:space="preserve">Figura </w:t>
                            </w:r>
                            <w:r>
                              <w:rPr>
                                <w:noProof/>
                              </w:rPr>
                              <w:fldChar w:fldCharType="begin"/>
                            </w:r>
                            <w:r>
                              <w:rPr>
                                <w:noProof/>
                              </w:rPr>
                              <w:instrText xml:space="preserve"> SEQ Figura \* ARABIC </w:instrText>
                            </w:r>
                            <w:r>
                              <w:rPr>
                                <w:noProof/>
                              </w:rPr>
                              <w:fldChar w:fldCharType="separate"/>
                            </w:r>
                            <w:r>
                              <w:rPr>
                                <w:noProof/>
                              </w:rPr>
                              <w:t>29</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30</w:t>
                            </w:r>
                            <w:r>
                              <w:rPr>
                                <w:noProof/>
                              </w:rPr>
                              <w:fldChar w:fldCharType="end"/>
                            </w:r>
                            <w:r>
                              <w:t xml:space="preserve"> - Títulos do </w:t>
                            </w:r>
                            <w:r w:rsidRPr="00F47AA0">
                              <w:t>S</w:t>
                            </w:r>
                            <w:r>
                              <w:t xml:space="preserve">port </w:t>
                            </w:r>
                            <w:r w:rsidRPr="00F47AA0">
                              <w:t>L</w:t>
                            </w:r>
                            <w:r>
                              <w:t>isboa e</w:t>
                            </w:r>
                            <w:r w:rsidRPr="00F47AA0">
                              <w:t xml:space="preserve"> Benfica</w:t>
                            </w:r>
                            <w:bookmarkEnd w:id="75"/>
                            <w:bookmarkEnd w:id="76"/>
                          </w:p>
                          <w:p w14:paraId="4576D4F9" w14:textId="77777777" w:rsidR="009B0E9D" w:rsidRDefault="009B0E9D"/>
                          <w:p w14:paraId="3BEBCAE4" w14:textId="5945C979" w:rsidR="009B0E9D" w:rsidRPr="009058AC" w:rsidRDefault="009B0E9D" w:rsidP="00CD2A64">
                            <w:pPr>
                              <w:pStyle w:val="Caption"/>
                              <w:rPr>
                                <w:noProof/>
                              </w:rPr>
                            </w:pPr>
                            <w:bookmarkStart w:id="77" w:name="_Toc65242099"/>
                            <w:bookmarkStart w:id="78" w:name="_Toc65242469"/>
                            <w:r>
                              <w:t xml:space="preserve">Figura </w:t>
                            </w:r>
                            <w:r>
                              <w:rPr>
                                <w:noProof/>
                              </w:rPr>
                              <w:fldChar w:fldCharType="begin"/>
                            </w:r>
                            <w:r>
                              <w:rPr>
                                <w:noProof/>
                              </w:rPr>
                              <w:instrText xml:space="preserve"> SEQ Figura \* ARABIC </w:instrText>
                            </w:r>
                            <w:r>
                              <w:rPr>
                                <w:noProof/>
                              </w:rPr>
                              <w:fldChar w:fldCharType="separate"/>
                            </w:r>
                            <w:r>
                              <w:rPr>
                                <w:noProof/>
                              </w:rPr>
                              <w:t>31</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32</w:t>
                            </w:r>
                            <w:r>
                              <w:rPr>
                                <w:noProof/>
                              </w:rPr>
                              <w:fldChar w:fldCharType="end"/>
                            </w:r>
                            <w:r>
                              <w:t xml:space="preserve"> - Títulos do SL Benfica</w:t>
                            </w:r>
                            <w:bookmarkEnd w:id="77"/>
                            <w:bookmarkEnd w:id="7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0E8441E" id="Caixa de texto 17" o:spid="_x0000_s1035" type="#_x0000_t202" style="position:absolute;left:0;text-align:left;margin-left:-17pt;margin-top:236pt;width:425.2pt;height:36pt;z-index:-2516316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" stroked="f">
                <v:textbox inset="0,0,0,0">
                  <w:txbxContent>
                    <w:p w14:paraId="6ED9FA8F" w14:textId="33ACE77F" w:rsidR="009B0E9D" w:rsidRPr="009058AC" w:rsidRDefault="009B0E9D" w:rsidP="00CD2A64">
                      <w:pPr>
                        <w:pStyle w:val="Legenda"/>
                        <w:rPr>
                          <w:noProof/>
                        </w:rPr>
                      </w:pPr>
                      <w:bookmarkStart w:id="125" w:name="_Toc65242095"/>
                      <w:r>
                        <w:t xml:space="preserve">Figura </w:t>
                      </w:r>
                      <w:r>
                        <w:rPr>
                          <w:noProof/>
                        </w:rPr>
                        <w:t>6</w:t>
                      </w:r>
                      <w:r>
                        <w:t xml:space="preserve"> - Títulos do </w:t>
                      </w:r>
                      <w:r w:rsidRPr="00F47AA0">
                        <w:t>S</w:t>
                      </w:r>
                      <w:r>
                        <w:t xml:space="preserve">port </w:t>
                      </w:r>
                      <w:r w:rsidRPr="00F47AA0">
                        <w:t>L</w:t>
                      </w:r>
                      <w:r>
                        <w:t>isboa e</w:t>
                      </w:r>
                      <w:r w:rsidRPr="00F47AA0">
                        <w:t xml:space="preserve"> Benfica</w:t>
                      </w:r>
                    </w:p>
                    <w:p w14:paraId="3B6E3B95" w14:textId="77777777" w:rsidR="009B0E9D" w:rsidRDefault="009B0E9D"/>
                    <w:p w14:paraId="0EF091E2" w14:textId="77777777" w:rsidR="009B0E9D" w:rsidRPr="009058AC" w:rsidRDefault="009B0E9D" w:rsidP="00CD2A64">
                      <w:pPr>
                        <w:pStyle w:val="Legenda"/>
                        <w:rPr>
                          <w:noProof/>
                        </w:rPr>
                      </w:pPr>
                      <w:bookmarkStart w:id="126" w:name="_Toc65242461"/>
                      <w:r>
                        <w:t xml:space="preserve">Figura </w:t>
                      </w:r>
                      <w:r>
                        <w:rPr>
                          <w:noProof/>
                        </w:rPr>
                        <w:fldChar w:fldCharType="begin"/>
                      </w:r>
                      <w:r>
                        <w:rPr>
                          <w:noProof/>
                        </w:rPr>
                        <w:instrText xml:space="preserve"> SEQ Figura \* ARABIC </w:instrText>
                      </w:r>
                      <w:r>
                        <w:rPr>
                          <w:noProof/>
                        </w:rPr>
                        <w:fldChar w:fldCharType="separate"/>
                      </w:r>
                      <w:r>
                        <w:rPr>
                          <w:noProof/>
                        </w:rPr>
                        <w:t>26</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27</w:t>
                      </w:r>
                      <w:r>
                        <w:rPr>
                          <w:noProof/>
                        </w:rPr>
                        <w:fldChar w:fldCharType="end"/>
                      </w:r>
                      <w:r>
                        <w:t xml:space="preserve"> - Títulos do SL Benfica</w:t>
                      </w:r>
                      <w:bookmarkEnd w:id="126"/>
                    </w:p>
                    <w:p w14:paraId="3E193AE8" w14:textId="77777777" w:rsidR="009B0E9D" w:rsidRDefault="009B0E9D"/>
                    <w:p w14:paraId="68F5ABC6" w14:textId="77777777" w:rsidR="009B0E9D" w:rsidRPr="00D1442F" w:rsidRDefault="009B0E9D" w:rsidP="001161E4">
                      <w:pPr>
                        <w:pStyle w:val="Legenda"/>
                        <w:rPr>
                          <w:rFonts w:ascii="Times New Roman" w:hAnsi="Times New Roman" w:cs="Times New Roman"/>
                          <w:noProof/>
                          <w:sz w:val="24"/>
                          <w:szCs w:val="24"/>
                        </w:rPr>
                      </w:pPr>
                      <w:bookmarkStart w:id="127" w:name="_Toc65242462"/>
                      <w:r>
                        <w:t xml:space="preserve">Figura </w:t>
                      </w:r>
                      <w:r>
                        <w:rPr>
                          <w:noProof/>
                        </w:rPr>
                        <w:fldChar w:fldCharType="begin"/>
                      </w:r>
                      <w:r>
                        <w:rPr>
                          <w:noProof/>
                        </w:rPr>
                        <w:instrText xml:space="preserve"> SEQ Figura \* ARABIC </w:instrText>
                      </w:r>
                      <w:r>
                        <w:rPr>
                          <w:noProof/>
                        </w:rPr>
                        <w:fldChar w:fldCharType="separate"/>
                      </w:r>
                      <w:r>
                        <w:rPr>
                          <w:noProof/>
                        </w:rPr>
                        <w:t>28</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27"/>
                    </w:p>
                    <w:p w14:paraId="33CBAE6F" w14:textId="77777777" w:rsidR="009B0E9D" w:rsidRDefault="009B0E9D"/>
                    <w:p w14:paraId="27EFBA8F" w14:textId="77777777" w:rsidR="009B0E9D" w:rsidRPr="009058AC" w:rsidRDefault="009B0E9D" w:rsidP="00CD2A64">
                      <w:pPr>
                        <w:pStyle w:val="Legenda"/>
                        <w:rPr>
                          <w:noProof/>
                        </w:rPr>
                      </w:pPr>
                      <w:bookmarkStart w:id="128" w:name="_Toc65242463"/>
                      <w:r>
                        <w:t xml:space="preserve">Figura </w:t>
                      </w:r>
                      <w:r>
                        <w:rPr>
                          <w:noProof/>
                        </w:rPr>
                        <w:fldChar w:fldCharType="begin"/>
                      </w:r>
                      <w:r>
                        <w:rPr>
                          <w:noProof/>
                        </w:rPr>
                        <w:instrText xml:space="preserve"> SEQ Figura \* ARABIC </w:instrText>
                      </w:r>
                      <w:r>
                        <w:rPr>
                          <w:noProof/>
                        </w:rPr>
                        <w:fldChar w:fldCharType="separate"/>
                      </w:r>
                      <w:r>
                        <w:rPr>
                          <w:noProof/>
                        </w:rPr>
                        <w:t>29</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30</w:t>
                      </w:r>
                      <w:r>
                        <w:rPr>
                          <w:noProof/>
                        </w:rPr>
                        <w:fldChar w:fldCharType="end"/>
                      </w:r>
                      <w:r>
                        <w:t xml:space="preserve"> - Títulos do </w:t>
                      </w:r>
                      <w:r w:rsidRPr="00F47AA0">
                        <w:t>S</w:t>
                      </w:r>
                      <w:r>
                        <w:t xml:space="preserve">port </w:t>
                      </w:r>
                      <w:r w:rsidRPr="00F47AA0">
                        <w:t>L</w:t>
                      </w:r>
                      <w:r>
                        <w:t>isboa e</w:t>
                      </w:r>
                      <w:r w:rsidRPr="00F47AA0">
                        <w:t xml:space="preserve"> Benfica</w:t>
                      </w:r>
                      <w:bookmarkEnd w:id="128"/>
                    </w:p>
                    <w:p w14:paraId="32D4B872" w14:textId="77777777" w:rsidR="009B0E9D" w:rsidRDefault="009B0E9D"/>
                    <w:p w14:paraId="25B4C59B" w14:textId="77777777" w:rsidR="009B0E9D" w:rsidRPr="009058AC" w:rsidRDefault="009B0E9D" w:rsidP="00CD2A64">
                      <w:pPr>
                        <w:pStyle w:val="Legenda"/>
                        <w:rPr>
                          <w:noProof/>
                        </w:rPr>
                      </w:pPr>
                      <w:bookmarkStart w:id="129" w:name="_Toc65242464"/>
                      <w:r>
                        <w:t xml:space="preserve">Figura </w:t>
                      </w:r>
                      <w:r>
                        <w:rPr>
                          <w:noProof/>
                        </w:rPr>
                        <w:fldChar w:fldCharType="begin"/>
                      </w:r>
                      <w:r>
                        <w:rPr>
                          <w:noProof/>
                        </w:rPr>
                        <w:instrText xml:space="preserve"> SEQ Figura \* ARABIC </w:instrText>
                      </w:r>
                      <w:r>
                        <w:rPr>
                          <w:noProof/>
                        </w:rPr>
                        <w:fldChar w:fldCharType="separate"/>
                      </w:r>
                      <w:r>
                        <w:rPr>
                          <w:noProof/>
                        </w:rPr>
                        <w:t>31</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32</w:t>
                      </w:r>
                      <w:r>
                        <w:rPr>
                          <w:noProof/>
                        </w:rPr>
                        <w:fldChar w:fldCharType="end"/>
                      </w:r>
                      <w:r>
                        <w:t xml:space="preserve"> - Títulos do SL Benfica</w:t>
                      </w:r>
                      <w:bookmarkEnd w:id="129"/>
                    </w:p>
                    <w:p w14:paraId="230D9D22" w14:textId="77777777" w:rsidR="009B0E9D" w:rsidRDefault="009B0E9D"/>
                    <w:p w14:paraId="50470637" w14:textId="5C51E250" w:rsidR="009B0E9D" w:rsidRPr="009058AC" w:rsidRDefault="009B0E9D" w:rsidP="00CD2A64">
                      <w:pPr>
                        <w:pStyle w:val="Legenda"/>
                        <w:rPr>
                          <w:noProof/>
                        </w:rPr>
                      </w:pPr>
                      <w:bookmarkStart w:id="130" w:name="_Toc65242465"/>
                      <w:r>
                        <w:t xml:space="preserve">Figura </w:t>
                      </w:r>
                      <w:r>
                        <w:rPr>
                          <w:noProof/>
                        </w:rPr>
                        <w:fldChar w:fldCharType="begin"/>
                      </w:r>
                      <w:r>
                        <w:rPr>
                          <w:noProof/>
                        </w:rPr>
                        <w:instrText xml:space="preserve"> SEQ Figura \* ARABIC </w:instrText>
                      </w:r>
                      <w:r>
                        <w:rPr>
                          <w:noProof/>
                        </w:rPr>
                        <w:fldChar w:fldCharType="separate"/>
                      </w:r>
                      <w:r>
                        <w:rPr>
                          <w:noProof/>
                        </w:rPr>
                        <w:t>33</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t>6</w:t>
                      </w:r>
                      <w:r>
                        <w:t xml:space="preserve"> - Títulos do </w:t>
                      </w:r>
                      <w:r w:rsidRPr="00F47AA0">
                        <w:t>S</w:t>
                      </w:r>
                      <w:r>
                        <w:t xml:space="preserve">port </w:t>
                      </w:r>
                      <w:r w:rsidRPr="00F47AA0">
                        <w:t>L</w:t>
                      </w:r>
                      <w:r>
                        <w:t>isboa e</w:t>
                      </w:r>
                      <w:r w:rsidRPr="00F47AA0">
                        <w:t xml:space="preserve"> Benfica</w:t>
                      </w:r>
                      <w:bookmarkEnd w:id="125"/>
                      <w:bookmarkEnd w:id="130"/>
                    </w:p>
                    <w:p w14:paraId="4FC64CE6" w14:textId="77777777" w:rsidR="009B0E9D" w:rsidRDefault="009B0E9D"/>
                    <w:p w14:paraId="0580FEB5" w14:textId="36D813B0" w:rsidR="009B0E9D" w:rsidRPr="009058AC" w:rsidRDefault="009B0E9D" w:rsidP="00CD2A64">
                      <w:pPr>
                        <w:pStyle w:val="Legenda"/>
                        <w:rPr>
                          <w:noProof/>
                        </w:rPr>
                      </w:pPr>
                      <w:bookmarkStart w:id="131" w:name="_Toc65242096"/>
                      <w:bookmarkStart w:id="132" w:name="_Toc65242466"/>
                      <w:r>
                        <w:t xml:space="preserve">Figura </w:t>
                      </w:r>
                      <w:r>
                        <w:rPr>
                          <w:noProof/>
                        </w:rPr>
                        <w:fldChar w:fldCharType="begin"/>
                      </w:r>
                      <w:r>
                        <w:rPr>
                          <w:noProof/>
                        </w:rPr>
                        <w:instrText xml:space="preserve"> SEQ Figura \* ARABIC </w:instrText>
                      </w:r>
                      <w:r>
                        <w:rPr>
                          <w:noProof/>
                        </w:rPr>
                        <w:fldChar w:fldCharType="separate"/>
                      </w:r>
                      <w:r>
                        <w:rPr>
                          <w:noProof/>
                        </w:rPr>
                        <w:t>26</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27</w:t>
                      </w:r>
                      <w:r>
                        <w:rPr>
                          <w:noProof/>
                        </w:rPr>
                        <w:fldChar w:fldCharType="end"/>
                      </w:r>
                      <w:r>
                        <w:t xml:space="preserve"> - Títulos do SL Benfica</w:t>
                      </w:r>
                      <w:bookmarkEnd w:id="131"/>
                      <w:bookmarkEnd w:id="132"/>
                    </w:p>
                    <w:p w14:paraId="40B80F7D" w14:textId="77777777" w:rsidR="009B0E9D" w:rsidRDefault="009B0E9D"/>
                    <w:p w14:paraId="70370EEA" w14:textId="7B4A0815" w:rsidR="009B0E9D" w:rsidRPr="00D1442F" w:rsidRDefault="009B0E9D" w:rsidP="001161E4">
                      <w:pPr>
                        <w:pStyle w:val="Legenda"/>
                        <w:rPr>
                          <w:rFonts w:ascii="Times New Roman" w:hAnsi="Times New Roman" w:cs="Times New Roman"/>
                          <w:noProof/>
                          <w:sz w:val="24"/>
                          <w:szCs w:val="24"/>
                        </w:rPr>
                      </w:pPr>
                      <w:bookmarkStart w:id="133" w:name="_Toc65242097"/>
                      <w:bookmarkStart w:id="134" w:name="_Toc65242467"/>
                      <w:r>
                        <w:t xml:space="preserve">Figura </w:t>
                      </w:r>
                      <w:r>
                        <w:rPr>
                          <w:noProof/>
                        </w:rPr>
                        <w:fldChar w:fldCharType="begin"/>
                      </w:r>
                      <w:r>
                        <w:rPr>
                          <w:noProof/>
                        </w:rPr>
                        <w:instrText xml:space="preserve"> SEQ Figura \* ARABIC </w:instrText>
                      </w:r>
                      <w:r>
                        <w:rPr>
                          <w:noProof/>
                        </w:rPr>
                        <w:fldChar w:fldCharType="separate"/>
                      </w:r>
                      <w:r>
                        <w:rPr>
                          <w:noProof/>
                        </w:rPr>
                        <w:t>28</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33"/>
                      <w:bookmarkEnd w:id="134"/>
                    </w:p>
                    <w:p w14:paraId="0B44256A" w14:textId="77777777" w:rsidR="009B0E9D" w:rsidRDefault="009B0E9D"/>
                    <w:p w14:paraId="717C37D5" w14:textId="22798502" w:rsidR="009B0E9D" w:rsidRPr="009058AC" w:rsidRDefault="009B0E9D" w:rsidP="00CD2A64">
                      <w:pPr>
                        <w:pStyle w:val="Legenda"/>
                        <w:rPr>
                          <w:noProof/>
                        </w:rPr>
                      </w:pPr>
                      <w:bookmarkStart w:id="135" w:name="_Toc65242098"/>
                      <w:bookmarkStart w:id="136" w:name="_Toc65242468"/>
                      <w:r>
                        <w:t xml:space="preserve">Figura </w:t>
                      </w:r>
                      <w:r>
                        <w:rPr>
                          <w:noProof/>
                        </w:rPr>
                        <w:fldChar w:fldCharType="begin"/>
                      </w:r>
                      <w:r>
                        <w:rPr>
                          <w:noProof/>
                        </w:rPr>
                        <w:instrText xml:space="preserve"> SEQ Figura \* ARABIC </w:instrText>
                      </w:r>
                      <w:r>
                        <w:rPr>
                          <w:noProof/>
                        </w:rPr>
                        <w:fldChar w:fldCharType="separate"/>
                      </w:r>
                      <w:r>
                        <w:rPr>
                          <w:noProof/>
                        </w:rPr>
                        <w:t>29</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30</w:t>
                      </w:r>
                      <w:r>
                        <w:rPr>
                          <w:noProof/>
                        </w:rPr>
                        <w:fldChar w:fldCharType="end"/>
                      </w:r>
                      <w:r>
                        <w:t xml:space="preserve"> - Títulos do </w:t>
                      </w:r>
                      <w:r w:rsidRPr="00F47AA0">
                        <w:t>S</w:t>
                      </w:r>
                      <w:r>
                        <w:t xml:space="preserve">port </w:t>
                      </w:r>
                      <w:r w:rsidRPr="00F47AA0">
                        <w:t>L</w:t>
                      </w:r>
                      <w:r>
                        <w:t>isboa e</w:t>
                      </w:r>
                      <w:r w:rsidRPr="00F47AA0">
                        <w:t xml:space="preserve"> Benfica</w:t>
                      </w:r>
                      <w:bookmarkEnd w:id="135"/>
                      <w:bookmarkEnd w:id="136"/>
                    </w:p>
                    <w:p w14:paraId="4576D4F9" w14:textId="77777777" w:rsidR="009B0E9D" w:rsidRDefault="009B0E9D"/>
                    <w:p w14:paraId="3BEBCAE4" w14:textId="5945C979" w:rsidR="009B0E9D" w:rsidRPr="009058AC" w:rsidRDefault="009B0E9D" w:rsidP="00CD2A64">
                      <w:pPr>
                        <w:pStyle w:val="Legenda"/>
                        <w:rPr>
                          <w:noProof/>
                        </w:rPr>
                      </w:pPr>
                      <w:bookmarkStart w:id="137" w:name="_Toc65242099"/>
                      <w:bookmarkStart w:id="138" w:name="_Toc65242469"/>
                      <w:r>
                        <w:t xml:space="preserve">Figura </w:t>
                      </w:r>
                      <w:r>
                        <w:rPr>
                          <w:noProof/>
                        </w:rPr>
                        <w:fldChar w:fldCharType="begin"/>
                      </w:r>
                      <w:r>
                        <w:rPr>
                          <w:noProof/>
                        </w:rPr>
                        <w:instrText xml:space="preserve"> SEQ Figura \* ARABIC </w:instrText>
                      </w:r>
                      <w:r>
                        <w:rPr>
                          <w:noProof/>
                        </w:rPr>
                        <w:fldChar w:fldCharType="separate"/>
                      </w:r>
                      <w:r>
                        <w:rPr>
                          <w:noProof/>
                        </w:rPr>
                        <w:t>31</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r>
                        <w:t xml:space="preserve">Figura </w:t>
                      </w:r>
                      <w:r>
                        <w:rPr>
                          <w:noProof/>
                        </w:rPr>
                        <w:fldChar w:fldCharType="begin"/>
                      </w:r>
                      <w:r>
                        <w:rPr>
                          <w:noProof/>
                        </w:rPr>
                        <w:instrText xml:space="preserve"> SEQ Figura \* ARABIC </w:instrText>
                      </w:r>
                      <w:r>
                        <w:rPr>
                          <w:noProof/>
                        </w:rPr>
                        <w:fldChar w:fldCharType="separate"/>
                      </w:r>
                      <w:r>
                        <w:rPr>
                          <w:noProof/>
                        </w:rPr>
                        <w:t>32</w:t>
                      </w:r>
                      <w:r>
                        <w:rPr>
                          <w:noProof/>
                        </w:rPr>
                        <w:fldChar w:fldCharType="end"/>
                      </w:r>
                      <w:r>
                        <w:t xml:space="preserve"> - Títulos do SL Benfica</w:t>
                      </w:r>
                      <w:bookmarkEnd w:id="137"/>
                      <w:bookmarkEnd w:id="138"/>
                    </w:p>
                  </w:txbxContent>
                </v:textbox>
                <w10:wrap type="tight" anchorx="margin"/>
              </v:shape>
            </w:pict>
          </mc:Fallback>
        </mc:AlternateContent>
      </w:r>
      <w:r w:rsidR="00AD3B28" w:rsidRPr="00657544">
        <w:rPr>
          <w:rFonts w:ascii="Times New Roman" w:hAnsi="Times New Roman" w:cs="Times New Roman"/>
          <w:noProof/>
          <w:sz w:val="24"/>
          <w:szCs w:val="24"/>
        </w:rPr>
        <w:drawing>
          <wp:anchor distT="0" distB="0" distL="114300" distR="114300" simplePos="0" relativeHeight="251682816" behindDoc="1" locked="0" layoutInCell="1" allowOverlap="1" wp14:anchorId="56B7B58C" wp14:editId="2AED44DC">
            <wp:simplePos x="0" y="0"/>
            <wp:positionH relativeFrom="margin">
              <wp:posOffset>-259276</wp:posOffset>
            </wp:positionH>
            <wp:positionV relativeFrom="paragraph">
              <wp:posOffset>461059</wp:posOffset>
            </wp:positionV>
            <wp:extent cx="6147435" cy="2468880"/>
            <wp:effectExtent l="0" t="0" r="5715" b="7620"/>
            <wp:wrapTight wrapText="bothSides">
              <wp:wrapPolygon edited="0">
                <wp:start x="0" y="0"/>
                <wp:lineTo x="0" y="21500"/>
                <wp:lineTo x="21553" y="21500"/>
                <wp:lineTo x="21553" y="0"/>
                <wp:lineTo x="0" y="0"/>
              </wp:wrapPolygon>
            </wp:wrapTight>
            <wp:docPr id="16" name="Imagem 16" descr="Guia Liga NOS: SL Benfica | Football Manager Portug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uia Liga NOS: SL Benfica | Football Manager Portugal"/>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147435" cy="2468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4078E3" w14:textId="22A22057" w:rsidR="00E80124" w:rsidRDefault="00B44637" w:rsidP="00E510D8">
      <w:p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lastRenderedPageBreak/>
        <w:t xml:space="preserve"> </w:t>
      </w:r>
      <w:r w:rsidR="00CD2A64" w:rsidRPr="00657544">
        <w:rPr>
          <w:rFonts w:ascii="Times New Roman" w:hAnsi="Times New Roman" w:cs="Times New Roman"/>
          <w:sz w:val="24"/>
          <w:szCs w:val="24"/>
        </w:rPr>
        <w:t xml:space="preserve">(Recuperado do site do </w:t>
      </w:r>
      <w:proofErr w:type="spellStart"/>
      <w:r w:rsidR="00CD2A64" w:rsidRPr="00657544">
        <w:rPr>
          <w:rFonts w:ascii="Times New Roman" w:hAnsi="Times New Roman" w:cs="Times New Roman"/>
          <w:sz w:val="24"/>
          <w:szCs w:val="24"/>
        </w:rPr>
        <w:t>Football</w:t>
      </w:r>
      <w:proofErr w:type="spellEnd"/>
      <w:r w:rsidR="00CD2A64" w:rsidRPr="00657544">
        <w:rPr>
          <w:rFonts w:ascii="Times New Roman" w:hAnsi="Times New Roman" w:cs="Times New Roman"/>
          <w:sz w:val="24"/>
          <w:szCs w:val="24"/>
        </w:rPr>
        <w:t xml:space="preserve"> Manager: https://www.fmportugal.org/index.php?threads/guia-liga-nos-sl-benfica.5958/)</w:t>
      </w:r>
    </w:p>
    <w:p w14:paraId="774EBC7E" w14:textId="0C95CFF0" w:rsidR="00235377" w:rsidRPr="00657544" w:rsidRDefault="00E80124" w:rsidP="00E80124">
      <w:pPr>
        <w:rPr>
          <w:rFonts w:ascii="Times New Roman" w:hAnsi="Times New Roman" w:cs="Times New Roman"/>
          <w:sz w:val="24"/>
          <w:szCs w:val="24"/>
        </w:rPr>
      </w:pPr>
      <w:r>
        <w:rPr>
          <w:rFonts w:ascii="Times New Roman" w:hAnsi="Times New Roman" w:cs="Times New Roman"/>
          <w:sz w:val="24"/>
          <w:szCs w:val="24"/>
        </w:rPr>
        <w:br w:type="page"/>
      </w:r>
    </w:p>
    <w:p w14:paraId="5D8363AF" w14:textId="24D9A7D3" w:rsidR="00F64DB5" w:rsidRPr="00657544" w:rsidRDefault="00D87375" w:rsidP="00556DC5">
      <w:pPr>
        <w:pStyle w:val="Heading2"/>
        <w:spacing w:line="360" w:lineRule="auto"/>
        <w:rPr>
          <w:rFonts w:cs="Times New Roman"/>
          <w:b/>
          <w:bCs/>
          <w:szCs w:val="24"/>
        </w:rPr>
      </w:pPr>
      <w:bookmarkStart w:id="79" w:name="_Toc65674764"/>
      <w:r w:rsidRPr="00657544">
        <w:rPr>
          <w:rFonts w:cs="Times New Roman"/>
          <w:b/>
          <w:bCs/>
          <w:szCs w:val="24"/>
        </w:rPr>
        <w:lastRenderedPageBreak/>
        <w:t>3.</w:t>
      </w:r>
      <w:r w:rsidR="00F64DB5" w:rsidRPr="00657544">
        <w:rPr>
          <w:rFonts w:cs="Times New Roman"/>
          <w:b/>
          <w:bCs/>
          <w:szCs w:val="24"/>
        </w:rPr>
        <w:t xml:space="preserve">Realização da </w:t>
      </w:r>
      <w:r w:rsidR="005F4A4D">
        <w:rPr>
          <w:rFonts w:cs="Times New Roman"/>
          <w:b/>
          <w:bCs/>
          <w:szCs w:val="24"/>
        </w:rPr>
        <w:t>p</w:t>
      </w:r>
      <w:r w:rsidR="00F64DB5" w:rsidRPr="00657544">
        <w:rPr>
          <w:rFonts w:cs="Times New Roman"/>
          <w:b/>
          <w:bCs/>
          <w:szCs w:val="24"/>
        </w:rPr>
        <w:t xml:space="preserve">rática </w:t>
      </w:r>
      <w:r w:rsidR="005F4A4D">
        <w:rPr>
          <w:rFonts w:cs="Times New Roman"/>
          <w:b/>
          <w:bCs/>
          <w:szCs w:val="24"/>
        </w:rPr>
        <w:t>p</w:t>
      </w:r>
      <w:r w:rsidR="00F64DB5" w:rsidRPr="00657544">
        <w:rPr>
          <w:rFonts w:cs="Times New Roman"/>
          <w:b/>
          <w:bCs/>
          <w:szCs w:val="24"/>
        </w:rPr>
        <w:t>rofissional</w:t>
      </w:r>
      <w:bookmarkEnd w:id="79"/>
    </w:p>
    <w:p w14:paraId="149422FE" w14:textId="77777777" w:rsidR="00B44637" w:rsidRPr="00657544" w:rsidRDefault="00F64DB5" w:rsidP="00E510D8">
      <w:pPr>
        <w:pStyle w:val="Heading2"/>
        <w:spacing w:line="360" w:lineRule="auto"/>
        <w:rPr>
          <w:rFonts w:cs="Times New Roman"/>
          <w:szCs w:val="24"/>
        </w:rPr>
      </w:pPr>
      <w:bookmarkStart w:id="80" w:name="_Toc65674765"/>
      <w:r w:rsidRPr="00657544">
        <w:rPr>
          <w:rFonts w:cs="Times New Roman"/>
          <w:szCs w:val="24"/>
        </w:rPr>
        <w:t>3.1 Conceção, funções e tarefas</w:t>
      </w:r>
      <w:bookmarkEnd w:id="80"/>
    </w:p>
    <w:p w14:paraId="7D16916F" w14:textId="77777777" w:rsidR="00025641" w:rsidRDefault="00201245" w:rsidP="005D4FE3">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t xml:space="preserve">O </w:t>
      </w:r>
      <w:r w:rsidR="00C30FFF">
        <w:rPr>
          <w:rFonts w:ascii="Times New Roman" w:hAnsi="Times New Roman" w:cs="Times New Roman"/>
          <w:sz w:val="24"/>
          <w:szCs w:val="24"/>
        </w:rPr>
        <w:t>D</w:t>
      </w:r>
      <w:r w:rsidRPr="00657544">
        <w:rPr>
          <w:rFonts w:ascii="Times New Roman" w:hAnsi="Times New Roman" w:cs="Times New Roman"/>
          <w:sz w:val="24"/>
          <w:szCs w:val="24"/>
        </w:rPr>
        <w:t>epartamento</w:t>
      </w:r>
      <w:r w:rsidR="00F07ECC">
        <w:rPr>
          <w:rFonts w:ascii="Times New Roman" w:hAnsi="Times New Roman" w:cs="Times New Roman"/>
          <w:sz w:val="24"/>
          <w:szCs w:val="24"/>
        </w:rPr>
        <w:t xml:space="preserve"> de </w:t>
      </w:r>
      <w:r w:rsidR="00C30FFF">
        <w:rPr>
          <w:rFonts w:ascii="Times New Roman" w:hAnsi="Times New Roman" w:cs="Times New Roman"/>
          <w:sz w:val="24"/>
          <w:szCs w:val="24"/>
        </w:rPr>
        <w:t>P</w:t>
      </w:r>
      <w:r w:rsidR="00F07ECC">
        <w:rPr>
          <w:rFonts w:ascii="Times New Roman" w:hAnsi="Times New Roman" w:cs="Times New Roman"/>
          <w:sz w:val="24"/>
          <w:szCs w:val="24"/>
        </w:rPr>
        <w:t>rospeção</w:t>
      </w:r>
      <w:r w:rsidRPr="00657544">
        <w:rPr>
          <w:rFonts w:ascii="Times New Roman" w:hAnsi="Times New Roman" w:cs="Times New Roman"/>
          <w:sz w:val="24"/>
          <w:szCs w:val="24"/>
        </w:rPr>
        <w:t xml:space="preserve"> divide-se em </w:t>
      </w:r>
      <w:r w:rsidR="00F07ECC">
        <w:rPr>
          <w:rFonts w:ascii="Times New Roman" w:hAnsi="Times New Roman" w:cs="Times New Roman"/>
          <w:sz w:val="24"/>
          <w:szCs w:val="24"/>
        </w:rPr>
        <w:t>dois</w:t>
      </w:r>
      <w:r w:rsidRPr="00657544">
        <w:rPr>
          <w:rFonts w:ascii="Times New Roman" w:hAnsi="Times New Roman" w:cs="Times New Roman"/>
          <w:sz w:val="24"/>
          <w:szCs w:val="24"/>
        </w:rPr>
        <w:t xml:space="preserve"> “setores”</w:t>
      </w:r>
      <w:r w:rsidR="00F07ECC">
        <w:rPr>
          <w:rFonts w:ascii="Times New Roman" w:hAnsi="Times New Roman" w:cs="Times New Roman"/>
          <w:sz w:val="24"/>
          <w:szCs w:val="24"/>
        </w:rPr>
        <w:t>:</w:t>
      </w:r>
      <w:r w:rsidRPr="00657544">
        <w:rPr>
          <w:rFonts w:ascii="Times New Roman" w:hAnsi="Times New Roman" w:cs="Times New Roman"/>
          <w:sz w:val="24"/>
          <w:szCs w:val="24"/>
        </w:rPr>
        <w:t xml:space="preserve"> a coordenação de jogadores</w:t>
      </w:r>
      <w:r w:rsidR="00F07ECC">
        <w:rPr>
          <w:rFonts w:ascii="Times New Roman" w:hAnsi="Times New Roman" w:cs="Times New Roman"/>
          <w:sz w:val="24"/>
          <w:szCs w:val="24"/>
        </w:rPr>
        <w:t xml:space="preserve"> e a coordenação das operações. </w:t>
      </w:r>
    </w:p>
    <w:p w14:paraId="44E00089" w14:textId="2CD8F9FD" w:rsidR="0078709F" w:rsidRDefault="00F07ECC" w:rsidP="005D4FE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coordenação dos jogadores é</w:t>
      </w:r>
      <w:r w:rsidR="00201245" w:rsidRPr="00657544">
        <w:rPr>
          <w:rFonts w:ascii="Times New Roman" w:hAnsi="Times New Roman" w:cs="Times New Roman"/>
          <w:sz w:val="24"/>
          <w:szCs w:val="24"/>
        </w:rPr>
        <w:t xml:space="preserve"> responsáv</w:t>
      </w:r>
      <w:r>
        <w:rPr>
          <w:rFonts w:ascii="Times New Roman" w:hAnsi="Times New Roman" w:cs="Times New Roman"/>
          <w:sz w:val="24"/>
          <w:szCs w:val="24"/>
        </w:rPr>
        <w:t>el</w:t>
      </w:r>
      <w:r w:rsidR="00201245" w:rsidRPr="00657544">
        <w:rPr>
          <w:rFonts w:ascii="Times New Roman" w:hAnsi="Times New Roman" w:cs="Times New Roman"/>
          <w:sz w:val="24"/>
          <w:szCs w:val="24"/>
        </w:rPr>
        <w:t xml:space="preserve"> </w:t>
      </w:r>
      <w:r>
        <w:rPr>
          <w:rFonts w:ascii="Times New Roman" w:hAnsi="Times New Roman" w:cs="Times New Roman"/>
          <w:sz w:val="24"/>
          <w:szCs w:val="24"/>
        </w:rPr>
        <w:t>por todas</w:t>
      </w:r>
      <w:r w:rsidR="00201245" w:rsidRPr="00657544">
        <w:rPr>
          <w:rFonts w:ascii="Times New Roman" w:hAnsi="Times New Roman" w:cs="Times New Roman"/>
          <w:sz w:val="24"/>
          <w:szCs w:val="24"/>
        </w:rPr>
        <w:t xml:space="preserve"> as observações e as avaliações dos atletas</w:t>
      </w:r>
      <w:r>
        <w:rPr>
          <w:rFonts w:ascii="Times New Roman" w:hAnsi="Times New Roman" w:cs="Times New Roman"/>
          <w:sz w:val="24"/>
          <w:szCs w:val="24"/>
        </w:rPr>
        <w:t>.</w:t>
      </w:r>
      <w:r w:rsidR="00BD59A1">
        <w:rPr>
          <w:rFonts w:ascii="Times New Roman" w:hAnsi="Times New Roman" w:cs="Times New Roman"/>
          <w:sz w:val="24"/>
          <w:szCs w:val="24"/>
        </w:rPr>
        <w:t xml:space="preserve"> O departamento observa todos os atletas e todos os clubes federados do país durante a época desportiva.</w:t>
      </w:r>
      <w:r>
        <w:rPr>
          <w:rFonts w:ascii="Times New Roman" w:hAnsi="Times New Roman" w:cs="Times New Roman"/>
          <w:sz w:val="24"/>
          <w:szCs w:val="24"/>
        </w:rPr>
        <w:t xml:space="preserve"> </w:t>
      </w:r>
      <w:r w:rsidR="00C30FFF">
        <w:rPr>
          <w:rFonts w:ascii="Times New Roman" w:hAnsi="Times New Roman" w:cs="Times New Roman"/>
          <w:sz w:val="24"/>
          <w:szCs w:val="24"/>
        </w:rPr>
        <w:t xml:space="preserve">Existem muitos colaboradores no país todo que </w:t>
      </w:r>
      <w:proofErr w:type="gramStart"/>
      <w:r w:rsidR="00C30FFF">
        <w:rPr>
          <w:rFonts w:ascii="Times New Roman" w:hAnsi="Times New Roman" w:cs="Times New Roman"/>
          <w:sz w:val="24"/>
          <w:szCs w:val="24"/>
        </w:rPr>
        <w:t>todos os fins</w:t>
      </w:r>
      <w:r w:rsidR="000E7EB3">
        <w:rPr>
          <w:rFonts w:ascii="Times New Roman" w:hAnsi="Times New Roman" w:cs="Times New Roman"/>
          <w:sz w:val="24"/>
          <w:szCs w:val="24"/>
        </w:rPr>
        <w:t xml:space="preserve"> </w:t>
      </w:r>
      <w:r w:rsidR="00C30FFF">
        <w:rPr>
          <w:rFonts w:ascii="Times New Roman" w:hAnsi="Times New Roman" w:cs="Times New Roman"/>
          <w:sz w:val="24"/>
          <w:szCs w:val="24"/>
        </w:rPr>
        <w:t>de</w:t>
      </w:r>
      <w:r w:rsidR="000E7EB3">
        <w:rPr>
          <w:rFonts w:ascii="Times New Roman" w:hAnsi="Times New Roman" w:cs="Times New Roman"/>
          <w:sz w:val="24"/>
          <w:szCs w:val="24"/>
        </w:rPr>
        <w:t xml:space="preserve"> </w:t>
      </w:r>
      <w:r w:rsidR="00C30FFF">
        <w:rPr>
          <w:rFonts w:ascii="Times New Roman" w:hAnsi="Times New Roman" w:cs="Times New Roman"/>
          <w:sz w:val="24"/>
          <w:szCs w:val="24"/>
        </w:rPr>
        <w:t xml:space="preserve">semanas </w:t>
      </w:r>
      <w:r w:rsidR="00C30FFF" w:rsidRPr="00716909">
        <w:rPr>
          <w:rFonts w:ascii="Times New Roman" w:hAnsi="Times New Roman" w:cs="Times New Roman"/>
          <w:sz w:val="24"/>
          <w:szCs w:val="24"/>
        </w:rPr>
        <w:t>observa</w:t>
      </w:r>
      <w:proofErr w:type="gramEnd"/>
      <w:r w:rsidR="00C30FFF" w:rsidRPr="00716909">
        <w:rPr>
          <w:rFonts w:ascii="Times New Roman" w:hAnsi="Times New Roman" w:cs="Times New Roman"/>
          <w:sz w:val="24"/>
          <w:szCs w:val="24"/>
        </w:rPr>
        <w:t xml:space="preserve"> as equipas e os atletas e que lhes atribuem uma avaliação</w:t>
      </w:r>
      <w:r w:rsidR="00312F7C" w:rsidRPr="00716909">
        <w:rPr>
          <w:rFonts w:ascii="Times New Roman" w:hAnsi="Times New Roman" w:cs="Times New Roman"/>
          <w:sz w:val="24"/>
          <w:szCs w:val="24"/>
        </w:rPr>
        <w:t>. Posteriormente,</w:t>
      </w:r>
      <w:r w:rsidR="00C30FFF" w:rsidRPr="00716909">
        <w:rPr>
          <w:rFonts w:ascii="Times New Roman" w:hAnsi="Times New Roman" w:cs="Times New Roman"/>
          <w:sz w:val="24"/>
          <w:szCs w:val="24"/>
        </w:rPr>
        <w:t xml:space="preserve"> </w:t>
      </w:r>
      <w:r w:rsidR="00312F7C" w:rsidRPr="00716909">
        <w:rPr>
          <w:rFonts w:ascii="Times New Roman" w:hAnsi="Times New Roman" w:cs="Times New Roman"/>
          <w:sz w:val="24"/>
          <w:szCs w:val="24"/>
        </w:rPr>
        <w:t xml:space="preserve">dependendo da nota de </w:t>
      </w:r>
      <w:r w:rsidR="00716909" w:rsidRPr="00716909">
        <w:rPr>
          <w:rFonts w:ascii="Times New Roman" w:hAnsi="Times New Roman" w:cs="Times New Roman"/>
          <w:sz w:val="24"/>
          <w:szCs w:val="24"/>
        </w:rPr>
        <w:t>observação</w:t>
      </w:r>
      <w:r w:rsidR="00312F7C" w:rsidRPr="00716909">
        <w:rPr>
          <w:rFonts w:ascii="Times New Roman" w:hAnsi="Times New Roman" w:cs="Times New Roman"/>
          <w:sz w:val="24"/>
          <w:szCs w:val="24"/>
        </w:rPr>
        <w:t xml:space="preserve"> e do escalão do atleta, o mesmo poderá ser novamente observado pelo coordenador </w:t>
      </w:r>
      <w:r w:rsidR="00716909" w:rsidRPr="00716909">
        <w:rPr>
          <w:rFonts w:ascii="Times New Roman" w:hAnsi="Times New Roman" w:cs="Times New Roman"/>
          <w:sz w:val="24"/>
          <w:szCs w:val="24"/>
        </w:rPr>
        <w:t xml:space="preserve">de </w:t>
      </w:r>
      <w:r w:rsidR="00312F7C" w:rsidRPr="00716909">
        <w:rPr>
          <w:rFonts w:ascii="Times New Roman" w:hAnsi="Times New Roman" w:cs="Times New Roman"/>
          <w:sz w:val="24"/>
          <w:szCs w:val="24"/>
        </w:rPr>
        <w:t xml:space="preserve">distrito ou pelo </w:t>
      </w:r>
      <w:r w:rsidR="00716909" w:rsidRPr="00716909">
        <w:rPr>
          <w:rFonts w:ascii="Times New Roman" w:hAnsi="Times New Roman" w:cs="Times New Roman"/>
          <w:sz w:val="24"/>
          <w:szCs w:val="24"/>
        </w:rPr>
        <w:t>responsável</w:t>
      </w:r>
      <w:r w:rsidR="00312F7C" w:rsidRPr="00716909">
        <w:rPr>
          <w:rFonts w:ascii="Times New Roman" w:hAnsi="Times New Roman" w:cs="Times New Roman"/>
          <w:sz w:val="24"/>
          <w:szCs w:val="24"/>
        </w:rPr>
        <w:t xml:space="preserve"> de zona, de forma a atribuir uma </w:t>
      </w:r>
      <w:r w:rsidR="00716909" w:rsidRPr="00716909">
        <w:rPr>
          <w:rFonts w:ascii="Times New Roman" w:hAnsi="Times New Roman" w:cs="Times New Roman"/>
          <w:sz w:val="24"/>
          <w:szCs w:val="24"/>
        </w:rPr>
        <w:t>avaliação</w:t>
      </w:r>
      <w:r w:rsidR="00312F7C" w:rsidRPr="00716909">
        <w:rPr>
          <w:rFonts w:ascii="Times New Roman" w:hAnsi="Times New Roman" w:cs="Times New Roman"/>
          <w:sz w:val="24"/>
          <w:szCs w:val="24"/>
        </w:rPr>
        <w:t xml:space="preserve"> final.</w:t>
      </w:r>
      <w:r w:rsidR="00716909" w:rsidRPr="00716909">
        <w:rPr>
          <w:rFonts w:ascii="Times New Roman" w:hAnsi="Times New Roman" w:cs="Times New Roman"/>
          <w:sz w:val="24"/>
          <w:szCs w:val="24"/>
        </w:rPr>
        <w:t xml:space="preserve"> </w:t>
      </w:r>
      <w:r w:rsidR="0080757E" w:rsidRPr="00716909">
        <w:rPr>
          <w:rFonts w:ascii="Times New Roman" w:hAnsi="Times New Roman" w:cs="Times New Roman"/>
          <w:color w:val="000000" w:themeColor="text1"/>
          <w:sz w:val="24"/>
          <w:szCs w:val="24"/>
        </w:rPr>
        <w:t xml:space="preserve">Atletas até aos sub-13, </w:t>
      </w:r>
      <w:r w:rsidR="00716909" w:rsidRPr="00716909">
        <w:rPr>
          <w:rFonts w:ascii="Times New Roman" w:hAnsi="Times New Roman" w:cs="Times New Roman"/>
          <w:color w:val="000000" w:themeColor="text1"/>
          <w:sz w:val="24"/>
          <w:szCs w:val="24"/>
        </w:rPr>
        <w:t>poderão</w:t>
      </w:r>
      <w:r w:rsidR="0080757E" w:rsidRPr="00716909">
        <w:rPr>
          <w:rFonts w:ascii="Times New Roman" w:hAnsi="Times New Roman" w:cs="Times New Roman"/>
          <w:color w:val="000000" w:themeColor="text1"/>
          <w:sz w:val="24"/>
          <w:szCs w:val="24"/>
        </w:rPr>
        <w:t xml:space="preserve"> ser convocados para um treino de observação concentrada ou treino integrado com a equipa do </w:t>
      </w:r>
      <w:r w:rsidR="00716909" w:rsidRPr="00716909">
        <w:rPr>
          <w:rFonts w:ascii="Times New Roman" w:hAnsi="Times New Roman" w:cs="Times New Roman"/>
          <w:color w:val="000000" w:themeColor="text1"/>
          <w:sz w:val="24"/>
          <w:szCs w:val="24"/>
        </w:rPr>
        <w:t>respetivo</w:t>
      </w:r>
      <w:r w:rsidR="0080757E" w:rsidRPr="00716909">
        <w:rPr>
          <w:rFonts w:ascii="Times New Roman" w:hAnsi="Times New Roman" w:cs="Times New Roman"/>
          <w:color w:val="000000" w:themeColor="text1"/>
          <w:sz w:val="24"/>
          <w:szCs w:val="24"/>
        </w:rPr>
        <w:t xml:space="preserve"> </w:t>
      </w:r>
      <w:r w:rsidR="00716909" w:rsidRPr="00716909">
        <w:rPr>
          <w:rFonts w:ascii="Times New Roman" w:hAnsi="Times New Roman" w:cs="Times New Roman"/>
          <w:color w:val="000000" w:themeColor="text1"/>
          <w:sz w:val="24"/>
          <w:szCs w:val="24"/>
        </w:rPr>
        <w:t>escalão</w:t>
      </w:r>
      <w:r w:rsidR="0080757E" w:rsidRPr="00716909">
        <w:rPr>
          <w:rFonts w:ascii="Times New Roman" w:hAnsi="Times New Roman" w:cs="Times New Roman"/>
          <w:color w:val="000000" w:themeColor="text1"/>
          <w:sz w:val="24"/>
          <w:szCs w:val="24"/>
        </w:rPr>
        <w:t>,</w:t>
      </w:r>
      <w:r w:rsidR="0080757E" w:rsidRPr="0080757E">
        <w:rPr>
          <w:rFonts w:ascii="Times New Roman" w:hAnsi="Times New Roman" w:cs="Times New Roman"/>
          <w:color w:val="000000" w:themeColor="text1"/>
          <w:sz w:val="24"/>
          <w:szCs w:val="24"/>
        </w:rPr>
        <w:t xml:space="preserve"> </w:t>
      </w:r>
      <w:r w:rsidR="00C30FFF" w:rsidRPr="0080757E">
        <w:rPr>
          <w:rFonts w:ascii="Times New Roman" w:hAnsi="Times New Roman" w:cs="Times New Roman"/>
          <w:color w:val="000000" w:themeColor="text1"/>
          <w:sz w:val="24"/>
          <w:szCs w:val="24"/>
        </w:rPr>
        <w:t xml:space="preserve">ou </w:t>
      </w:r>
      <w:r w:rsidR="00C30FFF">
        <w:rPr>
          <w:rFonts w:ascii="Times New Roman" w:hAnsi="Times New Roman" w:cs="Times New Roman"/>
          <w:sz w:val="24"/>
          <w:szCs w:val="24"/>
        </w:rPr>
        <w:t xml:space="preserve">em raras exceções pode ser logo contratado. </w:t>
      </w:r>
      <w:r w:rsidR="00BD59A1">
        <w:rPr>
          <w:rFonts w:ascii="Times New Roman" w:hAnsi="Times New Roman" w:cs="Times New Roman"/>
          <w:sz w:val="24"/>
          <w:szCs w:val="24"/>
        </w:rPr>
        <w:t>Atualmente</w:t>
      </w:r>
      <w:r w:rsidR="00C30FFF">
        <w:rPr>
          <w:rFonts w:ascii="Times New Roman" w:hAnsi="Times New Roman" w:cs="Times New Roman"/>
          <w:sz w:val="24"/>
          <w:szCs w:val="24"/>
        </w:rPr>
        <w:t xml:space="preserve"> a observação de atletas internacionais, quer em vídeo quer presencialmente, com deslocações ao estrangeiro</w:t>
      </w:r>
      <w:r w:rsidR="00BD59A1">
        <w:rPr>
          <w:rFonts w:ascii="Times New Roman" w:hAnsi="Times New Roman" w:cs="Times New Roman"/>
          <w:sz w:val="24"/>
          <w:szCs w:val="24"/>
        </w:rPr>
        <w:t>, tem sido uma aposta do departamento para a descoberta de talento internacional que possa ajudar a formação do clube</w:t>
      </w:r>
      <w:r w:rsidR="0080757E">
        <w:rPr>
          <w:rFonts w:ascii="Times New Roman" w:hAnsi="Times New Roman" w:cs="Times New Roman"/>
          <w:sz w:val="24"/>
          <w:szCs w:val="24"/>
        </w:rPr>
        <w:t xml:space="preserve">. </w:t>
      </w:r>
      <w:r w:rsidR="00BD59A1">
        <w:rPr>
          <w:rFonts w:ascii="Times New Roman" w:hAnsi="Times New Roman" w:cs="Times New Roman"/>
          <w:sz w:val="24"/>
          <w:szCs w:val="24"/>
        </w:rPr>
        <w:t xml:space="preserve">A procura e avaliação dos jogadores acontece em tenra idade, pois o departamento acredita que se deve contratar o atleta o mais novo possível, </w:t>
      </w:r>
      <w:r w:rsidR="0080757E" w:rsidRPr="00716909">
        <w:rPr>
          <w:rFonts w:ascii="Times New Roman" w:hAnsi="Times New Roman" w:cs="Times New Roman"/>
          <w:sz w:val="24"/>
          <w:szCs w:val="24"/>
        </w:rPr>
        <w:t xml:space="preserve">evitando desta forma que os passes dos atletas atinjam valores </w:t>
      </w:r>
      <w:r w:rsidR="00A2353F" w:rsidRPr="00716909">
        <w:rPr>
          <w:rFonts w:ascii="Times New Roman" w:hAnsi="Times New Roman" w:cs="Times New Roman"/>
          <w:sz w:val="24"/>
          <w:szCs w:val="24"/>
        </w:rPr>
        <w:t>incomportáveis</w:t>
      </w:r>
      <w:r w:rsidR="0080757E" w:rsidRPr="00716909">
        <w:rPr>
          <w:rFonts w:ascii="Times New Roman" w:hAnsi="Times New Roman" w:cs="Times New Roman"/>
          <w:sz w:val="24"/>
          <w:szCs w:val="24"/>
        </w:rPr>
        <w:t xml:space="preserve"> para a realidade do clube</w:t>
      </w:r>
      <w:r w:rsidR="00BD59A1">
        <w:rPr>
          <w:rFonts w:ascii="Times New Roman" w:hAnsi="Times New Roman" w:cs="Times New Roman"/>
          <w:sz w:val="24"/>
          <w:szCs w:val="24"/>
        </w:rPr>
        <w:t xml:space="preserve">. Também pretende procurar e a avaliar o mais cedo possível na época desportiva, pois o departamento acredita que é bastante importante ser o primeiro a observar os atletas que poderão vir a ser contratados. No caso dos jogadores internacionais existe uma idade específica para a sua observação pois </w:t>
      </w:r>
      <w:r w:rsidR="00D06A21">
        <w:rPr>
          <w:rFonts w:ascii="Times New Roman" w:hAnsi="Times New Roman" w:cs="Times New Roman"/>
          <w:sz w:val="24"/>
          <w:szCs w:val="24"/>
        </w:rPr>
        <w:t xml:space="preserve">o </w:t>
      </w:r>
      <w:r w:rsidR="001C41A4" w:rsidRPr="00657544">
        <w:rPr>
          <w:rFonts w:ascii="Times New Roman" w:hAnsi="Times New Roman" w:cs="Times New Roman"/>
          <w:color w:val="000000" w:themeColor="text1"/>
          <w:sz w:val="24"/>
          <w:szCs w:val="24"/>
        </w:rPr>
        <w:t>Sport Lisboa e Benfica</w:t>
      </w:r>
      <w:r w:rsidR="001C41A4">
        <w:rPr>
          <w:rFonts w:ascii="Times New Roman" w:hAnsi="Times New Roman" w:cs="Times New Roman"/>
          <w:sz w:val="24"/>
          <w:szCs w:val="24"/>
        </w:rPr>
        <w:t xml:space="preserve"> </w:t>
      </w:r>
      <w:r w:rsidR="00D06A21">
        <w:rPr>
          <w:rFonts w:ascii="Times New Roman" w:hAnsi="Times New Roman" w:cs="Times New Roman"/>
          <w:sz w:val="24"/>
          <w:szCs w:val="24"/>
        </w:rPr>
        <w:t xml:space="preserve">tem de se enquadrar no regulamento da FIFA (circular 1990) onde não permite a contratação de atletas menores de dezasseis anos que sejam pertencentes ao espaço Schengen e menores de dezoito anos fora deste espaço. </w:t>
      </w:r>
    </w:p>
    <w:p w14:paraId="11586348" w14:textId="388D10D5" w:rsidR="00716909" w:rsidRDefault="00716909" w:rsidP="005D4FE3">
      <w:pPr>
        <w:spacing w:line="360" w:lineRule="auto"/>
        <w:ind w:firstLine="708"/>
        <w:jc w:val="both"/>
        <w:rPr>
          <w:rFonts w:ascii="Times New Roman" w:hAnsi="Times New Roman" w:cs="Times New Roman"/>
          <w:sz w:val="24"/>
          <w:szCs w:val="24"/>
        </w:rPr>
      </w:pPr>
      <w:r w:rsidRPr="00716909">
        <w:rPr>
          <w:rFonts w:ascii="Times New Roman" w:hAnsi="Times New Roman" w:cs="Times New Roman"/>
          <w:sz w:val="24"/>
          <w:szCs w:val="24"/>
        </w:rPr>
        <w:t xml:space="preserve">A coordenação das operações é responsável pelo processo </w:t>
      </w:r>
      <w:r w:rsidRPr="00716909">
        <w:rPr>
          <w:rFonts w:ascii="Times New Roman" w:hAnsi="Times New Roman" w:cs="Times New Roman"/>
          <w:color w:val="000000"/>
          <w:sz w:val="24"/>
          <w:szCs w:val="24"/>
        </w:rPr>
        <w:t>de gestão da informação, métodos e procedimentos de toda a logística, entre os quais posso destacar algumas tarefas:</w:t>
      </w:r>
    </w:p>
    <w:p w14:paraId="2A06300E" w14:textId="16CB966B" w:rsidR="00716909" w:rsidRDefault="00716909" w:rsidP="005D4FE3">
      <w:pPr>
        <w:spacing w:line="360" w:lineRule="auto"/>
        <w:ind w:firstLine="708"/>
        <w:jc w:val="both"/>
        <w:rPr>
          <w:rFonts w:ascii="Times New Roman" w:hAnsi="Times New Roman" w:cs="Times New Roman"/>
          <w:sz w:val="24"/>
          <w:szCs w:val="24"/>
        </w:rPr>
      </w:pPr>
      <w:r w:rsidRPr="00716909">
        <w:rPr>
          <w:rFonts w:ascii="Times New Roman" w:hAnsi="Times New Roman" w:cs="Times New Roman"/>
          <w:sz w:val="24"/>
          <w:szCs w:val="24"/>
        </w:rPr>
        <w:t>- Resposta às dezenas de emails que</w:t>
      </w:r>
      <w:r>
        <w:rPr>
          <w:rFonts w:ascii="Times New Roman" w:hAnsi="Times New Roman" w:cs="Times New Roman"/>
          <w:sz w:val="24"/>
          <w:szCs w:val="24"/>
        </w:rPr>
        <w:t xml:space="preserve"> todos os dias o departamento recebe vindos de pessoas exteriores ao clube normalmente a apresentar jogadores, sendo estas pessoas normalmente agentes ou familiares dos mesmos; estes emails sendo do interesse do departamento ou não, todos recebem resposta. </w:t>
      </w:r>
    </w:p>
    <w:p w14:paraId="4A6E4494" w14:textId="23DE685A" w:rsidR="00716909" w:rsidRDefault="00716909" w:rsidP="005D4FE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716909">
        <w:rPr>
          <w:rFonts w:ascii="Times New Roman" w:hAnsi="Times New Roman" w:cs="Times New Roman"/>
          <w:sz w:val="24"/>
          <w:szCs w:val="24"/>
        </w:rPr>
        <w:t xml:space="preserve">Responsável </w:t>
      </w:r>
      <w:r w:rsidRPr="00716909">
        <w:rPr>
          <w:rFonts w:ascii="Times New Roman" w:hAnsi="Times New Roman" w:cs="Times New Roman"/>
          <w:color w:val="000000" w:themeColor="text1"/>
          <w:sz w:val="24"/>
          <w:szCs w:val="24"/>
        </w:rPr>
        <w:t xml:space="preserve">por fazer cumprir os </w:t>
      </w:r>
      <w:r w:rsidRPr="00716909">
        <w:rPr>
          <w:rFonts w:ascii="Times New Roman" w:hAnsi="Times New Roman" w:cs="Times New Roman"/>
          <w:sz w:val="24"/>
          <w:szCs w:val="24"/>
        </w:rPr>
        <w:t>procedimentos e toda a logística em todas as atividades (nos vários tipos de treinos de observação) realizadas pelo departamento de modo a garantir o bom funcionamento das mesmas</w:t>
      </w:r>
      <w:r>
        <w:rPr>
          <w:rFonts w:ascii="Times New Roman" w:hAnsi="Times New Roman" w:cs="Times New Roman"/>
          <w:color w:val="FF0000"/>
          <w:sz w:val="24"/>
          <w:szCs w:val="24"/>
        </w:rPr>
        <w:t xml:space="preserve"> </w:t>
      </w:r>
    </w:p>
    <w:p w14:paraId="3FF6AC3D" w14:textId="3B445B3A" w:rsidR="00716909" w:rsidRDefault="00716909" w:rsidP="005D4FE3">
      <w:pPr>
        <w:spacing w:line="360" w:lineRule="auto"/>
        <w:ind w:firstLine="708"/>
        <w:jc w:val="both"/>
        <w:rPr>
          <w:rFonts w:ascii="Times New Roman" w:hAnsi="Times New Roman" w:cs="Times New Roman"/>
          <w:color w:val="000000" w:themeColor="text1"/>
          <w:sz w:val="24"/>
          <w:szCs w:val="24"/>
        </w:rPr>
      </w:pPr>
      <w:r w:rsidRPr="00716909">
        <w:rPr>
          <w:rFonts w:ascii="Times New Roman" w:hAnsi="Times New Roman" w:cs="Times New Roman"/>
          <w:color w:val="000000" w:themeColor="text1"/>
          <w:sz w:val="24"/>
          <w:szCs w:val="24"/>
        </w:rPr>
        <w:t xml:space="preserve">- Na organização das </w:t>
      </w:r>
      <w:r w:rsidR="002C106C">
        <w:rPr>
          <w:rFonts w:ascii="Times New Roman" w:hAnsi="Times New Roman" w:cs="Times New Roman"/>
          <w:color w:val="000000" w:themeColor="text1"/>
          <w:sz w:val="24"/>
          <w:szCs w:val="24"/>
        </w:rPr>
        <w:t>o</w:t>
      </w:r>
      <w:r w:rsidRPr="00716909">
        <w:rPr>
          <w:rFonts w:ascii="Times New Roman" w:hAnsi="Times New Roman" w:cs="Times New Roman"/>
          <w:color w:val="000000" w:themeColor="text1"/>
          <w:sz w:val="24"/>
          <w:szCs w:val="24"/>
        </w:rPr>
        <w:t xml:space="preserve">bservações </w:t>
      </w:r>
      <w:r w:rsidR="002C106C">
        <w:rPr>
          <w:rFonts w:ascii="Times New Roman" w:hAnsi="Times New Roman" w:cs="Times New Roman"/>
          <w:color w:val="000000" w:themeColor="text1"/>
          <w:sz w:val="24"/>
          <w:szCs w:val="24"/>
        </w:rPr>
        <w:t>c</w:t>
      </w:r>
      <w:r w:rsidRPr="00716909">
        <w:rPr>
          <w:rFonts w:ascii="Times New Roman" w:hAnsi="Times New Roman" w:cs="Times New Roman"/>
          <w:color w:val="000000" w:themeColor="text1"/>
          <w:sz w:val="24"/>
          <w:szCs w:val="24"/>
        </w:rPr>
        <w:t>oncentradas, era</w:t>
      </w:r>
      <w:r>
        <w:rPr>
          <w:rFonts w:ascii="Times New Roman" w:hAnsi="Times New Roman" w:cs="Times New Roman"/>
          <w:color w:val="000000" w:themeColor="text1"/>
          <w:sz w:val="24"/>
          <w:szCs w:val="24"/>
        </w:rPr>
        <w:t xml:space="preserve"> preciso assegurar todo o material necessário, desde os equipamentos para os atletas convocados até ao material necessário para a prática desportiva. Também assegurava os lanches a todos os atletas e a todos os colaboradores do clube presente na atividade. </w:t>
      </w:r>
    </w:p>
    <w:p w14:paraId="753A701C" w14:textId="093D36E8" w:rsidR="00716909" w:rsidRPr="00716909" w:rsidRDefault="00716909" w:rsidP="005D4FE3">
      <w:pPr>
        <w:spacing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Tratamento da informação sempre que um atleta vinha treinar integrado </w:t>
      </w:r>
      <w:r>
        <w:rPr>
          <w:rFonts w:ascii="Times New Roman" w:hAnsi="Times New Roman" w:cs="Times New Roman"/>
          <w:sz w:val="24"/>
          <w:szCs w:val="24"/>
        </w:rPr>
        <w:t xml:space="preserve">com as </w:t>
      </w:r>
      <w:r w:rsidRPr="00716909">
        <w:rPr>
          <w:rFonts w:ascii="Times New Roman" w:hAnsi="Times New Roman" w:cs="Times New Roman"/>
          <w:color w:val="000000" w:themeColor="text1"/>
          <w:sz w:val="24"/>
          <w:szCs w:val="24"/>
        </w:rPr>
        <w:t xml:space="preserve">equipas do clube, sendo que era fundamental informar todos os departamentos e colaboradores envolvidos. </w:t>
      </w:r>
    </w:p>
    <w:p w14:paraId="39F435AE" w14:textId="3210683A" w:rsidR="00716909" w:rsidRPr="00716909" w:rsidRDefault="00716909" w:rsidP="005D4FE3">
      <w:pPr>
        <w:spacing w:line="360" w:lineRule="auto"/>
        <w:ind w:firstLine="708"/>
        <w:jc w:val="both"/>
        <w:rPr>
          <w:rFonts w:ascii="Times New Roman" w:hAnsi="Times New Roman" w:cs="Times New Roman"/>
          <w:color w:val="000000" w:themeColor="text1"/>
          <w:sz w:val="24"/>
          <w:szCs w:val="24"/>
        </w:rPr>
      </w:pPr>
      <w:r w:rsidRPr="00716909">
        <w:rPr>
          <w:rFonts w:ascii="Times New Roman" w:hAnsi="Times New Roman" w:cs="Times New Roman"/>
          <w:color w:val="000000" w:themeColor="text1"/>
          <w:sz w:val="24"/>
          <w:szCs w:val="24"/>
        </w:rPr>
        <w:t xml:space="preserve">- Por vezes necessário assegurar o transporte do atleta de e para a academia, quer fossem atletas nacionais ou estrangeiros. </w:t>
      </w:r>
    </w:p>
    <w:p w14:paraId="68BC1F23" w14:textId="23ADA56C" w:rsidR="00716909" w:rsidRPr="00716909" w:rsidRDefault="00716909" w:rsidP="005D4FE3">
      <w:pPr>
        <w:spacing w:line="360" w:lineRule="auto"/>
        <w:ind w:firstLine="708"/>
        <w:jc w:val="both"/>
        <w:rPr>
          <w:rFonts w:ascii="Times New Roman" w:hAnsi="Times New Roman" w:cs="Times New Roman"/>
          <w:color w:val="000000" w:themeColor="text1"/>
          <w:sz w:val="24"/>
          <w:szCs w:val="24"/>
        </w:rPr>
      </w:pPr>
      <w:r w:rsidRPr="00716909">
        <w:rPr>
          <w:rFonts w:ascii="Times New Roman" w:hAnsi="Times New Roman" w:cs="Times New Roman"/>
          <w:color w:val="000000" w:themeColor="text1"/>
          <w:sz w:val="24"/>
          <w:szCs w:val="24"/>
        </w:rPr>
        <w:t xml:space="preserve">- Realização de análises estatísticas e estudos que eram precisos para a definição da estratégia do departamento e também para retirar certas ilações sobre o funcionamento da prospeção no futebol de formação. </w:t>
      </w:r>
    </w:p>
    <w:p w14:paraId="14037422" w14:textId="797DD648" w:rsidR="00716909" w:rsidRDefault="00716909" w:rsidP="005D4FE3">
      <w:pPr>
        <w:spacing w:line="360" w:lineRule="auto"/>
        <w:ind w:firstLine="708"/>
        <w:jc w:val="both"/>
        <w:rPr>
          <w:rFonts w:ascii="Times New Roman" w:hAnsi="Times New Roman" w:cs="Times New Roman"/>
          <w:color w:val="000000" w:themeColor="text1"/>
          <w:sz w:val="24"/>
          <w:szCs w:val="24"/>
        </w:rPr>
      </w:pPr>
      <w:r w:rsidRPr="0071690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Controlo das despesas de cada colaborador. </w:t>
      </w:r>
    </w:p>
    <w:p w14:paraId="6638F180" w14:textId="10AFCF67" w:rsidR="00716909" w:rsidRDefault="00716909" w:rsidP="005D4FE3">
      <w:pPr>
        <w:spacing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Marcação das viagens, normalmente ao estrangeiro, para os colaboradores que teriam de se deslocar para a observação de jogos ou torneios e dos atletas previamente referenciados. </w:t>
      </w:r>
    </w:p>
    <w:p w14:paraId="3195B7E2" w14:textId="5A9735FE" w:rsidR="00716909" w:rsidRPr="00716909" w:rsidRDefault="00716909" w:rsidP="005D4FE3">
      <w:pPr>
        <w:spacing w:line="360" w:lineRule="auto"/>
        <w:ind w:firstLine="708"/>
        <w:jc w:val="both"/>
        <w:rPr>
          <w:rFonts w:ascii="Times New Roman" w:hAnsi="Times New Roman" w:cs="Times New Roman"/>
          <w:color w:val="FF0000"/>
          <w:sz w:val="24"/>
          <w:szCs w:val="24"/>
        </w:rPr>
      </w:pPr>
      <w:r w:rsidRPr="00716909">
        <w:rPr>
          <w:rFonts w:ascii="Times New Roman" w:hAnsi="Times New Roman" w:cs="Times New Roman"/>
          <w:color w:val="000000" w:themeColor="text1"/>
          <w:sz w:val="24"/>
          <w:szCs w:val="24"/>
        </w:rPr>
        <w:t>- Elaboração semanalmente do planeamento de todos os jogos de campeonatos nacionais dos vários escalões</w:t>
      </w:r>
      <w:r w:rsidRPr="00716909">
        <w:rPr>
          <w:rFonts w:ascii="Times New Roman" w:hAnsi="Times New Roman" w:cs="Times New Roman"/>
          <w:color w:val="FF0000"/>
          <w:sz w:val="24"/>
          <w:szCs w:val="24"/>
        </w:rPr>
        <w:t xml:space="preserve">. </w:t>
      </w:r>
    </w:p>
    <w:p w14:paraId="57BC20A8" w14:textId="38E64C88" w:rsidR="00716909" w:rsidRDefault="00716909" w:rsidP="005D4FE3">
      <w:pPr>
        <w:spacing w:line="360" w:lineRule="auto"/>
        <w:ind w:firstLine="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16909">
        <w:rPr>
          <w:rFonts w:ascii="Times New Roman" w:hAnsi="Times New Roman" w:cs="Times New Roman"/>
          <w:color w:val="000000" w:themeColor="text1"/>
          <w:sz w:val="24"/>
          <w:szCs w:val="24"/>
        </w:rPr>
        <w:t>Organização de todas as ações de formação a todos</w:t>
      </w:r>
      <w:r>
        <w:rPr>
          <w:rFonts w:ascii="Times New Roman" w:hAnsi="Times New Roman" w:cs="Times New Roman"/>
          <w:color w:val="000000" w:themeColor="text1"/>
          <w:sz w:val="24"/>
          <w:szCs w:val="24"/>
        </w:rPr>
        <w:t xml:space="preserve"> os colaboradores do departamento, que normalmente se realizam antes da época começar para transmitir a estratégia para a época desportiva e para dar a conhecer o departamento aos novos colaboradores, depois existe outra no meio da época para avaliar a estratégia definida até ao momento e perceber se deveriam existir algumas alterações a esta para um melhor alcance dos objetivos, e uma no final da época (que este ano, devido à pandemia não se pode realizar) para avaliar a época desportiva e perceber se foram alcançados todos os objetivos propostos. </w:t>
      </w:r>
    </w:p>
    <w:p w14:paraId="5C7F5258" w14:textId="1020C0F8" w:rsidR="0078709F" w:rsidRDefault="002E1A84" w:rsidP="005D4FE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Embora as pessoas presentes neste setor tivessem as suas funções pr</w:t>
      </w:r>
      <w:r w:rsidR="000E7EB3">
        <w:rPr>
          <w:rFonts w:ascii="Times New Roman" w:hAnsi="Times New Roman" w:cs="Times New Roman"/>
          <w:sz w:val="24"/>
          <w:szCs w:val="24"/>
        </w:rPr>
        <w:t>e</w:t>
      </w:r>
      <w:r>
        <w:rPr>
          <w:rFonts w:ascii="Times New Roman" w:hAnsi="Times New Roman" w:cs="Times New Roman"/>
          <w:sz w:val="24"/>
          <w:szCs w:val="24"/>
        </w:rPr>
        <w:t xml:space="preserve">definidas, desde o início o meu metodólogo preparou-me para que eu pudesse ajudar ou desempenhar qualquer função na ocorrência </w:t>
      </w:r>
      <w:r w:rsidR="00825B9A">
        <w:rPr>
          <w:rFonts w:ascii="Times New Roman" w:hAnsi="Times New Roman" w:cs="Times New Roman"/>
          <w:sz w:val="24"/>
          <w:szCs w:val="24"/>
        </w:rPr>
        <w:t>de qualquer</w:t>
      </w:r>
      <w:r>
        <w:rPr>
          <w:rFonts w:ascii="Times New Roman" w:hAnsi="Times New Roman" w:cs="Times New Roman"/>
          <w:sz w:val="24"/>
          <w:szCs w:val="24"/>
        </w:rPr>
        <w:t xml:space="preserve"> eventualidade a algum dos meus colegas do departamento, para que as atividades não dependessem apenas de uma pessoa. </w:t>
      </w:r>
    </w:p>
    <w:p w14:paraId="05874456" w14:textId="5CEA470E" w:rsidR="000B4FF9" w:rsidRDefault="00E80124" w:rsidP="005D4FE3">
      <w:pPr>
        <w:spacing w:line="360" w:lineRule="auto"/>
        <w:ind w:firstLine="708"/>
        <w:jc w:val="both"/>
        <w:rPr>
          <w:rFonts w:ascii="Times New Roman" w:hAnsi="Times New Roman" w:cs="Times New Roman"/>
          <w:sz w:val="24"/>
          <w:szCs w:val="24"/>
        </w:rPr>
      </w:pPr>
      <w:r w:rsidRPr="00E80124">
        <w:rPr>
          <w:rFonts w:ascii="Times New Roman" w:hAnsi="Times New Roman" w:cs="Times New Roman"/>
          <w:sz w:val="24"/>
          <w:szCs w:val="24"/>
        </w:rPr>
        <w:t xml:space="preserve">Este </w:t>
      </w:r>
      <w:r w:rsidR="006B1193" w:rsidRPr="00E80124">
        <w:rPr>
          <w:rFonts w:ascii="Times New Roman" w:hAnsi="Times New Roman" w:cs="Times New Roman"/>
          <w:sz w:val="24"/>
          <w:szCs w:val="24"/>
        </w:rPr>
        <w:t>estágio</w:t>
      </w:r>
      <w:r w:rsidR="006B1193">
        <w:rPr>
          <w:rFonts w:ascii="Times New Roman" w:hAnsi="Times New Roman" w:cs="Times New Roman"/>
          <w:sz w:val="24"/>
          <w:szCs w:val="24"/>
        </w:rPr>
        <w:t xml:space="preserve"> começou em setembro, pois seria necessário para o departamento a entrada de um colaborador nesta altura, e não em fevereiro que seria o começo dos estágios do mestrado em Gestão do Desporto. </w:t>
      </w:r>
      <w:r w:rsidR="000B4FF9">
        <w:rPr>
          <w:rFonts w:ascii="Times New Roman" w:hAnsi="Times New Roman" w:cs="Times New Roman"/>
          <w:sz w:val="24"/>
          <w:szCs w:val="24"/>
        </w:rPr>
        <w:t>No primeiro dia, e consequente</w:t>
      </w:r>
      <w:r w:rsidR="00687089">
        <w:rPr>
          <w:rFonts w:ascii="Times New Roman" w:hAnsi="Times New Roman" w:cs="Times New Roman"/>
          <w:sz w:val="24"/>
          <w:szCs w:val="24"/>
        </w:rPr>
        <w:t xml:space="preserve"> na</w:t>
      </w:r>
      <w:r w:rsidR="000B4FF9">
        <w:rPr>
          <w:rFonts w:ascii="Times New Roman" w:hAnsi="Times New Roman" w:cs="Times New Roman"/>
          <w:sz w:val="24"/>
          <w:szCs w:val="24"/>
        </w:rPr>
        <w:t xml:space="preserve"> primeira reunião com o </w:t>
      </w:r>
      <w:r w:rsidR="000B4FF9" w:rsidRPr="00FE59C4">
        <w:rPr>
          <w:rFonts w:ascii="Times New Roman" w:hAnsi="Times New Roman" w:cs="Times New Roman"/>
          <w:sz w:val="24"/>
          <w:szCs w:val="24"/>
        </w:rPr>
        <w:t>metodólogo</w:t>
      </w:r>
      <w:r w:rsidR="00687089" w:rsidRPr="00FE59C4">
        <w:rPr>
          <w:rFonts w:ascii="Times New Roman" w:hAnsi="Times New Roman" w:cs="Times New Roman"/>
          <w:sz w:val="24"/>
          <w:szCs w:val="24"/>
        </w:rPr>
        <w:t xml:space="preserve"> f</w:t>
      </w:r>
      <w:r w:rsidR="00687089">
        <w:rPr>
          <w:rFonts w:ascii="Times New Roman" w:hAnsi="Times New Roman" w:cs="Times New Roman"/>
          <w:sz w:val="24"/>
          <w:szCs w:val="24"/>
        </w:rPr>
        <w:t xml:space="preserve">icou definido que seria a da minha responsabilidade a ajuda em todas as tarefas logísticas e administrativas na coordenação das operações do Departamento de Prospeção do </w:t>
      </w:r>
      <w:r w:rsidR="001C41A4" w:rsidRPr="00657544">
        <w:rPr>
          <w:rFonts w:ascii="Times New Roman" w:hAnsi="Times New Roman" w:cs="Times New Roman"/>
          <w:color w:val="000000" w:themeColor="text1"/>
          <w:sz w:val="24"/>
          <w:szCs w:val="24"/>
        </w:rPr>
        <w:t>Sport Lisboa e Benfica</w:t>
      </w:r>
      <w:r w:rsidR="00687089">
        <w:rPr>
          <w:rFonts w:ascii="Times New Roman" w:hAnsi="Times New Roman" w:cs="Times New Roman"/>
          <w:sz w:val="24"/>
          <w:szCs w:val="24"/>
        </w:rPr>
        <w:t xml:space="preserve">, sendo que no organograma do mesmo a minha função era descrita como Técnico Estagiário Logístico e Administrativo. Com o avançar do tempo deixei de apenas dar uma ajuda para ter algumas tarefas das quais era responsável. </w:t>
      </w:r>
    </w:p>
    <w:p w14:paraId="55B509CD" w14:textId="09B4A545" w:rsidR="00687089" w:rsidRDefault="00687089" w:rsidP="005D4FE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Em ordem de poder descrever mais pormenorizadamente as minhas tarefas irei agrupá-las em quatro grandes temas: </w:t>
      </w:r>
    </w:p>
    <w:p w14:paraId="72350F52" w14:textId="5DDFD617" w:rsidR="00687089" w:rsidRPr="00A2353F" w:rsidRDefault="00EB5922" w:rsidP="005D4FE3">
      <w:pPr>
        <w:pStyle w:val="ListParagraph"/>
        <w:numPr>
          <w:ilvl w:val="0"/>
          <w:numId w:val="19"/>
        </w:numPr>
        <w:spacing w:line="360" w:lineRule="auto"/>
        <w:jc w:val="both"/>
        <w:rPr>
          <w:rFonts w:ascii="Times New Roman" w:hAnsi="Times New Roman" w:cs="Times New Roman"/>
          <w:color w:val="FF0000"/>
          <w:sz w:val="24"/>
          <w:szCs w:val="24"/>
        </w:rPr>
      </w:pPr>
      <w:r w:rsidRPr="00A2353F">
        <w:rPr>
          <w:rFonts w:ascii="Times New Roman" w:hAnsi="Times New Roman" w:cs="Times New Roman"/>
          <w:color w:val="000000" w:themeColor="text1"/>
          <w:sz w:val="24"/>
          <w:szCs w:val="24"/>
        </w:rPr>
        <w:t xml:space="preserve">Registo e </w:t>
      </w:r>
      <w:r w:rsidR="002C106C">
        <w:rPr>
          <w:rFonts w:ascii="Times New Roman" w:hAnsi="Times New Roman" w:cs="Times New Roman"/>
          <w:color w:val="000000" w:themeColor="text1"/>
          <w:sz w:val="24"/>
          <w:szCs w:val="24"/>
        </w:rPr>
        <w:t>c</w:t>
      </w:r>
      <w:r w:rsidRPr="00A2353F">
        <w:rPr>
          <w:rFonts w:ascii="Times New Roman" w:hAnsi="Times New Roman" w:cs="Times New Roman"/>
          <w:color w:val="000000" w:themeColor="text1"/>
          <w:sz w:val="24"/>
          <w:szCs w:val="24"/>
        </w:rPr>
        <w:t xml:space="preserve">ontrolo de </w:t>
      </w:r>
      <w:r w:rsidR="002C106C">
        <w:rPr>
          <w:rFonts w:ascii="Times New Roman" w:hAnsi="Times New Roman" w:cs="Times New Roman"/>
          <w:color w:val="000000" w:themeColor="text1"/>
          <w:sz w:val="24"/>
          <w:szCs w:val="24"/>
        </w:rPr>
        <w:t>d</w:t>
      </w:r>
      <w:r w:rsidRPr="00A2353F">
        <w:rPr>
          <w:rFonts w:ascii="Times New Roman" w:hAnsi="Times New Roman" w:cs="Times New Roman"/>
          <w:color w:val="000000" w:themeColor="text1"/>
          <w:sz w:val="24"/>
          <w:szCs w:val="24"/>
        </w:rPr>
        <w:t>espesas</w:t>
      </w:r>
    </w:p>
    <w:p w14:paraId="2F823FA5" w14:textId="63CF8161" w:rsidR="00687089" w:rsidRDefault="00687089" w:rsidP="005D4FE3">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Análises estatísticas e </w:t>
      </w:r>
      <w:r w:rsidR="002C106C">
        <w:rPr>
          <w:rFonts w:ascii="Times New Roman" w:hAnsi="Times New Roman" w:cs="Times New Roman"/>
          <w:sz w:val="24"/>
          <w:szCs w:val="24"/>
        </w:rPr>
        <w:t>e</w:t>
      </w:r>
      <w:r>
        <w:rPr>
          <w:rFonts w:ascii="Times New Roman" w:hAnsi="Times New Roman" w:cs="Times New Roman"/>
          <w:sz w:val="24"/>
          <w:szCs w:val="24"/>
        </w:rPr>
        <w:t xml:space="preserve">studos de </w:t>
      </w:r>
      <w:r w:rsidR="002C106C">
        <w:rPr>
          <w:rFonts w:ascii="Times New Roman" w:hAnsi="Times New Roman" w:cs="Times New Roman"/>
          <w:sz w:val="24"/>
          <w:szCs w:val="24"/>
        </w:rPr>
        <w:t>i</w:t>
      </w:r>
      <w:r>
        <w:rPr>
          <w:rFonts w:ascii="Times New Roman" w:hAnsi="Times New Roman" w:cs="Times New Roman"/>
          <w:sz w:val="24"/>
          <w:szCs w:val="24"/>
        </w:rPr>
        <w:t>nvestigação</w:t>
      </w:r>
    </w:p>
    <w:p w14:paraId="69753940" w14:textId="54D825AF" w:rsidR="00687089" w:rsidRDefault="00687089" w:rsidP="005D4FE3">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Inovação </w:t>
      </w:r>
      <w:r w:rsidR="002C106C">
        <w:rPr>
          <w:rFonts w:ascii="Times New Roman" w:hAnsi="Times New Roman" w:cs="Times New Roman"/>
          <w:sz w:val="24"/>
          <w:szCs w:val="24"/>
        </w:rPr>
        <w:t>t</w:t>
      </w:r>
      <w:r>
        <w:rPr>
          <w:rFonts w:ascii="Times New Roman" w:hAnsi="Times New Roman" w:cs="Times New Roman"/>
          <w:sz w:val="24"/>
          <w:szCs w:val="24"/>
        </w:rPr>
        <w:t>ecnológica</w:t>
      </w:r>
    </w:p>
    <w:p w14:paraId="0300A907" w14:textId="38DF5BDE" w:rsidR="00687089" w:rsidRPr="00687089" w:rsidRDefault="00687089" w:rsidP="005D4FE3">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Atividades </w:t>
      </w:r>
      <w:r w:rsidR="002C106C">
        <w:rPr>
          <w:rFonts w:ascii="Times New Roman" w:hAnsi="Times New Roman" w:cs="Times New Roman"/>
          <w:sz w:val="24"/>
          <w:szCs w:val="24"/>
        </w:rPr>
        <w:t>l</w:t>
      </w:r>
      <w:r>
        <w:rPr>
          <w:rFonts w:ascii="Times New Roman" w:hAnsi="Times New Roman" w:cs="Times New Roman"/>
          <w:sz w:val="24"/>
          <w:szCs w:val="24"/>
        </w:rPr>
        <w:t xml:space="preserve">ogísticas e </w:t>
      </w:r>
      <w:r w:rsidR="002C106C">
        <w:rPr>
          <w:rFonts w:ascii="Times New Roman" w:hAnsi="Times New Roman" w:cs="Times New Roman"/>
          <w:sz w:val="24"/>
          <w:szCs w:val="24"/>
        </w:rPr>
        <w:t>a</w:t>
      </w:r>
      <w:r>
        <w:rPr>
          <w:rFonts w:ascii="Times New Roman" w:hAnsi="Times New Roman" w:cs="Times New Roman"/>
          <w:sz w:val="24"/>
          <w:szCs w:val="24"/>
        </w:rPr>
        <w:t>dministrativas</w:t>
      </w:r>
    </w:p>
    <w:p w14:paraId="31CD47A7" w14:textId="1FF3D16B" w:rsidR="006B1193" w:rsidRDefault="000A07F2" w:rsidP="005D4FE3">
      <w:pPr>
        <w:spacing w:line="360" w:lineRule="auto"/>
        <w:ind w:firstLine="708"/>
        <w:jc w:val="both"/>
        <w:rPr>
          <w:rFonts w:ascii="Times New Roman" w:hAnsi="Times New Roman" w:cs="Times New Roman"/>
          <w:sz w:val="24"/>
          <w:szCs w:val="24"/>
        </w:rPr>
      </w:pPr>
      <w:r w:rsidRPr="00657544">
        <w:rPr>
          <w:rFonts w:ascii="Times New Roman" w:hAnsi="Times New Roman" w:cs="Times New Roman"/>
          <w:sz w:val="24"/>
          <w:szCs w:val="24"/>
        </w:rPr>
        <w:t>Primeiramente irei mostrar n</w:t>
      </w:r>
      <w:r w:rsidR="00942A1B" w:rsidRPr="00657544">
        <w:rPr>
          <w:rFonts w:ascii="Times New Roman" w:hAnsi="Times New Roman" w:cs="Times New Roman"/>
          <w:sz w:val="24"/>
          <w:szCs w:val="24"/>
        </w:rPr>
        <w:t>o</w:t>
      </w:r>
      <w:r w:rsidRPr="00657544">
        <w:rPr>
          <w:rFonts w:ascii="Times New Roman" w:hAnsi="Times New Roman" w:cs="Times New Roman"/>
          <w:sz w:val="24"/>
          <w:szCs w:val="24"/>
        </w:rPr>
        <w:t xml:space="preserve"> seguinte </w:t>
      </w:r>
      <w:r w:rsidR="00942A1B" w:rsidRPr="00657544">
        <w:rPr>
          <w:rFonts w:ascii="Times New Roman" w:hAnsi="Times New Roman" w:cs="Times New Roman"/>
          <w:sz w:val="24"/>
          <w:szCs w:val="24"/>
        </w:rPr>
        <w:t>gráfico</w:t>
      </w:r>
      <w:r w:rsidRPr="00657544">
        <w:rPr>
          <w:rFonts w:ascii="Times New Roman" w:hAnsi="Times New Roman" w:cs="Times New Roman"/>
          <w:sz w:val="24"/>
          <w:szCs w:val="24"/>
        </w:rPr>
        <w:t xml:space="preserve"> a cronologia </w:t>
      </w:r>
      <w:r w:rsidR="00687089">
        <w:rPr>
          <w:rFonts w:ascii="Times New Roman" w:hAnsi="Times New Roman" w:cs="Times New Roman"/>
          <w:sz w:val="24"/>
          <w:szCs w:val="24"/>
        </w:rPr>
        <w:t xml:space="preserve">da </w:t>
      </w:r>
      <w:r w:rsidRPr="00657544">
        <w:rPr>
          <w:rFonts w:ascii="Times New Roman" w:hAnsi="Times New Roman" w:cs="Times New Roman"/>
          <w:sz w:val="24"/>
          <w:szCs w:val="24"/>
        </w:rPr>
        <w:t>conceção das tarefas</w:t>
      </w:r>
      <w:r w:rsidR="00A77142" w:rsidRPr="00657544">
        <w:rPr>
          <w:rFonts w:ascii="Times New Roman" w:hAnsi="Times New Roman" w:cs="Times New Roman"/>
          <w:sz w:val="24"/>
          <w:szCs w:val="24"/>
        </w:rPr>
        <w:t>, muito alterado do previsto inicialmente devido à pandemia do COVID-19 que afetou todo o país</w:t>
      </w:r>
      <w:r w:rsidR="00687089">
        <w:rPr>
          <w:rFonts w:ascii="Times New Roman" w:hAnsi="Times New Roman" w:cs="Times New Roman"/>
          <w:sz w:val="24"/>
          <w:szCs w:val="24"/>
        </w:rPr>
        <w:t xml:space="preserve">, sendo que algumas deveriam ser contínuas desde o início até ao </w:t>
      </w:r>
      <w:r w:rsidR="006B1193">
        <w:rPr>
          <w:rFonts w:ascii="Times New Roman" w:hAnsi="Times New Roman" w:cs="Times New Roman"/>
          <w:sz w:val="24"/>
          <w:szCs w:val="24"/>
        </w:rPr>
        <w:t>término</w:t>
      </w:r>
      <w:r w:rsidR="00687089">
        <w:rPr>
          <w:rFonts w:ascii="Times New Roman" w:hAnsi="Times New Roman" w:cs="Times New Roman"/>
          <w:sz w:val="24"/>
          <w:szCs w:val="24"/>
        </w:rPr>
        <w:t xml:space="preserve"> do estágio</w:t>
      </w:r>
      <w:r w:rsidR="006B1193">
        <w:rPr>
          <w:rFonts w:ascii="Times New Roman" w:hAnsi="Times New Roman" w:cs="Times New Roman"/>
          <w:sz w:val="24"/>
          <w:szCs w:val="24"/>
        </w:rPr>
        <w:t xml:space="preserve">, sendo que muitas atividades tiveram de ser </w:t>
      </w:r>
      <w:r w:rsidR="006B1193" w:rsidRPr="00A2353F">
        <w:rPr>
          <w:rFonts w:ascii="Times New Roman" w:hAnsi="Times New Roman" w:cs="Times New Roman"/>
          <w:sz w:val="24"/>
          <w:szCs w:val="24"/>
        </w:rPr>
        <w:t>cancela</w:t>
      </w:r>
      <w:r w:rsidR="00A2353F" w:rsidRPr="00A2353F">
        <w:rPr>
          <w:rFonts w:ascii="Times New Roman" w:hAnsi="Times New Roman" w:cs="Times New Roman"/>
          <w:sz w:val="24"/>
          <w:szCs w:val="24"/>
        </w:rPr>
        <w:t>da</w:t>
      </w:r>
      <w:r w:rsidR="006B1193" w:rsidRPr="00A2353F">
        <w:rPr>
          <w:rFonts w:ascii="Times New Roman" w:hAnsi="Times New Roman" w:cs="Times New Roman"/>
          <w:sz w:val="24"/>
          <w:szCs w:val="24"/>
        </w:rPr>
        <w:t>s</w:t>
      </w:r>
      <w:r w:rsidR="006B1193">
        <w:rPr>
          <w:rFonts w:ascii="Times New Roman" w:hAnsi="Times New Roman" w:cs="Times New Roman"/>
          <w:sz w:val="24"/>
          <w:szCs w:val="24"/>
        </w:rPr>
        <w:t xml:space="preserve"> ou reagendadas devido à impossibilidade da sua realização</w:t>
      </w:r>
    </w:p>
    <w:p w14:paraId="223B8C2B" w14:textId="77777777" w:rsidR="009D6E4F" w:rsidRDefault="009D6E4F" w:rsidP="005D4FE3">
      <w:pPr>
        <w:pStyle w:val="Caption"/>
        <w:spacing w:line="360" w:lineRule="auto"/>
      </w:pPr>
    </w:p>
    <w:p w14:paraId="165A6E55" w14:textId="77777777" w:rsidR="009D6E4F" w:rsidRDefault="009D6E4F" w:rsidP="002C106C">
      <w:pPr>
        <w:pStyle w:val="Caption"/>
      </w:pPr>
    </w:p>
    <w:p w14:paraId="1B84EA5D" w14:textId="77777777" w:rsidR="009D6E4F" w:rsidRDefault="009D6E4F" w:rsidP="002C106C">
      <w:pPr>
        <w:pStyle w:val="Caption"/>
      </w:pPr>
    </w:p>
    <w:p w14:paraId="3BF3D76A" w14:textId="77777777" w:rsidR="009D6E4F" w:rsidRDefault="009D6E4F" w:rsidP="002C106C">
      <w:pPr>
        <w:pStyle w:val="Caption"/>
      </w:pPr>
    </w:p>
    <w:p w14:paraId="39E91FC5" w14:textId="77777777" w:rsidR="009D6E4F" w:rsidRDefault="009D6E4F" w:rsidP="002C106C">
      <w:pPr>
        <w:pStyle w:val="Caption"/>
      </w:pPr>
    </w:p>
    <w:p w14:paraId="7A44CD68" w14:textId="77777777" w:rsidR="009D6E4F" w:rsidRDefault="009D6E4F" w:rsidP="002C106C">
      <w:pPr>
        <w:pStyle w:val="Caption"/>
      </w:pPr>
    </w:p>
    <w:p w14:paraId="6D42370F" w14:textId="77777777" w:rsidR="009D6E4F" w:rsidRDefault="009D6E4F" w:rsidP="002C106C">
      <w:pPr>
        <w:pStyle w:val="Caption"/>
      </w:pPr>
    </w:p>
    <w:p w14:paraId="643531EF" w14:textId="77777777" w:rsidR="009D6E4F" w:rsidRDefault="009D6E4F" w:rsidP="002C106C">
      <w:pPr>
        <w:pStyle w:val="Caption"/>
      </w:pPr>
    </w:p>
    <w:p w14:paraId="4FF0498A" w14:textId="37AA1ECD" w:rsidR="00FE59C4" w:rsidRPr="009D6E4F" w:rsidRDefault="002C106C" w:rsidP="009D6E4F">
      <w:pPr>
        <w:pStyle w:val="Caption"/>
      </w:pPr>
      <w:r w:rsidRPr="0091193D">
        <w:lastRenderedPageBreak/>
        <w:t>Tabela 1 - Cronologia das atividades</w:t>
      </w:r>
    </w:p>
    <w:tbl>
      <w:tblPr>
        <w:tblStyle w:val="TableGrid"/>
        <w:tblpPr w:leftFromText="141" w:rightFromText="141" w:vertAnchor="text" w:horzAnchor="margin" w:tblpXSpec="center" w:tblpY="240"/>
        <w:tblW w:w="10603"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119"/>
        <w:gridCol w:w="2121"/>
        <w:gridCol w:w="2121"/>
        <w:gridCol w:w="2121"/>
        <w:gridCol w:w="2121"/>
      </w:tblGrid>
      <w:tr w:rsidR="00F07ECC" w:rsidRPr="005111FB" w14:paraId="6B31152C" w14:textId="77777777" w:rsidTr="006B1193">
        <w:trPr>
          <w:trHeight w:val="452"/>
        </w:trPr>
        <w:tc>
          <w:tcPr>
            <w:tcW w:w="2119" w:type="dxa"/>
          </w:tcPr>
          <w:p w14:paraId="1BEF1284" w14:textId="77777777" w:rsidR="00F07ECC" w:rsidRPr="005111FB" w:rsidRDefault="00F07ECC" w:rsidP="00F07ECC">
            <w:pPr>
              <w:rPr>
                <w:rFonts w:ascii="Times New Roman" w:hAnsi="Times New Roman" w:cs="Times New Roman"/>
                <w:sz w:val="24"/>
                <w:szCs w:val="24"/>
              </w:rPr>
            </w:pPr>
          </w:p>
        </w:tc>
        <w:tc>
          <w:tcPr>
            <w:tcW w:w="2121" w:type="dxa"/>
          </w:tcPr>
          <w:p w14:paraId="3DA61F5B" w14:textId="77777777" w:rsidR="00F07ECC" w:rsidRPr="00DC7E9A" w:rsidRDefault="00F07ECC" w:rsidP="00F07ECC">
            <w:pPr>
              <w:jc w:val="center"/>
              <w:rPr>
                <w:rFonts w:ascii="Times New Roman" w:hAnsi="Times New Roman" w:cs="Times New Roman"/>
                <w:sz w:val="24"/>
                <w:szCs w:val="24"/>
              </w:rPr>
            </w:pPr>
            <w:r w:rsidRPr="00DC7E9A">
              <w:rPr>
                <w:rFonts w:ascii="Times New Roman" w:hAnsi="Times New Roman" w:cs="Times New Roman"/>
                <w:sz w:val="24"/>
                <w:szCs w:val="24"/>
              </w:rPr>
              <w:t>1)</w:t>
            </w:r>
          </w:p>
        </w:tc>
        <w:tc>
          <w:tcPr>
            <w:tcW w:w="2121" w:type="dxa"/>
          </w:tcPr>
          <w:p w14:paraId="290DB1E3" w14:textId="77777777" w:rsidR="00F07ECC" w:rsidRPr="00DC7E9A" w:rsidRDefault="00F07ECC" w:rsidP="00F07ECC">
            <w:pPr>
              <w:jc w:val="center"/>
              <w:rPr>
                <w:rFonts w:ascii="Times New Roman" w:hAnsi="Times New Roman" w:cs="Times New Roman"/>
                <w:sz w:val="24"/>
                <w:szCs w:val="24"/>
              </w:rPr>
            </w:pPr>
            <w:r w:rsidRPr="00DC7E9A">
              <w:rPr>
                <w:rFonts w:ascii="Times New Roman" w:hAnsi="Times New Roman" w:cs="Times New Roman"/>
                <w:sz w:val="24"/>
                <w:szCs w:val="24"/>
              </w:rPr>
              <w:t>2)</w:t>
            </w:r>
          </w:p>
        </w:tc>
        <w:tc>
          <w:tcPr>
            <w:tcW w:w="2121" w:type="dxa"/>
          </w:tcPr>
          <w:p w14:paraId="0D6E246A" w14:textId="77777777" w:rsidR="00F07ECC" w:rsidRPr="00DC7E9A" w:rsidRDefault="00F07ECC" w:rsidP="00F07ECC">
            <w:pPr>
              <w:jc w:val="center"/>
              <w:rPr>
                <w:rFonts w:ascii="Times New Roman" w:hAnsi="Times New Roman" w:cs="Times New Roman"/>
                <w:sz w:val="24"/>
                <w:szCs w:val="24"/>
              </w:rPr>
            </w:pPr>
            <w:r w:rsidRPr="00DC7E9A">
              <w:rPr>
                <w:rFonts w:ascii="Times New Roman" w:hAnsi="Times New Roman" w:cs="Times New Roman"/>
                <w:sz w:val="24"/>
                <w:szCs w:val="24"/>
              </w:rPr>
              <w:t>3)</w:t>
            </w:r>
          </w:p>
        </w:tc>
        <w:tc>
          <w:tcPr>
            <w:tcW w:w="2121" w:type="dxa"/>
          </w:tcPr>
          <w:p w14:paraId="5577ACE8" w14:textId="77777777" w:rsidR="00F07ECC" w:rsidRPr="00DC7E9A" w:rsidRDefault="00F07ECC" w:rsidP="00F07ECC">
            <w:pPr>
              <w:jc w:val="center"/>
              <w:rPr>
                <w:rFonts w:ascii="Times New Roman" w:hAnsi="Times New Roman" w:cs="Times New Roman"/>
                <w:sz w:val="24"/>
                <w:szCs w:val="24"/>
              </w:rPr>
            </w:pPr>
            <w:r w:rsidRPr="00DC7E9A">
              <w:rPr>
                <w:rFonts w:ascii="Times New Roman" w:hAnsi="Times New Roman" w:cs="Times New Roman"/>
                <w:sz w:val="24"/>
                <w:szCs w:val="24"/>
              </w:rPr>
              <w:t>4)</w:t>
            </w:r>
          </w:p>
        </w:tc>
      </w:tr>
      <w:tr w:rsidR="00F07ECC" w:rsidRPr="005111FB" w14:paraId="139C1B07" w14:textId="77777777" w:rsidTr="006B1193">
        <w:trPr>
          <w:trHeight w:val="452"/>
        </w:trPr>
        <w:tc>
          <w:tcPr>
            <w:tcW w:w="2119" w:type="dxa"/>
          </w:tcPr>
          <w:p w14:paraId="55063178" w14:textId="4EA6922C" w:rsidR="00F07ECC" w:rsidRPr="006B1193" w:rsidRDefault="006B1193" w:rsidP="00F07ECC">
            <w:pPr>
              <w:jc w:val="center"/>
              <w:rPr>
                <w:rFonts w:ascii="Times New Roman" w:hAnsi="Times New Roman" w:cs="Times New Roman"/>
                <w:sz w:val="24"/>
                <w:szCs w:val="24"/>
              </w:rPr>
            </w:pPr>
            <w:r w:rsidRPr="006B1193">
              <w:rPr>
                <w:rFonts w:ascii="Times New Roman" w:hAnsi="Times New Roman" w:cs="Times New Roman"/>
                <w:sz w:val="24"/>
                <w:szCs w:val="24"/>
              </w:rPr>
              <w:t>setembro</w:t>
            </w:r>
          </w:p>
        </w:tc>
        <w:tc>
          <w:tcPr>
            <w:tcW w:w="2121" w:type="dxa"/>
            <w:shd w:val="clear" w:color="auto" w:fill="BFBFBF" w:themeFill="background1" w:themeFillShade="BF"/>
          </w:tcPr>
          <w:p w14:paraId="69A4A56D" w14:textId="2B428F1C"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6C6B48D2" w14:textId="77777777" w:rsidR="00F07ECC" w:rsidRPr="005111FB" w:rsidRDefault="00F07ECC" w:rsidP="00F07ECC">
            <w:pPr>
              <w:jc w:val="center"/>
              <w:rPr>
                <w:rFonts w:ascii="Times New Roman" w:hAnsi="Times New Roman" w:cs="Times New Roman"/>
                <w:sz w:val="24"/>
                <w:szCs w:val="24"/>
              </w:rPr>
            </w:pPr>
          </w:p>
        </w:tc>
        <w:tc>
          <w:tcPr>
            <w:tcW w:w="2121" w:type="dxa"/>
          </w:tcPr>
          <w:p w14:paraId="6AD594A7"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1EB4A7F5" w14:textId="77777777" w:rsidR="00F07ECC" w:rsidRPr="005111FB" w:rsidRDefault="00F07ECC" w:rsidP="00F07ECC">
            <w:pPr>
              <w:jc w:val="center"/>
              <w:rPr>
                <w:rFonts w:ascii="Times New Roman" w:hAnsi="Times New Roman" w:cs="Times New Roman"/>
                <w:sz w:val="24"/>
                <w:szCs w:val="24"/>
              </w:rPr>
            </w:pPr>
          </w:p>
        </w:tc>
      </w:tr>
      <w:tr w:rsidR="00F07ECC" w:rsidRPr="005111FB" w14:paraId="286B9CB0" w14:textId="77777777" w:rsidTr="006B1193">
        <w:trPr>
          <w:trHeight w:val="452"/>
        </w:trPr>
        <w:tc>
          <w:tcPr>
            <w:tcW w:w="2119" w:type="dxa"/>
          </w:tcPr>
          <w:p w14:paraId="66C597C9" w14:textId="7AA3D5B2" w:rsidR="00F07ECC" w:rsidRPr="006B1193" w:rsidRDefault="006B1193" w:rsidP="00F07ECC">
            <w:pPr>
              <w:jc w:val="center"/>
              <w:rPr>
                <w:rFonts w:ascii="Times New Roman" w:hAnsi="Times New Roman" w:cs="Times New Roman"/>
                <w:sz w:val="24"/>
                <w:szCs w:val="24"/>
              </w:rPr>
            </w:pPr>
            <w:r w:rsidRPr="006B1193">
              <w:rPr>
                <w:rFonts w:ascii="Times New Roman" w:hAnsi="Times New Roman" w:cs="Times New Roman"/>
                <w:sz w:val="24"/>
                <w:szCs w:val="24"/>
              </w:rPr>
              <w:t>outubro</w:t>
            </w:r>
          </w:p>
        </w:tc>
        <w:tc>
          <w:tcPr>
            <w:tcW w:w="2121" w:type="dxa"/>
            <w:shd w:val="clear" w:color="auto" w:fill="BFBFBF" w:themeFill="background1" w:themeFillShade="BF"/>
          </w:tcPr>
          <w:p w14:paraId="455CD55B"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1571EE03" w14:textId="77777777" w:rsidR="00F07ECC" w:rsidRPr="005111FB" w:rsidRDefault="00F07ECC" w:rsidP="00F07ECC">
            <w:pPr>
              <w:jc w:val="center"/>
              <w:rPr>
                <w:rFonts w:ascii="Times New Roman" w:hAnsi="Times New Roman" w:cs="Times New Roman"/>
                <w:sz w:val="24"/>
                <w:szCs w:val="24"/>
              </w:rPr>
            </w:pPr>
          </w:p>
        </w:tc>
        <w:tc>
          <w:tcPr>
            <w:tcW w:w="2121" w:type="dxa"/>
          </w:tcPr>
          <w:p w14:paraId="4EC4966C"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66CB82F3" w14:textId="77777777" w:rsidR="00F07ECC" w:rsidRPr="005111FB" w:rsidRDefault="00F07ECC" w:rsidP="00F07ECC">
            <w:pPr>
              <w:jc w:val="center"/>
              <w:rPr>
                <w:rFonts w:ascii="Times New Roman" w:hAnsi="Times New Roman" w:cs="Times New Roman"/>
                <w:sz w:val="24"/>
                <w:szCs w:val="24"/>
              </w:rPr>
            </w:pPr>
          </w:p>
        </w:tc>
      </w:tr>
      <w:tr w:rsidR="00F07ECC" w:rsidRPr="005111FB" w14:paraId="0B72F833" w14:textId="77777777" w:rsidTr="006B1193">
        <w:trPr>
          <w:trHeight w:val="452"/>
        </w:trPr>
        <w:tc>
          <w:tcPr>
            <w:tcW w:w="2119" w:type="dxa"/>
          </w:tcPr>
          <w:p w14:paraId="4366E1CE" w14:textId="038D4BA6" w:rsidR="00F07ECC" w:rsidRPr="006B1193" w:rsidRDefault="006B1193" w:rsidP="00F07ECC">
            <w:pPr>
              <w:jc w:val="center"/>
              <w:rPr>
                <w:rFonts w:ascii="Times New Roman" w:hAnsi="Times New Roman" w:cs="Times New Roman"/>
                <w:caps/>
                <w:sz w:val="24"/>
                <w:szCs w:val="24"/>
              </w:rPr>
            </w:pPr>
            <w:r w:rsidRPr="006B1193">
              <w:rPr>
                <w:rFonts w:ascii="Times New Roman" w:hAnsi="Times New Roman" w:cs="Times New Roman"/>
                <w:sz w:val="24"/>
                <w:szCs w:val="24"/>
              </w:rPr>
              <w:t>novembro</w:t>
            </w:r>
          </w:p>
        </w:tc>
        <w:tc>
          <w:tcPr>
            <w:tcW w:w="2121" w:type="dxa"/>
            <w:shd w:val="clear" w:color="auto" w:fill="BFBFBF" w:themeFill="background1" w:themeFillShade="BF"/>
          </w:tcPr>
          <w:p w14:paraId="5CF17BD1"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3727F4EA" w14:textId="438B6B62" w:rsidR="00F07ECC" w:rsidRPr="005111FB" w:rsidRDefault="00F07ECC" w:rsidP="00F07ECC">
            <w:pPr>
              <w:jc w:val="center"/>
              <w:rPr>
                <w:rFonts w:ascii="Times New Roman" w:hAnsi="Times New Roman" w:cs="Times New Roman"/>
                <w:sz w:val="24"/>
                <w:szCs w:val="24"/>
              </w:rPr>
            </w:pPr>
          </w:p>
        </w:tc>
        <w:tc>
          <w:tcPr>
            <w:tcW w:w="2121" w:type="dxa"/>
          </w:tcPr>
          <w:p w14:paraId="12EB95BE"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72DC609A" w14:textId="55E4C8FB" w:rsidR="00F07ECC" w:rsidRPr="005111FB" w:rsidRDefault="00F07ECC" w:rsidP="00F07ECC">
            <w:pPr>
              <w:jc w:val="center"/>
              <w:rPr>
                <w:rFonts w:ascii="Times New Roman" w:hAnsi="Times New Roman" w:cs="Times New Roman"/>
                <w:sz w:val="24"/>
                <w:szCs w:val="24"/>
              </w:rPr>
            </w:pPr>
          </w:p>
        </w:tc>
      </w:tr>
      <w:tr w:rsidR="00F07ECC" w:rsidRPr="005111FB" w14:paraId="0EF0A236" w14:textId="77777777" w:rsidTr="006B1193">
        <w:trPr>
          <w:trHeight w:val="452"/>
        </w:trPr>
        <w:tc>
          <w:tcPr>
            <w:tcW w:w="2119" w:type="dxa"/>
          </w:tcPr>
          <w:p w14:paraId="54A86091" w14:textId="18293467" w:rsidR="00F07ECC" w:rsidRPr="006B1193" w:rsidRDefault="006B1193" w:rsidP="00F07ECC">
            <w:pPr>
              <w:jc w:val="center"/>
              <w:rPr>
                <w:rFonts w:ascii="Times New Roman" w:hAnsi="Times New Roman" w:cs="Times New Roman"/>
                <w:sz w:val="24"/>
                <w:szCs w:val="24"/>
              </w:rPr>
            </w:pPr>
            <w:r w:rsidRPr="006B1193">
              <w:rPr>
                <w:rFonts w:ascii="Times New Roman" w:hAnsi="Times New Roman" w:cs="Times New Roman"/>
                <w:sz w:val="24"/>
                <w:szCs w:val="24"/>
              </w:rPr>
              <w:t>dezembro</w:t>
            </w:r>
          </w:p>
        </w:tc>
        <w:tc>
          <w:tcPr>
            <w:tcW w:w="2121" w:type="dxa"/>
            <w:shd w:val="clear" w:color="auto" w:fill="BFBFBF" w:themeFill="background1" w:themeFillShade="BF"/>
          </w:tcPr>
          <w:p w14:paraId="5A8D82AD"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01DB0530" w14:textId="77777777" w:rsidR="00F07ECC" w:rsidRPr="005111FB" w:rsidRDefault="00F07ECC" w:rsidP="00F07ECC">
            <w:pPr>
              <w:jc w:val="center"/>
              <w:rPr>
                <w:rFonts w:ascii="Times New Roman" w:hAnsi="Times New Roman" w:cs="Times New Roman"/>
                <w:sz w:val="24"/>
                <w:szCs w:val="24"/>
              </w:rPr>
            </w:pPr>
          </w:p>
        </w:tc>
        <w:tc>
          <w:tcPr>
            <w:tcW w:w="2121" w:type="dxa"/>
          </w:tcPr>
          <w:p w14:paraId="4A62A9D9"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461AD881" w14:textId="77777777" w:rsidR="00F07ECC" w:rsidRPr="005111FB" w:rsidRDefault="00F07ECC" w:rsidP="00F07ECC">
            <w:pPr>
              <w:jc w:val="center"/>
              <w:rPr>
                <w:rFonts w:ascii="Times New Roman" w:hAnsi="Times New Roman" w:cs="Times New Roman"/>
                <w:sz w:val="24"/>
                <w:szCs w:val="24"/>
              </w:rPr>
            </w:pPr>
          </w:p>
        </w:tc>
      </w:tr>
      <w:tr w:rsidR="00F07ECC" w:rsidRPr="005111FB" w14:paraId="5B6C868E" w14:textId="77777777" w:rsidTr="006B1193">
        <w:trPr>
          <w:trHeight w:val="452"/>
        </w:trPr>
        <w:tc>
          <w:tcPr>
            <w:tcW w:w="2119" w:type="dxa"/>
          </w:tcPr>
          <w:p w14:paraId="408BA0D3" w14:textId="54CEE738" w:rsidR="00F07ECC" w:rsidRPr="006B1193" w:rsidRDefault="006B1193" w:rsidP="00F07ECC">
            <w:pPr>
              <w:jc w:val="center"/>
              <w:rPr>
                <w:rFonts w:ascii="Times New Roman" w:hAnsi="Times New Roman" w:cs="Times New Roman"/>
                <w:caps/>
                <w:sz w:val="24"/>
                <w:szCs w:val="24"/>
              </w:rPr>
            </w:pPr>
            <w:r w:rsidRPr="006B1193">
              <w:rPr>
                <w:rFonts w:ascii="Times New Roman" w:hAnsi="Times New Roman" w:cs="Times New Roman"/>
                <w:sz w:val="24"/>
                <w:szCs w:val="24"/>
              </w:rPr>
              <w:t>janeiro</w:t>
            </w:r>
          </w:p>
        </w:tc>
        <w:tc>
          <w:tcPr>
            <w:tcW w:w="2121" w:type="dxa"/>
            <w:shd w:val="clear" w:color="auto" w:fill="BFBFBF" w:themeFill="background1" w:themeFillShade="BF"/>
          </w:tcPr>
          <w:p w14:paraId="47A582C3"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339650F3" w14:textId="77777777" w:rsidR="00F07ECC" w:rsidRPr="005111FB" w:rsidRDefault="00F07ECC" w:rsidP="00F07ECC">
            <w:pPr>
              <w:jc w:val="center"/>
              <w:rPr>
                <w:rFonts w:ascii="Times New Roman" w:hAnsi="Times New Roman" w:cs="Times New Roman"/>
                <w:sz w:val="24"/>
                <w:szCs w:val="24"/>
              </w:rPr>
            </w:pPr>
          </w:p>
        </w:tc>
        <w:tc>
          <w:tcPr>
            <w:tcW w:w="2121" w:type="dxa"/>
          </w:tcPr>
          <w:p w14:paraId="28AC5983"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76F2CB41" w14:textId="77777777" w:rsidR="00F07ECC" w:rsidRPr="005111FB" w:rsidRDefault="00F07ECC" w:rsidP="00F07ECC">
            <w:pPr>
              <w:jc w:val="center"/>
              <w:rPr>
                <w:rFonts w:ascii="Times New Roman" w:hAnsi="Times New Roman" w:cs="Times New Roman"/>
                <w:sz w:val="24"/>
                <w:szCs w:val="24"/>
              </w:rPr>
            </w:pPr>
          </w:p>
        </w:tc>
      </w:tr>
      <w:tr w:rsidR="00F07ECC" w:rsidRPr="005111FB" w14:paraId="5AA04988" w14:textId="77777777" w:rsidTr="006B1193">
        <w:trPr>
          <w:trHeight w:val="452"/>
        </w:trPr>
        <w:tc>
          <w:tcPr>
            <w:tcW w:w="2119" w:type="dxa"/>
          </w:tcPr>
          <w:p w14:paraId="6D72DEDC" w14:textId="4B48275D" w:rsidR="00F07ECC" w:rsidRPr="006B1193" w:rsidRDefault="006B1193" w:rsidP="00F07ECC">
            <w:pPr>
              <w:jc w:val="center"/>
              <w:rPr>
                <w:rFonts w:ascii="Times New Roman" w:hAnsi="Times New Roman" w:cs="Times New Roman"/>
                <w:sz w:val="24"/>
                <w:szCs w:val="24"/>
              </w:rPr>
            </w:pPr>
            <w:r w:rsidRPr="006B1193">
              <w:rPr>
                <w:rFonts w:ascii="Times New Roman" w:hAnsi="Times New Roman" w:cs="Times New Roman"/>
                <w:sz w:val="24"/>
                <w:szCs w:val="24"/>
              </w:rPr>
              <w:t>fevereiro</w:t>
            </w:r>
          </w:p>
        </w:tc>
        <w:tc>
          <w:tcPr>
            <w:tcW w:w="2121" w:type="dxa"/>
            <w:shd w:val="clear" w:color="auto" w:fill="BFBFBF" w:themeFill="background1" w:themeFillShade="BF"/>
          </w:tcPr>
          <w:p w14:paraId="6ADC7FA0"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281917EF" w14:textId="77777777" w:rsidR="00F07ECC" w:rsidRPr="005111FB" w:rsidRDefault="00F07ECC" w:rsidP="00F07ECC">
            <w:pPr>
              <w:jc w:val="center"/>
              <w:rPr>
                <w:rFonts w:ascii="Times New Roman" w:hAnsi="Times New Roman" w:cs="Times New Roman"/>
                <w:sz w:val="24"/>
                <w:szCs w:val="24"/>
              </w:rPr>
            </w:pPr>
          </w:p>
        </w:tc>
        <w:tc>
          <w:tcPr>
            <w:tcW w:w="2121" w:type="dxa"/>
          </w:tcPr>
          <w:p w14:paraId="65B7FA92"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5E14AF92" w14:textId="77777777" w:rsidR="00F07ECC" w:rsidRPr="005111FB" w:rsidRDefault="00F07ECC" w:rsidP="00F07ECC">
            <w:pPr>
              <w:jc w:val="center"/>
              <w:rPr>
                <w:rFonts w:ascii="Times New Roman" w:hAnsi="Times New Roman" w:cs="Times New Roman"/>
                <w:sz w:val="24"/>
                <w:szCs w:val="24"/>
              </w:rPr>
            </w:pPr>
          </w:p>
        </w:tc>
      </w:tr>
      <w:tr w:rsidR="00F07ECC" w:rsidRPr="005111FB" w14:paraId="23F2EA43" w14:textId="77777777" w:rsidTr="006B1193">
        <w:trPr>
          <w:trHeight w:val="452"/>
        </w:trPr>
        <w:tc>
          <w:tcPr>
            <w:tcW w:w="2119" w:type="dxa"/>
          </w:tcPr>
          <w:p w14:paraId="5231C9E9" w14:textId="6794AAE1" w:rsidR="00F07ECC" w:rsidRPr="006B1193" w:rsidRDefault="006B1193" w:rsidP="00F07ECC">
            <w:pPr>
              <w:jc w:val="center"/>
              <w:rPr>
                <w:rFonts w:ascii="Times New Roman" w:hAnsi="Times New Roman" w:cs="Times New Roman"/>
                <w:sz w:val="24"/>
                <w:szCs w:val="24"/>
              </w:rPr>
            </w:pPr>
            <w:r w:rsidRPr="006B1193">
              <w:rPr>
                <w:rFonts w:ascii="Times New Roman" w:hAnsi="Times New Roman" w:cs="Times New Roman"/>
                <w:sz w:val="24"/>
                <w:szCs w:val="24"/>
              </w:rPr>
              <w:t>março</w:t>
            </w:r>
          </w:p>
        </w:tc>
        <w:tc>
          <w:tcPr>
            <w:tcW w:w="2121" w:type="dxa"/>
          </w:tcPr>
          <w:p w14:paraId="5B1BD1E0"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554F5D3C"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60B89EFC" w14:textId="56A3684A" w:rsidR="00F07ECC" w:rsidRPr="005111FB" w:rsidRDefault="00F07ECC" w:rsidP="00F07ECC">
            <w:pPr>
              <w:jc w:val="center"/>
              <w:rPr>
                <w:rFonts w:ascii="Times New Roman" w:hAnsi="Times New Roman" w:cs="Times New Roman"/>
                <w:sz w:val="24"/>
                <w:szCs w:val="24"/>
              </w:rPr>
            </w:pPr>
          </w:p>
        </w:tc>
        <w:tc>
          <w:tcPr>
            <w:tcW w:w="2121" w:type="dxa"/>
          </w:tcPr>
          <w:p w14:paraId="25B821BC" w14:textId="77777777" w:rsidR="00F07ECC" w:rsidRPr="005111FB" w:rsidRDefault="00F07ECC" w:rsidP="00F07ECC">
            <w:pPr>
              <w:jc w:val="center"/>
              <w:rPr>
                <w:rFonts w:ascii="Times New Roman" w:hAnsi="Times New Roman" w:cs="Times New Roman"/>
                <w:sz w:val="24"/>
                <w:szCs w:val="24"/>
              </w:rPr>
            </w:pPr>
          </w:p>
        </w:tc>
      </w:tr>
      <w:tr w:rsidR="00F07ECC" w:rsidRPr="005111FB" w14:paraId="07609363" w14:textId="77777777" w:rsidTr="006B1193">
        <w:trPr>
          <w:trHeight w:val="452"/>
        </w:trPr>
        <w:tc>
          <w:tcPr>
            <w:tcW w:w="2119" w:type="dxa"/>
          </w:tcPr>
          <w:p w14:paraId="3911D253" w14:textId="5504EA6E" w:rsidR="00F07ECC" w:rsidRPr="006B1193" w:rsidRDefault="006B1193" w:rsidP="00F07ECC">
            <w:pPr>
              <w:jc w:val="center"/>
              <w:rPr>
                <w:rFonts w:ascii="Times New Roman" w:hAnsi="Times New Roman" w:cs="Times New Roman"/>
                <w:sz w:val="24"/>
                <w:szCs w:val="24"/>
              </w:rPr>
            </w:pPr>
            <w:r w:rsidRPr="006B1193">
              <w:rPr>
                <w:rFonts w:ascii="Times New Roman" w:hAnsi="Times New Roman" w:cs="Times New Roman"/>
                <w:sz w:val="24"/>
                <w:szCs w:val="24"/>
              </w:rPr>
              <w:t>abril</w:t>
            </w:r>
          </w:p>
        </w:tc>
        <w:tc>
          <w:tcPr>
            <w:tcW w:w="2121" w:type="dxa"/>
          </w:tcPr>
          <w:p w14:paraId="7BBE86A7"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57409FF7"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6545A4C3" w14:textId="77777777" w:rsidR="00F07ECC" w:rsidRPr="005111FB" w:rsidRDefault="00F07ECC" w:rsidP="00F07ECC">
            <w:pPr>
              <w:jc w:val="center"/>
              <w:rPr>
                <w:rFonts w:ascii="Times New Roman" w:hAnsi="Times New Roman" w:cs="Times New Roman"/>
                <w:sz w:val="24"/>
                <w:szCs w:val="24"/>
              </w:rPr>
            </w:pPr>
          </w:p>
        </w:tc>
        <w:tc>
          <w:tcPr>
            <w:tcW w:w="2121" w:type="dxa"/>
          </w:tcPr>
          <w:p w14:paraId="3BCECB78" w14:textId="77777777" w:rsidR="00F07ECC" w:rsidRPr="005111FB" w:rsidRDefault="00F07ECC" w:rsidP="00F07ECC">
            <w:pPr>
              <w:jc w:val="center"/>
              <w:rPr>
                <w:rFonts w:ascii="Times New Roman" w:hAnsi="Times New Roman" w:cs="Times New Roman"/>
                <w:sz w:val="24"/>
                <w:szCs w:val="24"/>
              </w:rPr>
            </w:pPr>
          </w:p>
        </w:tc>
      </w:tr>
      <w:tr w:rsidR="00F07ECC" w:rsidRPr="005111FB" w14:paraId="336434ED" w14:textId="77777777" w:rsidTr="006B1193">
        <w:trPr>
          <w:trHeight w:val="481"/>
        </w:trPr>
        <w:tc>
          <w:tcPr>
            <w:tcW w:w="2119" w:type="dxa"/>
          </w:tcPr>
          <w:p w14:paraId="1F02F9CF" w14:textId="47E3DB93" w:rsidR="00F07ECC" w:rsidRPr="006B1193" w:rsidRDefault="006B1193" w:rsidP="00F07ECC">
            <w:pPr>
              <w:jc w:val="center"/>
              <w:rPr>
                <w:rFonts w:ascii="Times New Roman" w:hAnsi="Times New Roman" w:cs="Times New Roman"/>
                <w:sz w:val="24"/>
                <w:szCs w:val="24"/>
              </w:rPr>
            </w:pPr>
            <w:r w:rsidRPr="006B1193">
              <w:rPr>
                <w:rFonts w:ascii="Times New Roman" w:hAnsi="Times New Roman" w:cs="Times New Roman"/>
                <w:sz w:val="24"/>
                <w:szCs w:val="24"/>
              </w:rPr>
              <w:t>maio</w:t>
            </w:r>
          </w:p>
        </w:tc>
        <w:tc>
          <w:tcPr>
            <w:tcW w:w="2121" w:type="dxa"/>
          </w:tcPr>
          <w:p w14:paraId="5036408E" w14:textId="3378FCEA"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4C5776EE"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527A5F27" w14:textId="77777777" w:rsidR="00F07ECC" w:rsidRPr="005111FB" w:rsidRDefault="00F07ECC" w:rsidP="00F07ECC">
            <w:pPr>
              <w:jc w:val="center"/>
              <w:rPr>
                <w:rFonts w:ascii="Times New Roman" w:hAnsi="Times New Roman" w:cs="Times New Roman"/>
                <w:sz w:val="24"/>
                <w:szCs w:val="24"/>
              </w:rPr>
            </w:pPr>
          </w:p>
        </w:tc>
        <w:tc>
          <w:tcPr>
            <w:tcW w:w="2121" w:type="dxa"/>
          </w:tcPr>
          <w:p w14:paraId="3BA13B14" w14:textId="77777777" w:rsidR="00F07ECC" w:rsidRPr="005111FB" w:rsidRDefault="00F07ECC" w:rsidP="00F07ECC">
            <w:pPr>
              <w:jc w:val="center"/>
              <w:rPr>
                <w:rFonts w:ascii="Times New Roman" w:hAnsi="Times New Roman" w:cs="Times New Roman"/>
                <w:sz w:val="24"/>
                <w:szCs w:val="24"/>
              </w:rPr>
            </w:pPr>
          </w:p>
        </w:tc>
      </w:tr>
      <w:tr w:rsidR="00F07ECC" w:rsidRPr="005111FB" w14:paraId="107ADB58" w14:textId="77777777" w:rsidTr="006B1193">
        <w:trPr>
          <w:trHeight w:val="452"/>
        </w:trPr>
        <w:tc>
          <w:tcPr>
            <w:tcW w:w="2119" w:type="dxa"/>
          </w:tcPr>
          <w:p w14:paraId="264F2697" w14:textId="33F7499C" w:rsidR="00F07ECC" w:rsidRPr="006B1193" w:rsidRDefault="006B1193" w:rsidP="00F07ECC">
            <w:pPr>
              <w:jc w:val="center"/>
              <w:rPr>
                <w:rFonts w:ascii="Times New Roman" w:hAnsi="Times New Roman" w:cs="Times New Roman"/>
                <w:sz w:val="24"/>
                <w:szCs w:val="24"/>
              </w:rPr>
            </w:pPr>
            <w:r w:rsidRPr="006B1193">
              <w:rPr>
                <w:rFonts w:ascii="Times New Roman" w:hAnsi="Times New Roman" w:cs="Times New Roman"/>
                <w:sz w:val="24"/>
                <w:szCs w:val="24"/>
              </w:rPr>
              <w:t>junho</w:t>
            </w:r>
          </w:p>
        </w:tc>
        <w:tc>
          <w:tcPr>
            <w:tcW w:w="2121" w:type="dxa"/>
            <w:shd w:val="clear" w:color="auto" w:fill="BFBFBF" w:themeFill="background1" w:themeFillShade="BF"/>
          </w:tcPr>
          <w:p w14:paraId="45883510" w14:textId="77777777" w:rsidR="00F07ECC" w:rsidRPr="005111FB" w:rsidRDefault="00F07ECC" w:rsidP="00F07ECC">
            <w:pPr>
              <w:jc w:val="center"/>
              <w:rPr>
                <w:rFonts w:ascii="Times New Roman" w:hAnsi="Times New Roman" w:cs="Times New Roman"/>
                <w:sz w:val="24"/>
                <w:szCs w:val="24"/>
              </w:rPr>
            </w:pPr>
          </w:p>
        </w:tc>
        <w:tc>
          <w:tcPr>
            <w:tcW w:w="2121" w:type="dxa"/>
          </w:tcPr>
          <w:p w14:paraId="15688839" w14:textId="77777777" w:rsidR="00F07ECC" w:rsidRPr="005111FB" w:rsidRDefault="00F07ECC" w:rsidP="00F07ECC">
            <w:pPr>
              <w:jc w:val="center"/>
              <w:rPr>
                <w:rFonts w:ascii="Times New Roman" w:hAnsi="Times New Roman" w:cs="Times New Roman"/>
                <w:sz w:val="24"/>
                <w:szCs w:val="24"/>
              </w:rPr>
            </w:pPr>
          </w:p>
        </w:tc>
        <w:tc>
          <w:tcPr>
            <w:tcW w:w="2121" w:type="dxa"/>
            <w:shd w:val="clear" w:color="auto" w:fill="BFBFBF" w:themeFill="background1" w:themeFillShade="BF"/>
          </w:tcPr>
          <w:p w14:paraId="663EAB47" w14:textId="77777777" w:rsidR="00F07ECC" w:rsidRPr="005111FB" w:rsidRDefault="00F07ECC" w:rsidP="00F07ECC">
            <w:pPr>
              <w:jc w:val="center"/>
              <w:rPr>
                <w:rFonts w:ascii="Times New Roman" w:hAnsi="Times New Roman" w:cs="Times New Roman"/>
                <w:sz w:val="24"/>
                <w:szCs w:val="24"/>
              </w:rPr>
            </w:pPr>
          </w:p>
        </w:tc>
        <w:tc>
          <w:tcPr>
            <w:tcW w:w="2121" w:type="dxa"/>
          </w:tcPr>
          <w:p w14:paraId="0D3DA1F5" w14:textId="77777777" w:rsidR="00F07ECC" w:rsidRPr="005111FB" w:rsidRDefault="00F07ECC" w:rsidP="00F07ECC">
            <w:pPr>
              <w:jc w:val="center"/>
              <w:rPr>
                <w:rFonts w:ascii="Times New Roman" w:hAnsi="Times New Roman" w:cs="Times New Roman"/>
                <w:sz w:val="24"/>
                <w:szCs w:val="24"/>
              </w:rPr>
            </w:pPr>
          </w:p>
        </w:tc>
      </w:tr>
    </w:tbl>
    <w:p w14:paraId="03EDEDCC" w14:textId="1D67DD60" w:rsidR="001161E4" w:rsidRDefault="001161E4" w:rsidP="001161E4">
      <w:pPr>
        <w:pStyle w:val="Caption"/>
        <w:keepNext/>
        <w:rPr>
          <w:rFonts w:ascii="Times New Roman" w:hAnsi="Times New Roman" w:cs="Times New Roman"/>
          <w:sz w:val="24"/>
          <w:szCs w:val="24"/>
        </w:rPr>
      </w:pPr>
    </w:p>
    <w:p w14:paraId="14503C89" w14:textId="77777777" w:rsidR="0091193D" w:rsidRPr="0091193D" w:rsidRDefault="0091193D" w:rsidP="0091193D"/>
    <w:p w14:paraId="2C0720DE" w14:textId="04D98E1C" w:rsidR="006B1193" w:rsidRPr="006B1193" w:rsidRDefault="006B1193" w:rsidP="0078170B">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Depois da cronologia i</w:t>
      </w:r>
      <w:r w:rsidR="0078170B">
        <w:rPr>
          <w:rFonts w:ascii="Times New Roman" w:hAnsi="Times New Roman" w:cs="Times New Roman"/>
          <w:sz w:val="24"/>
          <w:szCs w:val="24"/>
        </w:rPr>
        <w:t>rei descrever pormenorizadamente todas as tarefas realizadas agrupadas pelos temas acima referidos.</w:t>
      </w:r>
    </w:p>
    <w:p w14:paraId="7E308986" w14:textId="50699A58" w:rsidR="00A2353F" w:rsidRPr="00A2353F" w:rsidRDefault="00A2353F" w:rsidP="00A2353F">
      <w:pPr>
        <w:pStyle w:val="ListParagraph"/>
        <w:numPr>
          <w:ilvl w:val="0"/>
          <w:numId w:val="22"/>
        </w:numPr>
        <w:spacing w:line="360" w:lineRule="auto"/>
        <w:jc w:val="both"/>
        <w:rPr>
          <w:rFonts w:ascii="Times New Roman" w:hAnsi="Times New Roman" w:cs="Times New Roman"/>
          <w:color w:val="FF0000"/>
          <w:sz w:val="24"/>
          <w:szCs w:val="24"/>
        </w:rPr>
      </w:pPr>
      <w:r w:rsidRPr="00A2353F">
        <w:rPr>
          <w:rFonts w:ascii="Times New Roman" w:hAnsi="Times New Roman" w:cs="Times New Roman"/>
          <w:color w:val="000000" w:themeColor="text1"/>
          <w:sz w:val="24"/>
          <w:szCs w:val="24"/>
        </w:rPr>
        <w:t xml:space="preserve">Registo e </w:t>
      </w:r>
      <w:r w:rsidR="002C106C">
        <w:rPr>
          <w:rFonts w:ascii="Times New Roman" w:hAnsi="Times New Roman" w:cs="Times New Roman"/>
          <w:color w:val="000000" w:themeColor="text1"/>
          <w:sz w:val="24"/>
          <w:szCs w:val="24"/>
        </w:rPr>
        <w:t>c</w:t>
      </w:r>
      <w:r w:rsidRPr="00A2353F">
        <w:rPr>
          <w:rFonts w:ascii="Times New Roman" w:hAnsi="Times New Roman" w:cs="Times New Roman"/>
          <w:color w:val="000000" w:themeColor="text1"/>
          <w:sz w:val="24"/>
          <w:szCs w:val="24"/>
        </w:rPr>
        <w:t xml:space="preserve">ontrolo de </w:t>
      </w:r>
      <w:r w:rsidR="002C106C">
        <w:rPr>
          <w:rFonts w:ascii="Times New Roman" w:hAnsi="Times New Roman" w:cs="Times New Roman"/>
          <w:color w:val="000000" w:themeColor="text1"/>
          <w:sz w:val="24"/>
          <w:szCs w:val="24"/>
        </w:rPr>
        <w:t>d</w:t>
      </w:r>
      <w:r w:rsidRPr="00A2353F">
        <w:rPr>
          <w:rFonts w:ascii="Times New Roman" w:hAnsi="Times New Roman" w:cs="Times New Roman"/>
          <w:color w:val="000000" w:themeColor="text1"/>
          <w:sz w:val="24"/>
          <w:szCs w:val="24"/>
        </w:rPr>
        <w:t>espesas</w:t>
      </w:r>
    </w:p>
    <w:p w14:paraId="2C59022E" w14:textId="616D44B0" w:rsidR="00556C66" w:rsidRDefault="00556C66" w:rsidP="00556DC5">
      <w:pPr>
        <w:spacing w:line="360" w:lineRule="auto"/>
        <w:ind w:firstLine="360"/>
        <w:jc w:val="both"/>
        <w:rPr>
          <w:rFonts w:ascii="Times New Roman" w:hAnsi="Times New Roman" w:cs="Times New Roman"/>
          <w:sz w:val="24"/>
          <w:szCs w:val="24"/>
          <w:u w:val="single"/>
        </w:rPr>
      </w:pPr>
      <w:r w:rsidRPr="00657544">
        <w:rPr>
          <w:rFonts w:ascii="Times New Roman" w:hAnsi="Times New Roman" w:cs="Times New Roman"/>
          <w:sz w:val="24"/>
          <w:szCs w:val="24"/>
        </w:rPr>
        <w:t xml:space="preserve">Qualquer departamento de qualquer clube tem um orçamento definido no início da época desportiva, podendo sofrer alguns ajustes no decorrer da época. </w:t>
      </w:r>
    </w:p>
    <w:p w14:paraId="797196C3" w14:textId="77777777" w:rsidR="00D15432" w:rsidRDefault="00E277DB" w:rsidP="00556DC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Todos os fins-de-semana existiam deslocações por parte dos </w:t>
      </w:r>
      <w:r w:rsidR="00EB5922" w:rsidRPr="00367B57">
        <w:rPr>
          <w:rFonts w:ascii="Times New Roman" w:hAnsi="Times New Roman" w:cs="Times New Roman"/>
          <w:sz w:val="24"/>
          <w:szCs w:val="24"/>
        </w:rPr>
        <w:t>colaboradores</w:t>
      </w:r>
      <w:r w:rsidR="00EB5922">
        <w:rPr>
          <w:rFonts w:ascii="Times New Roman" w:hAnsi="Times New Roman" w:cs="Times New Roman"/>
          <w:sz w:val="24"/>
          <w:szCs w:val="24"/>
        </w:rPr>
        <w:t xml:space="preserve"> </w:t>
      </w:r>
      <w:r>
        <w:rPr>
          <w:rFonts w:ascii="Times New Roman" w:hAnsi="Times New Roman" w:cs="Times New Roman"/>
          <w:sz w:val="24"/>
          <w:szCs w:val="24"/>
        </w:rPr>
        <w:t>do departamento para observação de jogos e atletas um pouco por todo o país, sendo necessário a inserção das faturas das despesas</w:t>
      </w:r>
      <w:r w:rsidR="001D4D2D">
        <w:rPr>
          <w:rFonts w:ascii="Times New Roman" w:hAnsi="Times New Roman" w:cs="Times New Roman"/>
          <w:sz w:val="24"/>
          <w:szCs w:val="24"/>
        </w:rPr>
        <w:t xml:space="preserve"> num programa interno</w:t>
      </w:r>
      <w:r>
        <w:rPr>
          <w:rFonts w:ascii="Times New Roman" w:hAnsi="Times New Roman" w:cs="Times New Roman"/>
          <w:sz w:val="24"/>
          <w:szCs w:val="24"/>
        </w:rPr>
        <w:t xml:space="preserve">, que as comprovariam, de forma a que o Departamento Financeiro do </w:t>
      </w:r>
      <w:r w:rsidR="001C41A4" w:rsidRPr="00657544">
        <w:rPr>
          <w:rFonts w:ascii="Times New Roman" w:hAnsi="Times New Roman" w:cs="Times New Roman"/>
          <w:color w:val="000000" w:themeColor="text1"/>
          <w:sz w:val="24"/>
          <w:szCs w:val="24"/>
        </w:rPr>
        <w:t>Sport Lisboa e Benfica</w:t>
      </w:r>
      <w:r w:rsidR="001C41A4">
        <w:rPr>
          <w:rFonts w:ascii="Times New Roman" w:hAnsi="Times New Roman" w:cs="Times New Roman"/>
          <w:sz w:val="24"/>
          <w:szCs w:val="24"/>
        </w:rPr>
        <w:t xml:space="preserve"> </w:t>
      </w:r>
      <w:r>
        <w:rPr>
          <w:rFonts w:ascii="Times New Roman" w:hAnsi="Times New Roman" w:cs="Times New Roman"/>
          <w:sz w:val="24"/>
          <w:szCs w:val="24"/>
        </w:rPr>
        <w:t xml:space="preserve">pudesse também eles terem um controlo sobre as despesas do nosso orçamento mas também </w:t>
      </w:r>
      <w:r w:rsidR="001D4D2D">
        <w:rPr>
          <w:rFonts w:ascii="Times New Roman" w:hAnsi="Times New Roman" w:cs="Times New Roman"/>
          <w:sz w:val="24"/>
          <w:szCs w:val="24"/>
        </w:rPr>
        <w:t>para reembolsar os</w:t>
      </w:r>
      <w:r w:rsidR="00D15432">
        <w:rPr>
          <w:rFonts w:ascii="Times New Roman" w:hAnsi="Times New Roman" w:cs="Times New Roman"/>
          <w:sz w:val="24"/>
          <w:szCs w:val="24"/>
        </w:rPr>
        <w:t xml:space="preserve"> colaboradores</w:t>
      </w:r>
      <w:r w:rsidR="001D4D2D">
        <w:rPr>
          <w:rFonts w:ascii="Times New Roman" w:hAnsi="Times New Roman" w:cs="Times New Roman"/>
          <w:sz w:val="24"/>
          <w:szCs w:val="24"/>
        </w:rPr>
        <w:t xml:space="preserve"> de modo a que estes não </w:t>
      </w:r>
      <w:r w:rsidR="001D4D2D" w:rsidRPr="00D15432">
        <w:rPr>
          <w:rFonts w:ascii="Times New Roman" w:hAnsi="Times New Roman" w:cs="Times New Roman"/>
          <w:sz w:val="24"/>
          <w:szCs w:val="24"/>
        </w:rPr>
        <w:t>ficarem</w:t>
      </w:r>
      <w:r w:rsidR="001D4D2D">
        <w:rPr>
          <w:rFonts w:ascii="Times New Roman" w:hAnsi="Times New Roman" w:cs="Times New Roman"/>
          <w:sz w:val="24"/>
          <w:szCs w:val="24"/>
        </w:rPr>
        <w:t xml:space="preserve"> lesados. </w:t>
      </w:r>
    </w:p>
    <w:p w14:paraId="7A7FA46D" w14:textId="7847B444" w:rsidR="002F258E" w:rsidRDefault="00D15432" w:rsidP="00556DC5">
      <w:pPr>
        <w:spacing w:line="360" w:lineRule="auto"/>
        <w:ind w:firstLine="360"/>
        <w:jc w:val="both"/>
        <w:rPr>
          <w:rFonts w:ascii="Times New Roman" w:hAnsi="Times New Roman" w:cs="Times New Roman"/>
          <w:sz w:val="24"/>
          <w:szCs w:val="24"/>
        </w:rPr>
      </w:pPr>
      <w:r w:rsidRPr="00D15432">
        <w:rPr>
          <w:rFonts w:ascii="Times New Roman" w:hAnsi="Times New Roman" w:cs="Times New Roman"/>
          <w:sz w:val="24"/>
          <w:szCs w:val="24"/>
        </w:rPr>
        <w:t xml:space="preserve">Existia também um fundo de maneio pertencente ao departamento que tinha como objetivo ajudar os colaboradores com as despesas </w:t>
      </w:r>
      <w:r w:rsidR="00A27A3A">
        <w:rPr>
          <w:rFonts w:ascii="Times New Roman" w:hAnsi="Times New Roman" w:cs="Times New Roman"/>
          <w:sz w:val="24"/>
          <w:szCs w:val="24"/>
        </w:rPr>
        <w:t>correntes.</w:t>
      </w:r>
    </w:p>
    <w:p w14:paraId="1CBA6E3B" w14:textId="7E8527BA" w:rsidR="001D4D2D" w:rsidRPr="00E277DB" w:rsidRDefault="001D4D2D" w:rsidP="00556DC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Quando a pandemia da COVID-19 se instalou no nosso país, as atividades praticamente de documentos físicos como faturas, o Departamento Financeiro do </w:t>
      </w:r>
      <w:r w:rsidR="001C41A4" w:rsidRPr="00657544">
        <w:rPr>
          <w:rFonts w:ascii="Times New Roman" w:hAnsi="Times New Roman" w:cs="Times New Roman"/>
          <w:color w:val="000000" w:themeColor="text1"/>
          <w:sz w:val="24"/>
          <w:szCs w:val="24"/>
        </w:rPr>
        <w:t xml:space="preserve">Sport Lisboa </w:t>
      </w:r>
      <w:r w:rsidR="004F4558">
        <w:rPr>
          <w:rFonts w:ascii="Times New Roman" w:hAnsi="Times New Roman" w:cs="Times New Roman"/>
          <w:sz w:val="24"/>
          <w:szCs w:val="24"/>
        </w:rPr>
        <w:t xml:space="preserve">pararam mas ainda existiram algumas despesas que precisariam de ser inseridas </w:t>
      </w:r>
      <w:r w:rsidR="004F4558">
        <w:rPr>
          <w:rFonts w:ascii="Times New Roman" w:hAnsi="Times New Roman" w:cs="Times New Roman"/>
          <w:sz w:val="24"/>
          <w:szCs w:val="24"/>
        </w:rPr>
        <w:lastRenderedPageBreak/>
        <w:t xml:space="preserve">para reembolsar os funcionários, algumas delas eram de um período antes da pandemia, e então para evitar a partilha e o envio </w:t>
      </w:r>
      <w:r w:rsidR="001C41A4" w:rsidRPr="00657544">
        <w:rPr>
          <w:rFonts w:ascii="Times New Roman" w:hAnsi="Times New Roman" w:cs="Times New Roman"/>
          <w:color w:val="000000" w:themeColor="text1"/>
          <w:sz w:val="24"/>
          <w:szCs w:val="24"/>
        </w:rPr>
        <w:t>e Benfica</w:t>
      </w:r>
      <w:r w:rsidR="001C41A4">
        <w:rPr>
          <w:rFonts w:ascii="Times New Roman" w:hAnsi="Times New Roman" w:cs="Times New Roman"/>
          <w:sz w:val="24"/>
          <w:szCs w:val="24"/>
        </w:rPr>
        <w:t xml:space="preserve"> </w:t>
      </w:r>
      <w:r>
        <w:rPr>
          <w:rFonts w:ascii="Times New Roman" w:hAnsi="Times New Roman" w:cs="Times New Roman"/>
          <w:sz w:val="24"/>
          <w:szCs w:val="24"/>
        </w:rPr>
        <w:t>pedia como comprovativo uma digitalização da fatura e o seu envio evitando assim a transmissão de documentação física como forma preventiva.</w:t>
      </w:r>
    </w:p>
    <w:p w14:paraId="59E23A61" w14:textId="5397AF8D" w:rsidR="001326DA" w:rsidRDefault="001D4D2D" w:rsidP="001326DA">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Dentro do departamento também era necessário </w:t>
      </w:r>
      <w:r w:rsidRPr="00367B57">
        <w:rPr>
          <w:rFonts w:ascii="Times New Roman" w:hAnsi="Times New Roman" w:cs="Times New Roman"/>
          <w:sz w:val="24"/>
          <w:szCs w:val="24"/>
        </w:rPr>
        <w:t>exist</w:t>
      </w:r>
      <w:r w:rsidR="00367B57" w:rsidRPr="00367B57">
        <w:rPr>
          <w:rFonts w:ascii="Times New Roman" w:hAnsi="Times New Roman" w:cs="Times New Roman"/>
          <w:sz w:val="24"/>
          <w:szCs w:val="24"/>
        </w:rPr>
        <w:t>i</w:t>
      </w:r>
      <w:r w:rsidR="00367B57">
        <w:rPr>
          <w:rFonts w:ascii="Times New Roman" w:hAnsi="Times New Roman" w:cs="Times New Roman"/>
          <w:sz w:val="24"/>
          <w:szCs w:val="24"/>
        </w:rPr>
        <w:t>r</w:t>
      </w:r>
      <w:r>
        <w:rPr>
          <w:rFonts w:ascii="Times New Roman" w:hAnsi="Times New Roman" w:cs="Times New Roman"/>
          <w:sz w:val="24"/>
          <w:szCs w:val="24"/>
        </w:rPr>
        <w:t xml:space="preserve"> controlo sobre as despesas de cada colaborador, para garantir o bom cumprimento do orçamento estabelecido no início da época desportiva. Depois de inseridas as despesas no programa interno era necessário registá-las </w:t>
      </w:r>
      <w:r w:rsidR="002F2521">
        <w:rPr>
          <w:rFonts w:ascii="Times New Roman" w:hAnsi="Times New Roman" w:cs="Times New Roman"/>
          <w:sz w:val="24"/>
          <w:szCs w:val="24"/>
        </w:rPr>
        <w:t xml:space="preserve">digitalmente num </w:t>
      </w:r>
      <w:r w:rsidR="004F4558" w:rsidRPr="00367B57">
        <w:rPr>
          <w:rFonts w:ascii="Times New Roman" w:hAnsi="Times New Roman" w:cs="Times New Roman"/>
          <w:sz w:val="24"/>
          <w:szCs w:val="24"/>
        </w:rPr>
        <w:t>documento</w:t>
      </w:r>
      <w:r w:rsidR="002F2521" w:rsidRPr="004F4558">
        <w:rPr>
          <w:rFonts w:ascii="Times New Roman" w:hAnsi="Times New Roman" w:cs="Times New Roman"/>
          <w:color w:val="FF0000"/>
          <w:sz w:val="24"/>
          <w:szCs w:val="24"/>
        </w:rPr>
        <w:t xml:space="preserve"> </w:t>
      </w:r>
      <w:r w:rsidR="002F2521">
        <w:rPr>
          <w:rFonts w:ascii="Times New Roman" w:hAnsi="Times New Roman" w:cs="Times New Roman"/>
          <w:sz w:val="24"/>
          <w:szCs w:val="24"/>
        </w:rPr>
        <w:t xml:space="preserve">junto com pequenas informações sobre ela, como o </w:t>
      </w:r>
      <w:r w:rsidR="004F4558" w:rsidRPr="00367B57">
        <w:rPr>
          <w:rFonts w:ascii="Times New Roman" w:hAnsi="Times New Roman" w:cs="Times New Roman"/>
          <w:sz w:val="24"/>
          <w:szCs w:val="24"/>
        </w:rPr>
        <w:t>colaborador</w:t>
      </w:r>
      <w:r w:rsidR="004F4558">
        <w:rPr>
          <w:rFonts w:ascii="Times New Roman" w:hAnsi="Times New Roman" w:cs="Times New Roman"/>
          <w:sz w:val="24"/>
          <w:szCs w:val="24"/>
        </w:rPr>
        <w:t xml:space="preserve"> </w:t>
      </w:r>
      <w:r w:rsidR="002F2521">
        <w:rPr>
          <w:rFonts w:ascii="Times New Roman" w:hAnsi="Times New Roman" w:cs="Times New Roman"/>
          <w:sz w:val="24"/>
          <w:szCs w:val="24"/>
        </w:rPr>
        <w:t>que a efetuou, a data em que a efetuou</w:t>
      </w:r>
      <w:r w:rsidR="004F4558">
        <w:rPr>
          <w:rFonts w:ascii="Times New Roman" w:hAnsi="Times New Roman" w:cs="Times New Roman"/>
          <w:sz w:val="24"/>
          <w:szCs w:val="24"/>
        </w:rPr>
        <w:t xml:space="preserve"> </w:t>
      </w:r>
      <w:r w:rsidR="004F4558" w:rsidRPr="00367B57">
        <w:rPr>
          <w:rFonts w:ascii="Times New Roman" w:hAnsi="Times New Roman" w:cs="Times New Roman"/>
          <w:sz w:val="24"/>
          <w:szCs w:val="24"/>
        </w:rPr>
        <w:t>e</w:t>
      </w:r>
      <w:r w:rsidR="002F2521">
        <w:rPr>
          <w:rFonts w:ascii="Times New Roman" w:hAnsi="Times New Roman" w:cs="Times New Roman"/>
          <w:sz w:val="24"/>
          <w:szCs w:val="24"/>
        </w:rPr>
        <w:t xml:space="preserve"> o motivo.</w:t>
      </w:r>
      <w:r w:rsidR="001326DA">
        <w:rPr>
          <w:rFonts w:ascii="Times New Roman" w:hAnsi="Times New Roman" w:cs="Times New Roman"/>
          <w:sz w:val="24"/>
          <w:szCs w:val="24"/>
        </w:rPr>
        <w:t xml:space="preserve"> Não existiam diferenças neste documento caso a despesa fosse do fundo de maneio.</w:t>
      </w:r>
    </w:p>
    <w:p w14:paraId="6DB56644" w14:textId="575E94F0" w:rsidR="00A27B9B" w:rsidRPr="00657544" w:rsidRDefault="002F2521" w:rsidP="001326DA">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Este</w:t>
      </w:r>
      <w:r w:rsidR="004F4558">
        <w:rPr>
          <w:rFonts w:ascii="Times New Roman" w:hAnsi="Times New Roman" w:cs="Times New Roman"/>
          <w:sz w:val="24"/>
          <w:szCs w:val="24"/>
        </w:rPr>
        <w:t xml:space="preserve"> </w:t>
      </w:r>
      <w:r w:rsidR="004F4558" w:rsidRPr="00367B57">
        <w:rPr>
          <w:rFonts w:ascii="Times New Roman" w:hAnsi="Times New Roman" w:cs="Times New Roman"/>
          <w:sz w:val="24"/>
          <w:szCs w:val="24"/>
        </w:rPr>
        <w:t>documento</w:t>
      </w:r>
      <w:r>
        <w:rPr>
          <w:rFonts w:ascii="Times New Roman" w:hAnsi="Times New Roman" w:cs="Times New Roman"/>
          <w:sz w:val="24"/>
          <w:szCs w:val="24"/>
        </w:rPr>
        <w:t xml:space="preserve"> era extremamente importante pois garantia o cumprimento do </w:t>
      </w:r>
      <w:r w:rsidR="004865CE">
        <w:rPr>
          <w:rFonts w:ascii="Times New Roman" w:hAnsi="Times New Roman" w:cs="Times New Roman"/>
          <w:sz w:val="24"/>
          <w:szCs w:val="24"/>
        </w:rPr>
        <w:t>orçamento,</w:t>
      </w:r>
      <w:r>
        <w:rPr>
          <w:rFonts w:ascii="Times New Roman" w:hAnsi="Times New Roman" w:cs="Times New Roman"/>
          <w:sz w:val="24"/>
          <w:szCs w:val="24"/>
        </w:rPr>
        <w:t xml:space="preserve"> mas também permitia guardar o registo de todas as despesas efetuadas para uma análise posterior.</w:t>
      </w:r>
      <w:r w:rsidR="00025641">
        <w:rPr>
          <w:rFonts w:ascii="Times New Roman" w:hAnsi="Times New Roman" w:cs="Times New Roman"/>
          <w:sz w:val="24"/>
          <w:szCs w:val="24"/>
        </w:rPr>
        <w:t xml:space="preserve"> Embora o clube atravesse um período financeiramente estável é sempre preciso ter controlo sobre todas as despesas efetuadas para que não existam inquietações no futuro que atrapalhe o funcionamento dos departamentos.</w:t>
      </w:r>
    </w:p>
    <w:p w14:paraId="63212A73" w14:textId="5ADC5802" w:rsidR="00A27B9B" w:rsidRPr="00657544" w:rsidRDefault="00261745" w:rsidP="00367B57">
      <w:pPr>
        <w:pStyle w:val="ListParagraph"/>
        <w:numPr>
          <w:ilvl w:val="0"/>
          <w:numId w:val="22"/>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Análises </w:t>
      </w:r>
      <w:r w:rsidR="002C106C">
        <w:rPr>
          <w:rFonts w:ascii="Times New Roman" w:hAnsi="Times New Roman" w:cs="Times New Roman"/>
          <w:sz w:val="24"/>
          <w:szCs w:val="24"/>
        </w:rPr>
        <w:t>e</w:t>
      </w:r>
      <w:r w:rsidRPr="00657544">
        <w:rPr>
          <w:rFonts w:ascii="Times New Roman" w:hAnsi="Times New Roman" w:cs="Times New Roman"/>
          <w:sz w:val="24"/>
          <w:szCs w:val="24"/>
        </w:rPr>
        <w:t>statísticas</w:t>
      </w:r>
      <w:r w:rsidR="00687089">
        <w:rPr>
          <w:rFonts w:ascii="Times New Roman" w:hAnsi="Times New Roman" w:cs="Times New Roman"/>
          <w:sz w:val="24"/>
          <w:szCs w:val="24"/>
        </w:rPr>
        <w:t xml:space="preserve"> e </w:t>
      </w:r>
      <w:r w:rsidR="002C106C">
        <w:rPr>
          <w:rFonts w:ascii="Times New Roman" w:hAnsi="Times New Roman" w:cs="Times New Roman"/>
          <w:sz w:val="24"/>
          <w:szCs w:val="24"/>
        </w:rPr>
        <w:t>e</w:t>
      </w:r>
      <w:r w:rsidR="00687089">
        <w:rPr>
          <w:rFonts w:ascii="Times New Roman" w:hAnsi="Times New Roman" w:cs="Times New Roman"/>
          <w:sz w:val="24"/>
          <w:szCs w:val="24"/>
        </w:rPr>
        <w:t xml:space="preserve">studos de </w:t>
      </w:r>
      <w:r w:rsidR="002C106C">
        <w:rPr>
          <w:rFonts w:ascii="Times New Roman" w:hAnsi="Times New Roman" w:cs="Times New Roman"/>
          <w:sz w:val="24"/>
          <w:szCs w:val="24"/>
        </w:rPr>
        <w:t>i</w:t>
      </w:r>
      <w:r w:rsidR="00687089">
        <w:rPr>
          <w:rFonts w:ascii="Times New Roman" w:hAnsi="Times New Roman" w:cs="Times New Roman"/>
          <w:sz w:val="24"/>
          <w:szCs w:val="24"/>
        </w:rPr>
        <w:t>nvestigação</w:t>
      </w:r>
    </w:p>
    <w:p w14:paraId="7C9FBCD0" w14:textId="77777777" w:rsidR="004865CE" w:rsidRDefault="00C8374D"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As análises estatísticas são uma ferramenta fundamental na avaliação de um jogador</w:t>
      </w:r>
      <w:r w:rsidR="004865CE">
        <w:rPr>
          <w:rFonts w:ascii="Times New Roman" w:hAnsi="Times New Roman" w:cs="Times New Roman"/>
          <w:sz w:val="24"/>
          <w:szCs w:val="24"/>
        </w:rPr>
        <w:t>, pois existem muitos indicadores e variáveis presentes nestas que podem ser importantes na avaliação de um jogador.</w:t>
      </w:r>
    </w:p>
    <w:p w14:paraId="041E53A2" w14:textId="418E7953" w:rsidR="001C276D" w:rsidRDefault="00F30417" w:rsidP="001C276D">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Uma das minhas responsabilidades era realizar a análise de minutos em competições oficiais quer em competições profissionais ou semiprofissionais de jogadores jovens, com idades abaixo dos 23 anos, a atuar em Portugal. Existem muitas variáveis que podem condicionar a performance de um jogador ao longo da época desportiva, por isso é muito importante que esta análise seja contínua durante a época toda para se acompanhar corretamente as estatísticas do mesmo.</w:t>
      </w:r>
      <w:r w:rsidR="008B6014">
        <w:rPr>
          <w:rFonts w:ascii="Times New Roman" w:hAnsi="Times New Roman" w:cs="Times New Roman"/>
          <w:sz w:val="24"/>
          <w:szCs w:val="24"/>
        </w:rPr>
        <w:t xml:space="preserve"> Só olhando para as estas </w:t>
      </w:r>
      <w:r w:rsidR="008B6014" w:rsidRPr="00367B57">
        <w:rPr>
          <w:rFonts w:ascii="Times New Roman" w:hAnsi="Times New Roman" w:cs="Times New Roman"/>
          <w:sz w:val="24"/>
          <w:szCs w:val="24"/>
        </w:rPr>
        <w:t>an</w:t>
      </w:r>
      <w:r w:rsidR="00367B57" w:rsidRPr="00367B57">
        <w:rPr>
          <w:rFonts w:ascii="Times New Roman" w:hAnsi="Times New Roman" w:cs="Times New Roman"/>
          <w:sz w:val="24"/>
          <w:szCs w:val="24"/>
        </w:rPr>
        <w:t>á</w:t>
      </w:r>
      <w:r w:rsidR="008B6014" w:rsidRPr="00367B57">
        <w:rPr>
          <w:rFonts w:ascii="Times New Roman" w:hAnsi="Times New Roman" w:cs="Times New Roman"/>
          <w:sz w:val="24"/>
          <w:szCs w:val="24"/>
        </w:rPr>
        <w:t>lises</w:t>
      </w:r>
      <w:r w:rsidR="008B6014">
        <w:rPr>
          <w:rFonts w:ascii="Times New Roman" w:hAnsi="Times New Roman" w:cs="Times New Roman"/>
          <w:sz w:val="24"/>
          <w:szCs w:val="24"/>
        </w:rPr>
        <w:t xml:space="preserve"> estatísticas pode-se pensar que os melhores jogadores fazem muitos minutos no início da época, mas o atleta que tem um bom potencial pode ter começado a época lesionado ou sendo muito jovem e a jogar contra jogadores mais velhos o treinador pode considerar melhor primeiro ter poucos minutos n</w:t>
      </w:r>
      <w:r w:rsidR="008F645B">
        <w:rPr>
          <w:rFonts w:ascii="Times New Roman" w:hAnsi="Times New Roman" w:cs="Times New Roman"/>
          <w:sz w:val="24"/>
          <w:szCs w:val="24"/>
        </w:rPr>
        <w:t>o início</w:t>
      </w:r>
      <w:r w:rsidR="008B6014">
        <w:rPr>
          <w:rFonts w:ascii="Times New Roman" w:hAnsi="Times New Roman" w:cs="Times New Roman"/>
          <w:sz w:val="24"/>
          <w:szCs w:val="24"/>
        </w:rPr>
        <w:t xml:space="preserve"> época  e depois</w:t>
      </w:r>
      <w:r w:rsidR="008F645B">
        <w:rPr>
          <w:rFonts w:ascii="Times New Roman" w:hAnsi="Times New Roman" w:cs="Times New Roman"/>
          <w:sz w:val="24"/>
          <w:szCs w:val="24"/>
        </w:rPr>
        <w:t xml:space="preserve"> numa fase mais adiantada</w:t>
      </w:r>
      <w:r w:rsidR="008B6014">
        <w:rPr>
          <w:rFonts w:ascii="Times New Roman" w:hAnsi="Times New Roman" w:cs="Times New Roman"/>
          <w:sz w:val="24"/>
          <w:szCs w:val="24"/>
        </w:rPr>
        <w:t xml:space="preserve"> começar a jogar a titular e ter mais minutos.</w:t>
      </w:r>
      <w:r>
        <w:rPr>
          <w:rFonts w:ascii="Times New Roman" w:hAnsi="Times New Roman" w:cs="Times New Roman"/>
          <w:sz w:val="24"/>
          <w:szCs w:val="24"/>
        </w:rPr>
        <w:t xml:space="preserve"> É muito importante ter outros indicadores em conta nesta análise tal como a data de nascimento (mais concretamente a idade do atleta), o campeonato em que atua</w:t>
      </w:r>
      <w:r w:rsidR="008B6014">
        <w:rPr>
          <w:rFonts w:ascii="Times New Roman" w:hAnsi="Times New Roman" w:cs="Times New Roman"/>
          <w:sz w:val="24"/>
          <w:szCs w:val="24"/>
        </w:rPr>
        <w:t xml:space="preserve"> e os adversários que defronta (por exemplo se olharmos para o </w:t>
      </w:r>
      <w:r w:rsidR="008B6014">
        <w:rPr>
          <w:rFonts w:ascii="Times New Roman" w:hAnsi="Times New Roman" w:cs="Times New Roman"/>
          <w:sz w:val="24"/>
          <w:szCs w:val="24"/>
        </w:rPr>
        <w:lastRenderedPageBreak/>
        <w:t>Campeonato de Portugal que contém setenta e duas equipas divididas por várias séries, um atleta jovem que atua na série norte, que teoricamente é mais difícil, tem mais dificuldade em ter minutos do que se atuasse na série sul, sendo que dois atletas a jogar em séries diferentes mas com mesmo número de minutos a sua análise já é diferente).</w:t>
      </w:r>
      <w:r w:rsidR="00460BE3">
        <w:rPr>
          <w:rFonts w:ascii="Times New Roman" w:hAnsi="Times New Roman" w:cs="Times New Roman"/>
          <w:sz w:val="24"/>
          <w:szCs w:val="24"/>
        </w:rPr>
        <w:t xml:space="preserve"> Esta análise teria de ser feita todas as semanas pois ocorrem todos os fins</w:t>
      </w:r>
      <w:r w:rsidR="000E7EB3">
        <w:rPr>
          <w:rFonts w:ascii="Times New Roman" w:hAnsi="Times New Roman" w:cs="Times New Roman"/>
          <w:sz w:val="24"/>
          <w:szCs w:val="24"/>
        </w:rPr>
        <w:t xml:space="preserve"> </w:t>
      </w:r>
      <w:r w:rsidR="00460BE3">
        <w:rPr>
          <w:rFonts w:ascii="Times New Roman" w:hAnsi="Times New Roman" w:cs="Times New Roman"/>
          <w:sz w:val="24"/>
          <w:szCs w:val="24"/>
        </w:rPr>
        <w:t>de</w:t>
      </w:r>
      <w:r w:rsidR="000E7EB3">
        <w:rPr>
          <w:rFonts w:ascii="Times New Roman" w:hAnsi="Times New Roman" w:cs="Times New Roman"/>
          <w:sz w:val="24"/>
          <w:szCs w:val="24"/>
        </w:rPr>
        <w:t xml:space="preserve"> </w:t>
      </w:r>
      <w:r w:rsidR="00460BE3">
        <w:rPr>
          <w:rFonts w:ascii="Times New Roman" w:hAnsi="Times New Roman" w:cs="Times New Roman"/>
          <w:sz w:val="24"/>
          <w:szCs w:val="24"/>
        </w:rPr>
        <w:t>semana jogos onde muitos jovens atletas participam.</w:t>
      </w:r>
    </w:p>
    <w:p w14:paraId="59AF3769" w14:textId="7AA7C63C" w:rsidR="00B20172" w:rsidRDefault="00460BE3" w:rsidP="00B2017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As análises estatísticas de número de clubes divididos por distrito, do número de equipas dividas por distrito e número de jogadores divididos por distrito ajuda-nos a entender a distribuição geográfica dos </w:t>
      </w:r>
      <w:r w:rsidRPr="00367B57">
        <w:rPr>
          <w:rFonts w:ascii="Times New Roman" w:hAnsi="Times New Roman" w:cs="Times New Roman"/>
          <w:sz w:val="24"/>
          <w:szCs w:val="24"/>
        </w:rPr>
        <w:t>mesmo</w:t>
      </w:r>
      <w:r w:rsidR="00367B57" w:rsidRPr="00367B57">
        <w:rPr>
          <w:rFonts w:ascii="Times New Roman" w:hAnsi="Times New Roman" w:cs="Times New Roman"/>
          <w:sz w:val="24"/>
          <w:szCs w:val="24"/>
        </w:rPr>
        <w:t>s</w:t>
      </w:r>
      <w:r>
        <w:rPr>
          <w:rFonts w:ascii="Times New Roman" w:hAnsi="Times New Roman" w:cs="Times New Roman"/>
          <w:sz w:val="24"/>
          <w:szCs w:val="24"/>
        </w:rPr>
        <w:t xml:space="preserve"> em Portugal. Esta análise é fundamental para delinear a estratégia de observação no nosso país. </w:t>
      </w:r>
      <w:r w:rsidR="001B1FF4">
        <w:rPr>
          <w:rFonts w:ascii="Times New Roman" w:hAnsi="Times New Roman" w:cs="Times New Roman"/>
          <w:sz w:val="24"/>
          <w:szCs w:val="24"/>
        </w:rPr>
        <w:t xml:space="preserve">De ano para ano os números são diferentes pois existem sempre clubes novos e clubes que acabam, clubes que inscrevem mais ou menos equipas, e sempre atletas novos a praticar futebol e também atletas que abandonam o futebol. </w:t>
      </w:r>
      <w:r w:rsidR="001C276D">
        <w:rPr>
          <w:rFonts w:ascii="Times New Roman" w:hAnsi="Times New Roman" w:cs="Times New Roman"/>
          <w:sz w:val="24"/>
          <w:szCs w:val="24"/>
        </w:rPr>
        <w:t>Estas análises são importantes na estratégia de observação pois indica-nos onde existem mais atletas para observar. É obvio quer pela densidade populacional fora da componente desportiva, quer do histórico dos atletas, que distritos como Lisboa, Porto, Setúbal, Aveiro e Braga sejam fundamentais no dispêndio de recursos financeiros ou humanos para a sua observação, mas para perceber os seguintes distritos mais importantes a serem observados as análises acima descritas são muito importantes.</w:t>
      </w:r>
    </w:p>
    <w:p w14:paraId="53B58F27" w14:textId="6E31FA8C" w:rsidR="00B20172" w:rsidRDefault="00B20172" w:rsidP="00B2017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É bastante importante acompanhar o percurso dos atletas formados no clube</w:t>
      </w:r>
      <w:r w:rsidR="00B92763">
        <w:rPr>
          <w:rFonts w:ascii="Times New Roman" w:hAnsi="Times New Roman" w:cs="Times New Roman"/>
          <w:sz w:val="24"/>
          <w:szCs w:val="24"/>
        </w:rPr>
        <w:t xml:space="preserve"> (um atleta considera-se formado no clube se a primeira inscrição no clube for antes do seu vigésimo primeiro aniversário e tem de passar no mínimo três anos no clube). A análise das ligas onde estão neste momento a jogar e o seu percurso dá-nos indicadores da qualidade do clube na formação dos atletas, pois é muito importante que os nossos atletas da formação cheguem à equipa principal, mas também que aqueles que não cheguem consigam jogar em ligas competitivas, e os que são vendidos depois de chegarem à equipa principal consigam ter boas performances nos clubes que pagaram pelos seus direitos, pois dá credibilidade à nossa academia. Para se ter uma noção da qualidade da nossa </w:t>
      </w:r>
      <w:r w:rsidR="00294A3A">
        <w:rPr>
          <w:rFonts w:ascii="Times New Roman" w:hAnsi="Times New Roman" w:cs="Times New Roman"/>
          <w:sz w:val="24"/>
          <w:szCs w:val="24"/>
        </w:rPr>
        <w:t>academia em relação aos outros clubes formadores que se possam considerar rivais (Sporting Clube de Portugal e Futebol Clube do Porto) no nosso país também tem de se analisar o percurso dos jogadores formados por estes de modo a perceber as principais diferenças.</w:t>
      </w:r>
    </w:p>
    <w:p w14:paraId="254F03EC" w14:textId="7C95EE2D" w:rsidR="001C276D" w:rsidRPr="00460BE3" w:rsidRDefault="001C276D" w:rsidP="008A74AE">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Analisar o histórico dos atletas </w:t>
      </w:r>
      <w:r w:rsidR="007F5725">
        <w:rPr>
          <w:rFonts w:ascii="Times New Roman" w:hAnsi="Times New Roman" w:cs="Times New Roman"/>
          <w:sz w:val="24"/>
          <w:szCs w:val="24"/>
        </w:rPr>
        <w:t xml:space="preserve">presentes no clube e nos principais clubes rivais </w:t>
      </w:r>
      <w:r>
        <w:rPr>
          <w:rFonts w:ascii="Times New Roman" w:hAnsi="Times New Roman" w:cs="Times New Roman"/>
          <w:sz w:val="24"/>
          <w:szCs w:val="24"/>
        </w:rPr>
        <w:t>também é importante para a estratégia de observação dos mesmos</w:t>
      </w:r>
      <w:r w:rsidR="007F5725">
        <w:rPr>
          <w:rFonts w:ascii="Times New Roman" w:hAnsi="Times New Roman" w:cs="Times New Roman"/>
          <w:sz w:val="24"/>
          <w:szCs w:val="24"/>
        </w:rPr>
        <w:t xml:space="preserve"> pois conseguimos observar tendências que podem ser muito importantes. Se observarmos que a maior percentagem dos atletas presentes nestes clubes provém do distrito de Lisboa, significa que se tem de dar mais importância a este distrito. Se observarmos que maior parte dos atletas presentes nos nossos rivais provêm do distrito de Aveiro e os nossos não, significa que não fomos suficientes bons naquele distrito podendo ser pela fraca qualidade dos recursos humanos ou pelo timing das nossas observações. Se observamos que maior parte dos nossos atletas provêm do distrito de Setúbal e dos nossos rivais não, significa que tivemos sucesso nesse distrito, quer seja pela qualidade dos nossos recursos humanos quer pelo timing da observação. Outro dado que podemos cruzar com o seu histórico é o seu distrito de p</w:t>
      </w:r>
      <w:r w:rsidR="008A74AE">
        <w:rPr>
          <w:rFonts w:ascii="Times New Roman" w:hAnsi="Times New Roman" w:cs="Times New Roman"/>
          <w:sz w:val="24"/>
          <w:szCs w:val="24"/>
        </w:rPr>
        <w:t>roveniência e a sua posição. Se observarmos que</w:t>
      </w:r>
      <w:r w:rsidR="00F44B43">
        <w:rPr>
          <w:rFonts w:ascii="Times New Roman" w:hAnsi="Times New Roman" w:cs="Times New Roman"/>
          <w:sz w:val="24"/>
          <w:szCs w:val="24"/>
        </w:rPr>
        <w:t xml:space="preserve"> </w:t>
      </w:r>
      <w:r w:rsidR="00F44B43" w:rsidRPr="00367B57">
        <w:rPr>
          <w:rFonts w:ascii="Times New Roman" w:hAnsi="Times New Roman" w:cs="Times New Roman"/>
          <w:sz w:val="24"/>
          <w:szCs w:val="24"/>
        </w:rPr>
        <w:t>a</w:t>
      </w:r>
      <w:r w:rsidR="008A74AE">
        <w:rPr>
          <w:rFonts w:ascii="Times New Roman" w:hAnsi="Times New Roman" w:cs="Times New Roman"/>
          <w:sz w:val="24"/>
          <w:szCs w:val="24"/>
        </w:rPr>
        <w:t xml:space="preserve"> maior parte dos guarda-redes provêm do distrito de Leiria, isso vai influenciar na estratégia de observação pois vamos estar mais preocupados com os guarda-redes neste distrito, ou se observarmos que muito raramente se contrata defesas em Castelo Branco não estaremos tão preocupados na observação de jogos neste distrito. Quero referir que os exemplos acima mencionados são puramente aleatórios, não correspondendo à verdade</w:t>
      </w:r>
      <w:r w:rsidR="00294A3A">
        <w:rPr>
          <w:rFonts w:ascii="Times New Roman" w:hAnsi="Times New Roman" w:cs="Times New Roman"/>
          <w:sz w:val="24"/>
          <w:szCs w:val="24"/>
        </w:rPr>
        <w:t xml:space="preserve">, usados apenas para uma melhor </w:t>
      </w:r>
      <w:r w:rsidR="00294A3A" w:rsidRPr="00367B57">
        <w:rPr>
          <w:rFonts w:ascii="Times New Roman" w:hAnsi="Times New Roman" w:cs="Times New Roman"/>
          <w:sz w:val="24"/>
          <w:szCs w:val="24"/>
        </w:rPr>
        <w:t>compreensão</w:t>
      </w:r>
      <w:r w:rsidR="00F44B43" w:rsidRPr="00367B57">
        <w:rPr>
          <w:rFonts w:ascii="Times New Roman" w:hAnsi="Times New Roman" w:cs="Times New Roman"/>
          <w:sz w:val="24"/>
          <w:szCs w:val="24"/>
        </w:rPr>
        <w:t>.</w:t>
      </w:r>
    </w:p>
    <w:p w14:paraId="780C8C60" w14:textId="77777777" w:rsidR="00D62012" w:rsidRDefault="008A74AE" w:rsidP="00D620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Existem torneios internacionais de grande destaque como a </w:t>
      </w:r>
      <w:proofErr w:type="spellStart"/>
      <w:r>
        <w:rPr>
          <w:rFonts w:ascii="Times New Roman" w:hAnsi="Times New Roman" w:cs="Times New Roman"/>
          <w:sz w:val="24"/>
          <w:szCs w:val="24"/>
        </w:rPr>
        <w:t>Youth</w:t>
      </w:r>
      <w:proofErr w:type="spellEnd"/>
      <w:r>
        <w:rPr>
          <w:rFonts w:ascii="Times New Roman" w:hAnsi="Times New Roman" w:cs="Times New Roman"/>
          <w:sz w:val="24"/>
          <w:szCs w:val="24"/>
        </w:rPr>
        <w:t xml:space="preserve"> League, competição onde atuam os clubes presentes na Liga dos Campeões</w:t>
      </w:r>
      <w:r w:rsidR="008F645B">
        <w:rPr>
          <w:rFonts w:ascii="Times New Roman" w:hAnsi="Times New Roman" w:cs="Times New Roman"/>
          <w:sz w:val="24"/>
          <w:szCs w:val="24"/>
        </w:rPr>
        <w:t xml:space="preserve"> e onde numa fase mais adiantada se juntam os clubes campeões nacionais do campeonato Sub-19 nos países europeus. Nesta competição atuam os jovens com mais potencial a atuar na Europa por isso a grande importância da análise da competição e dos jogadores presentes na mesma. Era preciso ter registado variáveis como a data de nascimento, a sua nacionalidade, o clube onde jogam, os minutos que tiveram na competição e os adversários com quem jogaram. Todas estas variáveis eram importantes pois elas condicionam a análise dos jogadores.</w:t>
      </w:r>
    </w:p>
    <w:p w14:paraId="3C8BB2CB" w14:textId="1A533193" w:rsidR="00B20172" w:rsidRPr="00D62012" w:rsidRDefault="00C10997" w:rsidP="00B2017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 performance dos atletas nas seleções nacionais jovens (sub-15, sub-16, sub-17, sub-18, sub-19, sub-20 e sub-21) pode indicar </w:t>
      </w:r>
      <w:r w:rsidR="00D62012">
        <w:rPr>
          <w:rFonts w:ascii="Times New Roman" w:hAnsi="Times New Roman" w:cs="Times New Roman"/>
          <w:sz w:val="24"/>
          <w:szCs w:val="24"/>
        </w:rPr>
        <w:t xml:space="preserve">a qualidade dos jogadores do </w:t>
      </w:r>
      <w:r w:rsidR="001C41A4" w:rsidRPr="00657544">
        <w:rPr>
          <w:rFonts w:ascii="Times New Roman" w:hAnsi="Times New Roman" w:cs="Times New Roman"/>
          <w:color w:val="000000" w:themeColor="text1"/>
          <w:sz w:val="24"/>
          <w:szCs w:val="24"/>
        </w:rPr>
        <w:t>Sport Lisboa e Benfica</w:t>
      </w:r>
      <w:r w:rsidR="001C41A4">
        <w:rPr>
          <w:rFonts w:ascii="Times New Roman" w:hAnsi="Times New Roman" w:cs="Times New Roman"/>
          <w:sz w:val="24"/>
          <w:szCs w:val="24"/>
        </w:rPr>
        <w:t xml:space="preserve"> </w:t>
      </w:r>
      <w:r w:rsidR="00D62012">
        <w:rPr>
          <w:rFonts w:ascii="Times New Roman" w:hAnsi="Times New Roman" w:cs="Times New Roman"/>
          <w:sz w:val="24"/>
          <w:szCs w:val="24"/>
        </w:rPr>
        <w:t xml:space="preserve">em relação aos rivais do clube. Na teoria, nas seleções nacionais escolhem-se os melhores jogadores de um certo ano de nascimento, e então se nós temos mais jogadores que os nossos rivais, podemos pensar que os nossos jogadores são melhores. Existem outras variáveis a refletir, tal como jogadores lesionados, sistema tático utilizado, </w:t>
      </w:r>
      <w:r w:rsidR="00D62012">
        <w:rPr>
          <w:rFonts w:ascii="Times New Roman" w:hAnsi="Times New Roman" w:cs="Times New Roman"/>
          <w:sz w:val="24"/>
          <w:szCs w:val="24"/>
        </w:rPr>
        <w:lastRenderedPageBreak/>
        <w:t xml:space="preserve">momentos da época desportiva aquando da realização dos jogos e se os jogos têm </w:t>
      </w:r>
      <w:r w:rsidR="00D62012" w:rsidRPr="00367B57">
        <w:rPr>
          <w:rFonts w:ascii="Times New Roman" w:hAnsi="Times New Roman" w:cs="Times New Roman"/>
          <w:sz w:val="24"/>
          <w:szCs w:val="24"/>
        </w:rPr>
        <w:t>car</w:t>
      </w:r>
      <w:r w:rsidR="00367B57">
        <w:rPr>
          <w:rFonts w:ascii="Times New Roman" w:hAnsi="Times New Roman" w:cs="Times New Roman"/>
          <w:sz w:val="24"/>
          <w:szCs w:val="24"/>
        </w:rPr>
        <w:t>á</w:t>
      </w:r>
      <w:r w:rsidR="00D62012" w:rsidRPr="00367B57">
        <w:rPr>
          <w:rFonts w:ascii="Times New Roman" w:hAnsi="Times New Roman" w:cs="Times New Roman"/>
          <w:sz w:val="24"/>
          <w:szCs w:val="24"/>
        </w:rPr>
        <w:t>cter</w:t>
      </w:r>
      <w:r w:rsidR="00D62012">
        <w:rPr>
          <w:rFonts w:ascii="Times New Roman" w:hAnsi="Times New Roman" w:cs="Times New Roman"/>
          <w:sz w:val="24"/>
          <w:szCs w:val="24"/>
        </w:rPr>
        <w:t xml:space="preserve"> oficial ou amigável. Nesta análise tem-se em conta os minutos de cada jogador, a posição do mesmo, o sistema tático utilizado, as alternativas para a mesma posição e o ano de nascimento de cada atleta. A observação de jogos da seleção nacional no nosso país consegue oferecer uma outra oportunidade pois é possível a observação de atletas internacionais de outras nacionalidades sem o dispêndio de muitos recursos financeiros ou dispêndio de tempo nas deslocações que seriam necessárias fazer para o estrangeiro para a observação dos mesmos.</w:t>
      </w:r>
    </w:p>
    <w:p w14:paraId="3B6248A0" w14:textId="0E7DD2BD" w:rsidR="00D87375" w:rsidRPr="00657544" w:rsidRDefault="00D87375" w:rsidP="00367B57">
      <w:pPr>
        <w:pStyle w:val="ListParagraph"/>
        <w:numPr>
          <w:ilvl w:val="0"/>
          <w:numId w:val="22"/>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Inovação </w:t>
      </w:r>
      <w:r w:rsidR="002C106C">
        <w:rPr>
          <w:rFonts w:ascii="Times New Roman" w:hAnsi="Times New Roman" w:cs="Times New Roman"/>
          <w:sz w:val="24"/>
          <w:szCs w:val="24"/>
        </w:rPr>
        <w:t>t</w:t>
      </w:r>
      <w:r w:rsidRPr="00657544">
        <w:rPr>
          <w:rFonts w:ascii="Times New Roman" w:hAnsi="Times New Roman" w:cs="Times New Roman"/>
          <w:sz w:val="24"/>
          <w:szCs w:val="24"/>
        </w:rPr>
        <w:t>ecnológica</w:t>
      </w:r>
    </w:p>
    <w:p w14:paraId="4488E69C" w14:textId="1A355612" w:rsidR="00306F54" w:rsidRPr="00657544" w:rsidRDefault="00306F54"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Esta tarefa ocorreu durante a pandemia d</w:t>
      </w:r>
      <w:r w:rsidR="005A6194">
        <w:rPr>
          <w:rFonts w:ascii="Times New Roman" w:hAnsi="Times New Roman" w:cs="Times New Roman"/>
          <w:sz w:val="24"/>
          <w:szCs w:val="24"/>
        </w:rPr>
        <w:t>a</w:t>
      </w:r>
      <w:r w:rsidRPr="00657544">
        <w:rPr>
          <w:rFonts w:ascii="Times New Roman" w:hAnsi="Times New Roman" w:cs="Times New Roman"/>
          <w:sz w:val="24"/>
          <w:szCs w:val="24"/>
        </w:rPr>
        <w:t xml:space="preserve"> COVID-19 numa altura em que estava em tele-estágio.</w:t>
      </w:r>
      <w:r w:rsidR="005A6194">
        <w:rPr>
          <w:rFonts w:ascii="Times New Roman" w:hAnsi="Times New Roman" w:cs="Times New Roman"/>
          <w:sz w:val="24"/>
          <w:szCs w:val="24"/>
        </w:rPr>
        <w:t xml:space="preserve"> Todos os trabalhadores </w:t>
      </w:r>
      <w:r w:rsidR="005A6194" w:rsidRPr="00FE59C4">
        <w:rPr>
          <w:rFonts w:ascii="Times New Roman" w:hAnsi="Times New Roman" w:cs="Times New Roman"/>
          <w:sz w:val="24"/>
          <w:szCs w:val="24"/>
        </w:rPr>
        <w:t>e atletas</w:t>
      </w:r>
      <w:r w:rsidR="005A6194">
        <w:rPr>
          <w:rFonts w:ascii="Times New Roman" w:hAnsi="Times New Roman" w:cs="Times New Roman"/>
          <w:sz w:val="24"/>
          <w:szCs w:val="24"/>
        </w:rPr>
        <w:t xml:space="preserve"> foram obrigados a trabalhar</w:t>
      </w:r>
      <w:r w:rsidR="00FE59C4">
        <w:rPr>
          <w:rFonts w:ascii="Times New Roman" w:hAnsi="Times New Roman" w:cs="Times New Roman"/>
          <w:sz w:val="24"/>
          <w:szCs w:val="24"/>
        </w:rPr>
        <w:t>/treinar</w:t>
      </w:r>
      <w:r w:rsidR="005A6194">
        <w:rPr>
          <w:rFonts w:ascii="Times New Roman" w:hAnsi="Times New Roman" w:cs="Times New Roman"/>
          <w:sz w:val="24"/>
          <w:szCs w:val="24"/>
        </w:rPr>
        <w:t xml:space="preserve"> a partir de casa a partir do dia 8 de março, obrigando a reinventar-se a maneira de trabalhar e de treinar também. Como todos os clubes e todo o país foi obrigado a cessar o seu trabalho temporariamente, não existiam jogos para ser observados por isso o trabalho realizado pelo Departamento de Prospeção ficou um pouco condicionado, restando apenas a observação em vídeo quer através das transmissões televisas quer através de plataformas digitais preparadas para o efeito. No entanto deu oportunidade para o departamento pensar a sua estratégia e o modo </w:t>
      </w:r>
      <w:r w:rsidR="00D15432">
        <w:rPr>
          <w:rFonts w:ascii="Times New Roman" w:hAnsi="Times New Roman" w:cs="Times New Roman"/>
          <w:sz w:val="24"/>
          <w:szCs w:val="24"/>
        </w:rPr>
        <w:t>operandus.</w:t>
      </w:r>
      <w:r w:rsidR="005A6194">
        <w:rPr>
          <w:rFonts w:ascii="Times New Roman" w:hAnsi="Times New Roman" w:cs="Times New Roman"/>
          <w:sz w:val="24"/>
          <w:szCs w:val="24"/>
        </w:rPr>
        <w:t xml:space="preserve"> </w:t>
      </w:r>
      <w:r w:rsidR="00C400E4">
        <w:rPr>
          <w:rFonts w:ascii="Times New Roman" w:hAnsi="Times New Roman" w:cs="Times New Roman"/>
          <w:sz w:val="24"/>
          <w:szCs w:val="24"/>
        </w:rPr>
        <w:t xml:space="preserve">De forma a aproveitar esta “paragem </w:t>
      </w:r>
      <w:r w:rsidR="00C400E4" w:rsidRPr="00367B57">
        <w:rPr>
          <w:rFonts w:ascii="Times New Roman" w:hAnsi="Times New Roman" w:cs="Times New Roman"/>
          <w:sz w:val="24"/>
          <w:szCs w:val="24"/>
        </w:rPr>
        <w:t>forçada</w:t>
      </w:r>
      <w:r w:rsidR="005A6194" w:rsidRPr="00367B57">
        <w:rPr>
          <w:rFonts w:ascii="Times New Roman" w:hAnsi="Times New Roman" w:cs="Times New Roman"/>
          <w:color w:val="FF0000"/>
          <w:sz w:val="24"/>
          <w:szCs w:val="24"/>
        </w:rPr>
        <w:t xml:space="preserve"> </w:t>
      </w:r>
      <w:r w:rsidR="00C400E4" w:rsidRPr="00367B57">
        <w:rPr>
          <w:rFonts w:ascii="Times New Roman" w:hAnsi="Times New Roman" w:cs="Times New Roman"/>
          <w:sz w:val="24"/>
          <w:szCs w:val="24"/>
        </w:rPr>
        <w:t xml:space="preserve">o </w:t>
      </w:r>
      <w:r w:rsidR="005A6194" w:rsidRPr="00367B57">
        <w:rPr>
          <w:rFonts w:ascii="Times New Roman" w:hAnsi="Times New Roman" w:cs="Times New Roman"/>
          <w:sz w:val="24"/>
          <w:szCs w:val="24"/>
        </w:rPr>
        <w:t xml:space="preserve">Departamento de Prospeção </w:t>
      </w:r>
      <w:r w:rsidR="00C400E4" w:rsidRPr="00367B57">
        <w:rPr>
          <w:rFonts w:ascii="Times New Roman" w:hAnsi="Times New Roman" w:cs="Times New Roman"/>
          <w:sz w:val="24"/>
          <w:szCs w:val="24"/>
        </w:rPr>
        <w:t xml:space="preserve">realizou </w:t>
      </w:r>
      <w:r w:rsidR="00367B57" w:rsidRPr="00367B57">
        <w:rPr>
          <w:rFonts w:ascii="Times New Roman" w:hAnsi="Times New Roman" w:cs="Times New Roman"/>
          <w:sz w:val="24"/>
          <w:szCs w:val="24"/>
        </w:rPr>
        <w:t>formações</w:t>
      </w:r>
      <w:r w:rsidR="00C400E4" w:rsidRPr="00367B57">
        <w:rPr>
          <w:rFonts w:ascii="Times New Roman" w:hAnsi="Times New Roman" w:cs="Times New Roman"/>
          <w:sz w:val="24"/>
          <w:szCs w:val="24"/>
        </w:rPr>
        <w:t xml:space="preserve"> semanalmente através de plataformas digitais (mais concretamente o Microsoft Teams) com os seus colaboradores, de forma a que alguns deles pudessem falar acerca da sua experiência no terreno, possibilitando desta forma um debate interno sobre os </w:t>
      </w:r>
      <w:r w:rsidR="00367B57" w:rsidRPr="00367B57">
        <w:rPr>
          <w:rFonts w:ascii="Times New Roman" w:hAnsi="Times New Roman" w:cs="Times New Roman"/>
          <w:sz w:val="24"/>
          <w:szCs w:val="24"/>
        </w:rPr>
        <w:t>aspetos</w:t>
      </w:r>
      <w:r w:rsidR="00C400E4" w:rsidRPr="00367B57">
        <w:rPr>
          <w:rFonts w:ascii="Times New Roman" w:hAnsi="Times New Roman" w:cs="Times New Roman"/>
          <w:sz w:val="24"/>
          <w:szCs w:val="24"/>
        </w:rPr>
        <w:t xml:space="preserve"> a melhorar. </w:t>
      </w:r>
    </w:p>
    <w:p w14:paraId="4BEFF3AE" w14:textId="77777777" w:rsidR="00D15432" w:rsidRDefault="00A328D3" w:rsidP="0068708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O Departamento de Prospeção quer continuar a acompanhar o avanço científico e tecnológico que o mundo apresenta, e pretende na época desportiva 2020/2021 realizar a avaliação dos jogadores instantaneamente através </w:t>
      </w:r>
      <w:r w:rsidR="00C94672" w:rsidRPr="00367B57">
        <w:rPr>
          <w:rFonts w:ascii="Times New Roman" w:hAnsi="Times New Roman" w:cs="Times New Roman"/>
          <w:sz w:val="24"/>
          <w:szCs w:val="24"/>
        </w:rPr>
        <w:t>de uma App instalada no</w:t>
      </w:r>
      <w:r w:rsidR="00C94672">
        <w:rPr>
          <w:rFonts w:ascii="Times New Roman" w:hAnsi="Times New Roman" w:cs="Times New Roman"/>
          <w:sz w:val="24"/>
          <w:szCs w:val="24"/>
        </w:rPr>
        <w:t xml:space="preserve"> </w:t>
      </w:r>
      <w:r>
        <w:rPr>
          <w:rFonts w:ascii="Times New Roman" w:hAnsi="Times New Roman" w:cs="Times New Roman"/>
          <w:sz w:val="24"/>
          <w:szCs w:val="24"/>
        </w:rPr>
        <w:t xml:space="preserve">smartphone. Os </w:t>
      </w:r>
      <w:r w:rsidRPr="00367B57">
        <w:rPr>
          <w:rFonts w:ascii="Times New Roman" w:hAnsi="Times New Roman" w:cs="Times New Roman"/>
          <w:sz w:val="24"/>
          <w:szCs w:val="24"/>
        </w:rPr>
        <w:t>colaborado</w:t>
      </w:r>
      <w:r w:rsidR="00367B57" w:rsidRPr="00367B57">
        <w:rPr>
          <w:rFonts w:ascii="Times New Roman" w:hAnsi="Times New Roman" w:cs="Times New Roman"/>
          <w:sz w:val="24"/>
          <w:szCs w:val="24"/>
        </w:rPr>
        <w:t>re</w:t>
      </w:r>
      <w:r w:rsidRPr="00367B57">
        <w:rPr>
          <w:rFonts w:ascii="Times New Roman" w:hAnsi="Times New Roman" w:cs="Times New Roman"/>
          <w:sz w:val="24"/>
          <w:szCs w:val="24"/>
        </w:rPr>
        <w:t>s</w:t>
      </w:r>
      <w:r>
        <w:rPr>
          <w:rFonts w:ascii="Times New Roman" w:hAnsi="Times New Roman" w:cs="Times New Roman"/>
          <w:sz w:val="24"/>
          <w:szCs w:val="24"/>
        </w:rPr>
        <w:t xml:space="preserve"> ao assistirem ao jogo colocam as informações pertinentes na aplicação sobre os jogadores que estão a ser observados e no mesmo instante essa informação chega ao responsável pelo tratamento da informação. Antes deste processo os colaboradores teriam de assistir ao jogo e depois preencher uma ficha no Microsoft Excel e depois enviar ao responsável, e com a aplicação existe maior rapidez no envio da informação, maior simplicidade no processo de avaliação e também não existe tanta perda de informação pois os colaboradores no momento pós-jogo (que poderia ser um ou dois dias depois) poderiam esquecer-se do que pretendiam relatar.</w:t>
      </w:r>
      <w:r w:rsidR="00BE0D93">
        <w:rPr>
          <w:rFonts w:ascii="Times New Roman" w:hAnsi="Times New Roman" w:cs="Times New Roman"/>
          <w:sz w:val="24"/>
          <w:szCs w:val="24"/>
        </w:rPr>
        <w:t xml:space="preserve"> </w:t>
      </w:r>
      <w:r w:rsidR="0045684C">
        <w:rPr>
          <w:rFonts w:ascii="Times New Roman" w:hAnsi="Times New Roman" w:cs="Times New Roman"/>
          <w:sz w:val="24"/>
          <w:szCs w:val="24"/>
        </w:rPr>
        <w:t xml:space="preserve">A aplicação também permite a marcação </w:t>
      </w:r>
      <w:r w:rsidR="0045684C">
        <w:rPr>
          <w:rFonts w:ascii="Times New Roman" w:hAnsi="Times New Roman" w:cs="Times New Roman"/>
          <w:sz w:val="24"/>
          <w:szCs w:val="24"/>
        </w:rPr>
        <w:lastRenderedPageBreak/>
        <w:t xml:space="preserve">dos jogos, sendo que deste modo os responsáveis por cada distrito em vez de comunicarem por chamada ou pessoalmente com os seus colaboradores que jogo é que devem observar basta fazê-lo pela aplicação que o colaborador recebe uma notificação com todos os detalhes que precisa, como as equipas desse jogo, os jogadores que devem observar ou o campo onde será realizado. </w:t>
      </w:r>
      <w:r w:rsidR="00BE0D93">
        <w:rPr>
          <w:rFonts w:ascii="Times New Roman" w:hAnsi="Times New Roman" w:cs="Times New Roman"/>
          <w:sz w:val="24"/>
          <w:szCs w:val="24"/>
        </w:rPr>
        <w:t xml:space="preserve">A aplicação foi efetuada por uma empresa externa e foi preciso ter muitas reuniões com esta, e fazer muitos testes na aplicação para que ela estivesse </w:t>
      </w:r>
      <w:r w:rsidR="00C94672" w:rsidRPr="00367B57">
        <w:rPr>
          <w:rFonts w:ascii="Times New Roman" w:hAnsi="Times New Roman" w:cs="Times New Roman"/>
          <w:sz w:val="24"/>
          <w:szCs w:val="24"/>
        </w:rPr>
        <w:t>de acordo com o pretendido</w:t>
      </w:r>
      <w:r w:rsidR="00C94672">
        <w:rPr>
          <w:rFonts w:ascii="Times New Roman" w:hAnsi="Times New Roman" w:cs="Times New Roman"/>
          <w:sz w:val="24"/>
          <w:szCs w:val="24"/>
        </w:rPr>
        <w:t xml:space="preserve"> </w:t>
      </w:r>
      <w:r w:rsidR="00BE0D93">
        <w:rPr>
          <w:rFonts w:ascii="Times New Roman" w:hAnsi="Times New Roman" w:cs="Times New Roman"/>
          <w:sz w:val="24"/>
          <w:szCs w:val="24"/>
        </w:rPr>
        <w:t>e correspondesse às necessidades do Departamento. Tiveram de ser testados os layouts, os fluxos das informações e a aparência da aplicação de modo a estar o mais simples</w:t>
      </w:r>
      <w:r w:rsidR="00C94672">
        <w:rPr>
          <w:rFonts w:ascii="Times New Roman" w:hAnsi="Times New Roman" w:cs="Times New Roman"/>
          <w:sz w:val="24"/>
          <w:szCs w:val="24"/>
        </w:rPr>
        <w:t xml:space="preserve"> </w:t>
      </w:r>
      <w:r w:rsidR="00C94672" w:rsidRPr="00367B57">
        <w:rPr>
          <w:rFonts w:ascii="Times New Roman" w:hAnsi="Times New Roman" w:cs="Times New Roman"/>
          <w:sz w:val="24"/>
          <w:szCs w:val="24"/>
        </w:rPr>
        <w:t>e funcional possível</w:t>
      </w:r>
      <w:r w:rsidR="00BE0D93" w:rsidRPr="00367B57">
        <w:rPr>
          <w:rFonts w:ascii="Times New Roman" w:hAnsi="Times New Roman" w:cs="Times New Roman"/>
          <w:sz w:val="24"/>
          <w:szCs w:val="24"/>
        </w:rPr>
        <w:t>,</w:t>
      </w:r>
      <w:r w:rsidR="00BE0D93">
        <w:rPr>
          <w:rFonts w:ascii="Times New Roman" w:hAnsi="Times New Roman" w:cs="Times New Roman"/>
          <w:sz w:val="24"/>
          <w:szCs w:val="24"/>
        </w:rPr>
        <w:t xml:space="preserve"> de modo a simplificar o processo. </w:t>
      </w:r>
    </w:p>
    <w:p w14:paraId="2C398221" w14:textId="526D735F" w:rsidR="00367B57" w:rsidRDefault="00BE0D93" w:rsidP="0068708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Posteriormente foi preciso inserir manualmente na aplicação toda a informação</w:t>
      </w:r>
      <w:r w:rsidR="00C94672">
        <w:rPr>
          <w:rFonts w:ascii="Times New Roman" w:hAnsi="Times New Roman" w:cs="Times New Roman"/>
          <w:sz w:val="24"/>
          <w:szCs w:val="24"/>
        </w:rPr>
        <w:t xml:space="preserve"> </w:t>
      </w:r>
      <w:r w:rsidR="00C94672" w:rsidRPr="00367B57">
        <w:rPr>
          <w:rFonts w:ascii="Times New Roman" w:hAnsi="Times New Roman" w:cs="Times New Roman"/>
          <w:sz w:val="24"/>
          <w:szCs w:val="24"/>
        </w:rPr>
        <w:t>necessária</w:t>
      </w:r>
      <w:r>
        <w:rPr>
          <w:rFonts w:ascii="Times New Roman" w:hAnsi="Times New Roman" w:cs="Times New Roman"/>
          <w:sz w:val="24"/>
          <w:szCs w:val="24"/>
        </w:rPr>
        <w:t>, sendo que foi preciso inseri</w:t>
      </w:r>
      <w:r w:rsidRPr="00367B57">
        <w:rPr>
          <w:rFonts w:ascii="Times New Roman" w:hAnsi="Times New Roman" w:cs="Times New Roman"/>
          <w:sz w:val="24"/>
          <w:szCs w:val="24"/>
        </w:rPr>
        <w:t>r</w:t>
      </w:r>
      <w:r w:rsidR="00C94672" w:rsidRPr="00367B57">
        <w:rPr>
          <w:rFonts w:ascii="Times New Roman" w:hAnsi="Times New Roman" w:cs="Times New Roman"/>
          <w:sz w:val="24"/>
          <w:szCs w:val="24"/>
        </w:rPr>
        <w:t>:</w:t>
      </w:r>
      <w:r>
        <w:rPr>
          <w:rFonts w:ascii="Times New Roman" w:hAnsi="Times New Roman" w:cs="Times New Roman"/>
          <w:sz w:val="24"/>
          <w:szCs w:val="24"/>
        </w:rPr>
        <w:t xml:space="preserve"> </w:t>
      </w:r>
    </w:p>
    <w:p w14:paraId="00FF4512" w14:textId="77777777" w:rsidR="00367B57" w:rsidRDefault="00367B57" w:rsidP="0068708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T</w:t>
      </w:r>
      <w:r w:rsidR="00BE0D93">
        <w:rPr>
          <w:rFonts w:ascii="Times New Roman" w:hAnsi="Times New Roman" w:cs="Times New Roman"/>
          <w:sz w:val="24"/>
          <w:szCs w:val="24"/>
        </w:rPr>
        <w:t xml:space="preserve">odos os clubes de futebol e de futsal portugueses e </w:t>
      </w:r>
      <w:r w:rsidR="00C94672" w:rsidRPr="00367B57">
        <w:rPr>
          <w:rFonts w:ascii="Times New Roman" w:hAnsi="Times New Roman" w:cs="Times New Roman"/>
          <w:sz w:val="24"/>
          <w:szCs w:val="24"/>
        </w:rPr>
        <w:t>alguns</w:t>
      </w:r>
      <w:r w:rsidR="00C94672">
        <w:rPr>
          <w:rFonts w:ascii="Times New Roman" w:hAnsi="Times New Roman" w:cs="Times New Roman"/>
          <w:sz w:val="24"/>
          <w:szCs w:val="24"/>
        </w:rPr>
        <w:t xml:space="preserve"> </w:t>
      </w:r>
      <w:r w:rsidR="00BE0D93">
        <w:rPr>
          <w:rFonts w:ascii="Times New Roman" w:hAnsi="Times New Roman" w:cs="Times New Roman"/>
          <w:sz w:val="24"/>
          <w:szCs w:val="24"/>
        </w:rPr>
        <w:t>internacionais</w:t>
      </w:r>
      <w:r>
        <w:rPr>
          <w:rFonts w:ascii="Times New Roman" w:hAnsi="Times New Roman" w:cs="Times New Roman"/>
          <w:sz w:val="24"/>
          <w:szCs w:val="24"/>
        </w:rPr>
        <w:t>;</w:t>
      </w:r>
    </w:p>
    <w:p w14:paraId="34C49444" w14:textId="77777777" w:rsidR="00367B57" w:rsidRDefault="00367B57" w:rsidP="0068708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w:t>
      </w:r>
      <w:r w:rsidR="00BE0D93">
        <w:rPr>
          <w:rFonts w:ascii="Times New Roman" w:hAnsi="Times New Roman" w:cs="Times New Roman"/>
          <w:sz w:val="24"/>
          <w:szCs w:val="24"/>
        </w:rPr>
        <w:t xml:space="preserve"> </w:t>
      </w:r>
      <w:r>
        <w:rPr>
          <w:rFonts w:ascii="Times New Roman" w:hAnsi="Times New Roman" w:cs="Times New Roman"/>
          <w:sz w:val="24"/>
          <w:szCs w:val="24"/>
        </w:rPr>
        <w:t>T</w:t>
      </w:r>
      <w:r w:rsidR="00BE0D93">
        <w:rPr>
          <w:rFonts w:ascii="Times New Roman" w:hAnsi="Times New Roman" w:cs="Times New Roman"/>
          <w:sz w:val="24"/>
          <w:szCs w:val="24"/>
        </w:rPr>
        <w:t>odas as equipas que estes clubes possuem em todos os escalões</w:t>
      </w:r>
      <w:r>
        <w:rPr>
          <w:rFonts w:ascii="Times New Roman" w:hAnsi="Times New Roman" w:cs="Times New Roman"/>
          <w:sz w:val="24"/>
          <w:szCs w:val="24"/>
        </w:rPr>
        <w:t>;</w:t>
      </w:r>
    </w:p>
    <w:p w14:paraId="41AC722D" w14:textId="3AF6B518" w:rsidR="00367B57" w:rsidRDefault="00367B57" w:rsidP="0068708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T</w:t>
      </w:r>
      <w:r w:rsidR="00BE0D93">
        <w:rPr>
          <w:rFonts w:ascii="Times New Roman" w:hAnsi="Times New Roman" w:cs="Times New Roman"/>
          <w:sz w:val="24"/>
          <w:szCs w:val="24"/>
        </w:rPr>
        <w:t xml:space="preserve">odos os campos onde estas equipas jogam juntamente com as coordenadas geográficas dos mesmos de modo a ser possível usar o sistema GPS para chegar a </w:t>
      </w:r>
      <w:r>
        <w:rPr>
          <w:rFonts w:ascii="Times New Roman" w:hAnsi="Times New Roman" w:cs="Times New Roman"/>
          <w:sz w:val="24"/>
          <w:szCs w:val="24"/>
        </w:rPr>
        <w:t>estes campos</w:t>
      </w:r>
      <w:r w:rsidR="00BE0D93">
        <w:rPr>
          <w:rFonts w:ascii="Times New Roman" w:hAnsi="Times New Roman" w:cs="Times New Roman"/>
          <w:sz w:val="24"/>
          <w:szCs w:val="24"/>
        </w:rPr>
        <w:t xml:space="preserve"> usando o telemóvel</w:t>
      </w:r>
      <w:r>
        <w:rPr>
          <w:rFonts w:ascii="Times New Roman" w:hAnsi="Times New Roman" w:cs="Times New Roman"/>
          <w:sz w:val="24"/>
          <w:szCs w:val="24"/>
        </w:rPr>
        <w:t>;</w:t>
      </w:r>
    </w:p>
    <w:p w14:paraId="4C884F34" w14:textId="77777777" w:rsidR="00367B57" w:rsidRDefault="00367B57" w:rsidP="0068708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T</w:t>
      </w:r>
      <w:r w:rsidR="00BE0D93">
        <w:rPr>
          <w:rFonts w:ascii="Times New Roman" w:hAnsi="Times New Roman" w:cs="Times New Roman"/>
          <w:sz w:val="24"/>
          <w:szCs w:val="24"/>
        </w:rPr>
        <w:t>odas as seleções nacionais também diferenciadas por escalões</w:t>
      </w:r>
      <w:r>
        <w:rPr>
          <w:rFonts w:ascii="Times New Roman" w:hAnsi="Times New Roman" w:cs="Times New Roman"/>
          <w:sz w:val="24"/>
          <w:szCs w:val="24"/>
        </w:rPr>
        <w:t>;</w:t>
      </w:r>
    </w:p>
    <w:p w14:paraId="30539565" w14:textId="1BD0894D" w:rsidR="00687089" w:rsidRDefault="00367B57" w:rsidP="00687089">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w:t>
      </w:r>
      <w:r w:rsidR="0045684C">
        <w:rPr>
          <w:rFonts w:ascii="Times New Roman" w:hAnsi="Times New Roman" w:cs="Times New Roman"/>
          <w:sz w:val="24"/>
          <w:szCs w:val="24"/>
        </w:rPr>
        <w:t xml:space="preserve"> </w:t>
      </w:r>
      <w:r>
        <w:rPr>
          <w:rFonts w:ascii="Times New Roman" w:hAnsi="Times New Roman" w:cs="Times New Roman"/>
          <w:sz w:val="24"/>
          <w:szCs w:val="24"/>
        </w:rPr>
        <w:t>T</w:t>
      </w:r>
      <w:r w:rsidR="0045684C">
        <w:rPr>
          <w:rFonts w:ascii="Times New Roman" w:hAnsi="Times New Roman" w:cs="Times New Roman"/>
          <w:sz w:val="24"/>
          <w:szCs w:val="24"/>
        </w:rPr>
        <w:t>odas as informações sobre os colaboradores que são relevantes para o bom uso da aplicação.</w:t>
      </w:r>
    </w:p>
    <w:p w14:paraId="534CD9F8" w14:textId="5E3AF486" w:rsidR="009411E8" w:rsidRPr="00687089" w:rsidRDefault="00687089" w:rsidP="00367B57">
      <w:pPr>
        <w:pStyle w:val="ListParagraph"/>
        <w:numPr>
          <w:ilvl w:val="0"/>
          <w:numId w:val="22"/>
        </w:numPr>
        <w:spacing w:line="360" w:lineRule="auto"/>
        <w:jc w:val="both"/>
        <w:rPr>
          <w:rFonts w:ascii="Times New Roman" w:hAnsi="Times New Roman" w:cs="Times New Roman"/>
          <w:sz w:val="24"/>
          <w:szCs w:val="24"/>
        </w:rPr>
      </w:pPr>
      <w:r w:rsidRPr="00687089">
        <w:rPr>
          <w:rFonts w:ascii="Times New Roman" w:hAnsi="Times New Roman" w:cs="Times New Roman"/>
          <w:sz w:val="24"/>
          <w:szCs w:val="24"/>
        </w:rPr>
        <w:t xml:space="preserve">Atividades </w:t>
      </w:r>
      <w:r w:rsidR="002C106C">
        <w:rPr>
          <w:rFonts w:ascii="Times New Roman" w:hAnsi="Times New Roman" w:cs="Times New Roman"/>
          <w:sz w:val="24"/>
          <w:szCs w:val="24"/>
        </w:rPr>
        <w:t>l</w:t>
      </w:r>
      <w:r w:rsidRPr="00687089">
        <w:rPr>
          <w:rFonts w:ascii="Times New Roman" w:hAnsi="Times New Roman" w:cs="Times New Roman"/>
          <w:sz w:val="24"/>
          <w:szCs w:val="24"/>
        </w:rPr>
        <w:t xml:space="preserve">ogísticas e </w:t>
      </w:r>
      <w:r w:rsidR="002C106C">
        <w:rPr>
          <w:rFonts w:ascii="Times New Roman" w:hAnsi="Times New Roman" w:cs="Times New Roman"/>
          <w:sz w:val="24"/>
          <w:szCs w:val="24"/>
        </w:rPr>
        <w:t>a</w:t>
      </w:r>
      <w:r w:rsidRPr="00687089">
        <w:rPr>
          <w:rFonts w:ascii="Times New Roman" w:hAnsi="Times New Roman" w:cs="Times New Roman"/>
          <w:sz w:val="24"/>
          <w:szCs w:val="24"/>
        </w:rPr>
        <w:t>dministrativas</w:t>
      </w:r>
    </w:p>
    <w:p w14:paraId="6A2209A3" w14:textId="2566D7F8" w:rsidR="00BB53FD" w:rsidRDefault="00AA54FC" w:rsidP="00556DC5">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Uma das atividades mais importantes do departamento são as Observações Concentradas (OC) que </w:t>
      </w:r>
      <w:r w:rsidR="00273B4A" w:rsidRPr="00657544">
        <w:rPr>
          <w:rFonts w:ascii="Times New Roman" w:hAnsi="Times New Roman" w:cs="Times New Roman"/>
          <w:sz w:val="24"/>
          <w:szCs w:val="24"/>
        </w:rPr>
        <w:t>consiste num treino de observação onde se avaliam os atletas referenciados pelo</w:t>
      </w:r>
      <w:r w:rsidR="001C769E">
        <w:rPr>
          <w:rFonts w:ascii="Times New Roman" w:hAnsi="Times New Roman" w:cs="Times New Roman"/>
          <w:sz w:val="24"/>
          <w:szCs w:val="24"/>
        </w:rPr>
        <w:t xml:space="preserve">s </w:t>
      </w:r>
      <w:r w:rsidR="001C769E" w:rsidRPr="00367B57">
        <w:rPr>
          <w:rFonts w:ascii="Times New Roman" w:hAnsi="Times New Roman" w:cs="Times New Roman"/>
          <w:sz w:val="24"/>
          <w:szCs w:val="24"/>
        </w:rPr>
        <w:t>colaborado</w:t>
      </w:r>
      <w:r w:rsidR="00367B57" w:rsidRPr="00367B57">
        <w:rPr>
          <w:rFonts w:ascii="Times New Roman" w:hAnsi="Times New Roman" w:cs="Times New Roman"/>
          <w:sz w:val="24"/>
          <w:szCs w:val="24"/>
        </w:rPr>
        <w:t>re</w:t>
      </w:r>
      <w:r w:rsidR="001C769E" w:rsidRPr="00367B57">
        <w:rPr>
          <w:rFonts w:ascii="Times New Roman" w:hAnsi="Times New Roman" w:cs="Times New Roman"/>
          <w:sz w:val="24"/>
          <w:szCs w:val="24"/>
        </w:rPr>
        <w:t>s</w:t>
      </w:r>
      <w:r w:rsidR="001C769E">
        <w:rPr>
          <w:rFonts w:ascii="Times New Roman" w:hAnsi="Times New Roman" w:cs="Times New Roman"/>
          <w:sz w:val="24"/>
          <w:szCs w:val="24"/>
        </w:rPr>
        <w:t xml:space="preserve"> do</w:t>
      </w:r>
      <w:r w:rsidR="00273B4A" w:rsidRPr="00657544">
        <w:rPr>
          <w:rFonts w:ascii="Times New Roman" w:hAnsi="Times New Roman" w:cs="Times New Roman"/>
          <w:sz w:val="24"/>
          <w:szCs w:val="24"/>
        </w:rPr>
        <w:t xml:space="preserve"> departamento</w:t>
      </w:r>
      <w:r w:rsidR="001C769E">
        <w:rPr>
          <w:rFonts w:ascii="Times New Roman" w:hAnsi="Times New Roman" w:cs="Times New Roman"/>
          <w:sz w:val="24"/>
          <w:szCs w:val="24"/>
        </w:rPr>
        <w:t>, situados em todos os distritos</w:t>
      </w:r>
      <w:r w:rsidR="00273B4A" w:rsidRPr="00657544">
        <w:rPr>
          <w:rFonts w:ascii="Times New Roman" w:hAnsi="Times New Roman" w:cs="Times New Roman"/>
          <w:sz w:val="24"/>
          <w:szCs w:val="24"/>
        </w:rPr>
        <w:t xml:space="preserve"> </w:t>
      </w:r>
      <w:r w:rsidR="001C769E">
        <w:rPr>
          <w:rFonts w:ascii="Times New Roman" w:hAnsi="Times New Roman" w:cs="Times New Roman"/>
          <w:sz w:val="24"/>
          <w:szCs w:val="24"/>
        </w:rPr>
        <w:t>d</w:t>
      </w:r>
      <w:r w:rsidR="00273B4A" w:rsidRPr="00657544">
        <w:rPr>
          <w:rFonts w:ascii="Times New Roman" w:hAnsi="Times New Roman" w:cs="Times New Roman"/>
          <w:sz w:val="24"/>
          <w:szCs w:val="24"/>
        </w:rPr>
        <w:t>o país. Estes treinos podem ocorrer no Benfica Campus ou na zona norte do país.</w:t>
      </w:r>
      <w:r w:rsidRPr="00657544">
        <w:rPr>
          <w:rFonts w:ascii="Times New Roman" w:hAnsi="Times New Roman" w:cs="Times New Roman"/>
          <w:sz w:val="24"/>
          <w:szCs w:val="24"/>
        </w:rPr>
        <w:t xml:space="preserve"> Estas atividades apenas são feitas até aos escalões de Infantis (</w:t>
      </w:r>
      <w:r w:rsidR="00BB53FD">
        <w:rPr>
          <w:rFonts w:ascii="Times New Roman" w:hAnsi="Times New Roman" w:cs="Times New Roman"/>
          <w:sz w:val="24"/>
          <w:szCs w:val="24"/>
        </w:rPr>
        <w:t>a</w:t>
      </w:r>
      <w:r w:rsidRPr="00657544">
        <w:rPr>
          <w:rFonts w:ascii="Times New Roman" w:hAnsi="Times New Roman" w:cs="Times New Roman"/>
          <w:sz w:val="24"/>
          <w:szCs w:val="24"/>
        </w:rPr>
        <w:t xml:space="preserve">tletas com </w:t>
      </w:r>
      <w:r w:rsidR="00CE43D5" w:rsidRPr="00657544">
        <w:rPr>
          <w:rFonts w:ascii="Times New Roman" w:hAnsi="Times New Roman" w:cs="Times New Roman"/>
          <w:sz w:val="24"/>
          <w:szCs w:val="24"/>
        </w:rPr>
        <w:t>13 anos de idade).</w:t>
      </w:r>
      <w:r w:rsidRPr="00657544">
        <w:rPr>
          <w:rFonts w:ascii="Times New Roman" w:hAnsi="Times New Roman" w:cs="Times New Roman"/>
          <w:sz w:val="24"/>
          <w:szCs w:val="24"/>
        </w:rPr>
        <w:t xml:space="preserve"> </w:t>
      </w:r>
      <w:r w:rsidR="00CE43D5" w:rsidRPr="00657544">
        <w:rPr>
          <w:rFonts w:ascii="Times New Roman" w:hAnsi="Times New Roman" w:cs="Times New Roman"/>
          <w:sz w:val="24"/>
          <w:szCs w:val="24"/>
        </w:rPr>
        <w:t xml:space="preserve">De realçar que os atletas para participarem nesta atividade têm de ser convidados pelo departamento, ou seja não existe uma inscrição para este tipo de atividade. </w:t>
      </w:r>
      <w:r w:rsidR="002E0695">
        <w:rPr>
          <w:rFonts w:ascii="Times New Roman" w:hAnsi="Times New Roman" w:cs="Times New Roman"/>
          <w:sz w:val="24"/>
          <w:szCs w:val="24"/>
        </w:rPr>
        <w:t xml:space="preserve">Normalmente os atletas convidados são aqueles com uma avaliação positiva, mas que se quer observar em outro contexto. </w:t>
      </w:r>
      <w:r w:rsidRPr="00657544">
        <w:rPr>
          <w:rFonts w:ascii="Times New Roman" w:hAnsi="Times New Roman" w:cs="Times New Roman"/>
          <w:sz w:val="24"/>
          <w:szCs w:val="24"/>
        </w:rPr>
        <w:t>Existe uma grande logística nesta atividade tal como a preparação dos equipamentos de treino e coletes,</w:t>
      </w:r>
      <w:r w:rsidR="001C769E">
        <w:rPr>
          <w:rFonts w:ascii="Times New Roman" w:hAnsi="Times New Roman" w:cs="Times New Roman"/>
          <w:sz w:val="24"/>
          <w:szCs w:val="24"/>
        </w:rPr>
        <w:t xml:space="preserve"> </w:t>
      </w:r>
      <w:r w:rsidR="001C769E" w:rsidRPr="00657544">
        <w:rPr>
          <w:rFonts w:ascii="Times New Roman" w:hAnsi="Times New Roman" w:cs="Times New Roman"/>
          <w:sz w:val="24"/>
          <w:szCs w:val="24"/>
        </w:rPr>
        <w:t xml:space="preserve">pois o </w:t>
      </w:r>
      <w:r w:rsidR="001C41A4" w:rsidRPr="00657544">
        <w:rPr>
          <w:rFonts w:ascii="Times New Roman" w:hAnsi="Times New Roman" w:cs="Times New Roman"/>
          <w:color w:val="000000" w:themeColor="text1"/>
          <w:sz w:val="24"/>
          <w:szCs w:val="24"/>
        </w:rPr>
        <w:t>Sport Lisboa e Benfica</w:t>
      </w:r>
      <w:r w:rsidR="001C769E" w:rsidRPr="00657544">
        <w:rPr>
          <w:rFonts w:ascii="Times New Roman" w:hAnsi="Times New Roman" w:cs="Times New Roman"/>
          <w:sz w:val="24"/>
          <w:szCs w:val="24"/>
        </w:rPr>
        <w:t xml:space="preserve">, fornece o equipamento </w:t>
      </w:r>
      <w:r w:rsidR="001C769E" w:rsidRPr="00657544">
        <w:rPr>
          <w:rFonts w:ascii="Times New Roman" w:hAnsi="Times New Roman" w:cs="Times New Roman"/>
          <w:sz w:val="24"/>
          <w:szCs w:val="24"/>
        </w:rPr>
        <w:lastRenderedPageBreak/>
        <w:t>de treino</w:t>
      </w:r>
      <w:r w:rsidR="001C769E">
        <w:rPr>
          <w:rFonts w:ascii="Times New Roman" w:hAnsi="Times New Roman" w:cs="Times New Roman"/>
          <w:sz w:val="24"/>
          <w:szCs w:val="24"/>
        </w:rPr>
        <w:t>,</w:t>
      </w:r>
      <w:r w:rsidR="001C769E" w:rsidRPr="00657544">
        <w:rPr>
          <w:rFonts w:ascii="Times New Roman" w:hAnsi="Times New Roman" w:cs="Times New Roman"/>
          <w:sz w:val="24"/>
          <w:szCs w:val="24"/>
        </w:rPr>
        <w:t xml:space="preserve"> </w:t>
      </w:r>
      <w:r w:rsidR="001C769E">
        <w:rPr>
          <w:rFonts w:ascii="Times New Roman" w:hAnsi="Times New Roman" w:cs="Times New Roman"/>
          <w:sz w:val="24"/>
          <w:szCs w:val="24"/>
        </w:rPr>
        <w:t xml:space="preserve">onde é preciso ter em conta a estimativa de atletas presentes, separar os equipamentos por ano de nascimento e juntar também os equipamentos de guarda-redes estimados. No final da atividade é preciso recolher todos os equipamentos utilizados, entregar na lavandaria da academia, e </w:t>
      </w:r>
      <w:r w:rsidR="00C400E4" w:rsidRPr="00367B57">
        <w:rPr>
          <w:rFonts w:ascii="Times New Roman" w:hAnsi="Times New Roman" w:cs="Times New Roman"/>
          <w:sz w:val="24"/>
          <w:szCs w:val="24"/>
        </w:rPr>
        <w:t xml:space="preserve">recolher posteriormente </w:t>
      </w:r>
      <w:r w:rsidR="001C769E" w:rsidRPr="00367B57">
        <w:rPr>
          <w:rFonts w:ascii="Times New Roman" w:hAnsi="Times New Roman" w:cs="Times New Roman"/>
          <w:sz w:val="24"/>
          <w:szCs w:val="24"/>
        </w:rPr>
        <w:t xml:space="preserve">lavados </w:t>
      </w:r>
      <w:r w:rsidR="00CD2636" w:rsidRPr="00367B57">
        <w:rPr>
          <w:rFonts w:ascii="Times New Roman" w:hAnsi="Times New Roman" w:cs="Times New Roman"/>
          <w:sz w:val="24"/>
          <w:szCs w:val="24"/>
        </w:rPr>
        <w:t xml:space="preserve">e arrumá-los </w:t>
      </w:r>
      <w:r w:rsidR="001C769E" w:rsidRPr="00367B57">
        <w:rPr>
          <w:rFonts w:ascii="Times New Roman" w:hAnsi="Times New Roman" w:cs="Times New Roman"/>
          <w:sz w:val="24"/>
          <w:szCs w:val="24"/>
        </w:rPr>
        <w:t>para se utilizar numa próxima observação concentrada.</w:t>
      </w:r>
      <w:r w:rsidRPr="00367B57">
        <w:rPr>
          <w:rFonts w:ascii="Times New Roman" w:hAnsi="Times New Roman" w:cs="Times New Roman"/>
          <w:sz w:val="24"/>
          <w:szCs w:val="24"/>
        </w:rPr>
        <w:t xml:space="preserve"> </w:t>
      </w:r>
      <w:r w:rsidR="00813BD7" w:rsidRPr="00367B57">
        <w:rPr>
          <w:rFonts w:ascii="Times New Roman" w:hAnsi="Times New Roman" w:cs="Times New Roman"/>
          <w:sz w:val="24"/>
          <w:szCs w:val="24"/>
        </w:rPr>
        <w:t>Para esta atividade t</w:t>
      </w:r>
      <w:r w:rsidRPr="00367B57">
        <w:rPr>
          <w:rFonts w:ascii="Times New Roman" w:hAnsi="Times New Roman" w:cs="Times New Roman"/>
          <w:sz w:val="24"/>
          <w:szCs w:val="24"/>
        </w:rPr>
        <w:t>ambém</w:t>
      </w:r>
      <w:r w:rsidR="00813BD7" w:rsidRPr="00367B57">
        <w:rPr>
          <w:rFonts w:ascii="Times New Roman" w:hAnsi="Times New Roman" w:cs="Times New Roman"/>
          <w:sz w:val="24"/>
          <w:szCs w:val="24"/>
        </w:rPr>
        <w:t xml:space="preserve"> era preciso encomendar</w:t>
      </w:r>
      <w:r w:rsidR="00CD2636" w:rsidRPr="00367B57">
        <w:rPr>
          <w:rFonts w:ascii="Times New Roman" w:hAnsi="Times New Roman" w:cs="Times New Roman"/>
          <w:sz w:val="24"/>
          <w:szCs w:val="24"/>
        </w:rPr>
        <w:t xml:space="preserve"> lanches</w:t>
      </w:r>
      <w:r w:rsidR="00813BD7">
        <w:rPr>
          <w:rFonts w:ascii="Times New Roman" w:hAnsi="Times New Roman" w:cs="Times New Roman"/>
          <w:sz w:val="24"/>
          <w:szCs w:val="24"/>
        </w:rPr>
        <w:t>, com base na estimativa de atletas e colaboradores presentes, e depois</w:t>
      </w:r>
      <w:r w:rsidR="002E0695">
        <w:rPr>
          <w:rFonts w:ascii="Times New Roman" w:hAnsi="Times New Roman" w:cs="Times New Roman"/>
          <w:sz w:val="24"/>
          <w:szCs w:val="24"/>
        </w:rPr>
        <w:t xml:space="preserve"> distribuir</w:t>
      </w:r>
      <w:r w:rsidR="00813BD7">
        <w:rPr>
          <w:rFonts w:ascii="Times New Roman" w:hAnsi="Times New Roman" w:cs="Times New Roman"/>
          <w:sz w:val="24"/>
          <w:szCs w:val="24"/>
        </w:rPr>
        <w:t xml:space="preserve"> por estes no final da atividade</w:t>
      </w:r>
      <w:r w:rsidR="002E0695">
        <w:rPr>
          <w:rFonts w:ascii="Times New Roman" w:hAnsi="Times New Roman" w:cs="Times New Roman"/>
          <w:sz w:val="24"/>
          <w:szCs w:val="24"/>
        </w:rPr>
        <w:t xml:space="preserve">. Para a realização desta atividade era necessário </w:t>
      </w:r>
      <w:r w:rsidRPr="00657544">
        <w:rPr>
          <w:rFonts w:ascii="Times New Roman" w:hAnsi="Times New Roman" w:cs="Times New Roman"/>
          <w:sz w:val="24"/>
          <w:szCs w:val="24"/>
        </w:rPr>
        <w:t>prepara</w:t>
      </w:r>
      <w:r w:rsidR="002E0695">
        <w:rPr>
          <w:rFonts w:ascii="Times New Roman" w:hAnsi="Times New Roman" w:cs="Times New Roman"/>
          <w:sz w:val="24"/>
          <w:szCs w:val="24"/>
        </w:rPr>
        <w:t>r</w:t>
      </w:r>
      <w:r w:rsidRPr="00657544">
        <w:rPr>
          <w:rFonts w:ascii="Times New Roman" w:hAnsi="Times New Roman" w:cs="Times New Roman"/>
          <w:sz w:val="24"/>
          <w:szCs w:val="24"/>
        </w:rPr>
        <w:t xml:space="preserve"> todos os </w:t>
      </w:r>
      <w:r w:rsidRPr="00BD01AF">
        <w:rPr>
          <w:rFonts w:ascii="Times New Roman" w:hAnsi="Times New Roman" w:cs="Times New Roman"/>
          <w:sz w:val="24"/>
          <w:szCs w:val="24"/>
        </w:rPr>
        <w:t xml:space="preserve">materiais necessários </w:t>
      </w:r>
      <w:r w:rsidR="00BD01AF" w:rsidRPr="00BD01AF">
        <w:rPr>
          <w:rFonts w:ascii="Times New Roman" w:hAnsi="Times New Roman" w:cs="Times New Roman"/>
          <w:sz w:val="24"/>
          <w:szCs w:val="24"/>
        </w:rPr>
        <w:t xml:space="preserve">como </w:t>
      </w:r>
      <w:r w:rsidRPr="00BD01AF">
        <w:rPr>
          <w:rFonts w:ascii="Times New Roman" w:hAnsi="Times New Roman" w:cs="Times New Roman"/>
          <w:sz w:val="24"/>
          <w:szCs w:val="24"/>
        </w:rPr>
        <w:t xml:space="preserve">bolas, boiões de água, cones e </w:t>
      </w:r>
      <w:r w:rsidR="00273B4A" w:rsidRPr="00BD01AF">
        <w:rPr>
          <w:rFonts w:ascii="Times New Roman" w:hAnsi="Times New Roman" w:cs="Times New Roman"/>
          <w:sz w:val="24"/>
          <w:szCs w:val="24"/>
        </w:rPr>
        <w:t>sinalizadores</w:t>
      </w:r>
      <w:r w:rsidRPr="00657544">
        <w:rPr>
          <w:rFonts w:ascii="Times New Roman" w:hAnsi="Times New Roman" w:cs="Times New Roman"/>
          <w:sz w:val="24"/>
          <w:szCs w:val="24"/>
        </w:rPr>
        <w:t>.</w:t>
      </w:r>
      <w:r w:rsidR="00BD01AF">
        <w:rPr>
          <w:rFonts w:ascii="Times New Roman" w:hAnsi="Times New Roman" w:cs="Times New Roman"/>
          <w:sz w:val="24"/>
          <w:szCs w:val="24"/>
        </w:rPr>
        <w:t xml:space="preserve"> Era preciso transportá-los para o campo onde se realiza a atividade e no fim da atividade recolhê-los e arrumá-los no armazém destinado a todos os materiais pertencentes ao departamento. Também seria necessário lavar todos os boiões de água para garantir a sua higienização.</w:t>
      </w:r>
      <w:r w:rsidRPr="00657544">
        <w:rPr>
          <w:rFonts w:ascii="Times New Roman" w:hAnsi="Times New Roman" w:cs="Times New Roman"/>
          <w:sz w:val="24"/>
          <w:szCs w:val="24"/>
        </w:rPr>
        <w:t xml:space="preserve"> Estas atividades também costumam acontecer n</w:t>
      </w:r>
      <w:r w:rsidR="00273B4A" w:rsidRPr="00657544">
        <w:rPr>
          <w:rFonts w:ascii="Times New Roman" w:hAnsi="Times New Roman" w:cs="Times New Roman"/>
          <w:sz w:val="24"/>
          <w:szCs w:val="24"/>
        </w:rPr>
        <w:t xml:space="preserve">a zona </w:t>
      </w:r>
      <w:r w:rsidRPr="00657544">
        <w:rPr>
          <w:rFonts w:ascii="Times New Roman" w:hAnsi="Times New Roman" w:cs="Times New Roman"/>
          <w:sz w:val="24"/>
          <w:szCs w:val="24"/>
        </w:rPr>
        <w:t>norte do país</w:t>
      </w:r>
      <w:r w:rsidR="00BD01AF">
        <w:rPr>
          <w:rFonts w:ascii="Times New Roman" w:hAnsi="Times New Roman" w:cs="Times New Roman"/>
          <w:sz w:val="24"/>
          <w:szCs w:val="24"/>
        </w:rPr>
        <w:t>, para que d</w:t>
      </w:r>
      <w:r w:rsidR="00273B4A" w:rsidRPr="00657544">
        <w:rPr>
          <w:rFonts w:ascii="Times New Roman" w:hAnsi="Times New Roman" w:cs="Times New Roman"/>
          <w:sz w:val="24"/>
          <w:szCs w:val="24"/>
        </w:rPr>
        <w:t>esta forma</w:t>
      </w:r>
      <w:r w:rsidRPr="00657544">
        <w:rPr>
          <w:rFonts w:ascii="Times New Roman" w:hAnsi="Times New Roman" w:cs="Times New Roman"/>
          <w:sz w:val="24"/>
          <w:szCs w:val="24"/>
        </w:rPr>
        <w:t xml:space="preserve"> os atletas da zona norte do país </w:t>
      </w:r>
      <w:r w:rsidR="00273B4A" w:rsidRPr="00657544">
        <w:rPr>
          <w:rFonts w:ascii="Times New Roman" w:hAnsi="Times New Roman" w:cs="Times New Roman"/>
          <w:sz w:val="24"/>
          <w:szCs w:val="24"/>
        </w:rPr>
        <w:t>não t</w:t>
      </w:r>
      <w:r w:rsidR="00BD01AF">
        <w:rPr>
          <w:rFonts w:ascii="Times New Roman" w:hAnsi="Times New Roman" w:cs="Times New Roman"/>
          <w:sz w:val="24"/>
          <w:szCs w:val="24"/>
        </w:rPr>
        <w:t>enham</w:t>
      </w:r>
      <w:r w:rsidR="00273B4A" w:rsidRPr="00657544">
        <w:rPr>
          <w:rFonts w:ascii="Times New Roman" w:hAnsi="Times New Roman" w:cs="Times New Roman"/>
          <w:sz w:val="24"/>
          <w:szCs w:val="24"/>
        </w:rPr>
        <w:t xml:space="preserve"> necessidade de deslocarem </w:t>
      </w:r>
      <w:r w:rsidRPr="00657544">
        <w:rPr>
          <w:rFonts w:ascii="Times New Roman" w:hAnsi="Times New Roman" w:cs="Times New Roman"/>
          <w:sz w:val="24"/>
          <w:szCs w:val="24"/>
        </w:rPr>
        <w:t xml:space="preserve">ao Benfica Campus, </w:t>
      </w:r>
      <w:r w:rsidR="00BD01AF">
        <w:rPr>
          <w:rFonts w:ascii="Times New Roman" w:hAnsi="Times New Roman" w:cs="Times New Roman"/>
          <w:sz w:val="24"/>
          <w:szCs w:val="24"/>
        </w:rPr>
        <w:t xml:space="preserve">que poderia ser impedimento para alguns atletas participarem nestas atividades, </w:t>
      </w:r>
      <w:r w:rsidRPr="00657544">
        <w:rPr>
          <w:rFonts w:ascii="Times New Roman" w:hAnsi="Times New Roman" w:cs="Times New Roman"/>
          <w:sz w:val="24"/>
          <w:szCs w:val="24"/>
        </w:rPr>
        <w:t>mas nestas atividades a minha responsabilidade é apenas na ajuda da preparação pois o departamento tem um Técnico de Logística na zona norte</w:t>
      </w:r>
      <w:r w:rsidR="00BB53FD">
        <w:rPr>
          <w:rFonts w:ascii="Times New Roman" w:hAnsi="Times New Roman" w:cs="Times New Roman"/>
          <w:sz w:val="24"/>
          <w:szCs w:val="24"/>
        </w:rPr>
        <w:t>, e na minha experiência apenas me desloquei uma vez à zona norte do país para assistir a uma destas atividades que coincidiu com uma ação de formação intermédia com todos os colaboradores desta zona do país.</w:t>
      </w:r>
    </w:p>
    <w:p w14:paraId="684257FD" w14:textId="3F98491D" w:rsidR="00BB53FD" w:rsidRDefault="00BB53FD" w:rsidP="00556DC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Também existem Observações Concentradas Seletivas (OCS) onde é necessário manter exatamente a mesma logística acima mencionada, com a diferença de serem menos atletas convocados para esta atividade para se avaliarem ainda noutro contexto diferenciado. </w:t>
      </w:r>
    </w:p>
    <w:p w14:paraId="557EE03A" w14:textId="38871A45" w:rsidR="00367B57" w:rsidRPr="00367B57" w:rsidRDefault="00CE43D5" w:rsidP="00E80124">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Todos os anos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realiza uma</w:t>
      </w:r>
      <w:r w:rsidR="00905A17">
        <w:rPr>
          <w:rFonts w:ascii="Times New Roman" w:hAnsi="Times New Roman" w:cs="Times New Roman"/>
          <w:sz w:val="24"/>
          <w:szCs w:val="24"/>
        </w:rPr>
        <w:t xml:space="preserve"> ou até duas</w:t>
      </w:r>
      <w:r w:rsidRPr="00657544">
        <w:rPr>
          <w:rFonts w:ascii="Times New Roman" w:hAnsi="Times New Roman" w:cs="Times New Roman"/>
          <w:sz w:val="24"/>
          <w:szCs w:val="24"/>
        </w:rPr>
        <w:t xml:space="preserve"> atividade</w:t>
      </w:r>
      <w:r w:rsidR="00905A17">
        <w:rPr>
          <w:rFonts w:ascii="Times New Roman" w:hAnsi="Times New Roman" w:cs="Times New Roman"/>
          <w:sz w:val="24"/>
          <w:szCs w:val="24"/>
        </w:rPr>
        <w:t>s</w:t>
      </w:r>
      <w:r w:rsidRPr="00657544">
        <w:rPr>
          <w:rFonts w:ascii="Times New Roman" w:hAnsi="Times New Roman" w:cs="Times New Roman"/>
          <w:sz w:val="24"/>
          <w:szCs w:val="24"/>
        </w:rPr>
        <w:t xml:space="preserve"> de Observação Concentrada Aberta (OCA) que se distingue pelas outras por ser por inscrição, </w:t>
      </w:r>
      <w:r w:rsidR="00905A17">
        <w:rPr>
          <w:rFonts w:ascii="Times New Roman" w:hAnsi="Times New Roman" w:cs="Times New Roman"/>
          <w:sz w:val="24"/>
          <w:szCs w:val="24"/>
        </w:rPr>
        <w:t xml:space="preserve">ou seja, </w:t>
      </w:r>
      <w:r w:rsidRPr="00657544">
        <w:rPr>
          <w:rFonts w:ascii="Times New Roman" w:hAnsi="Times New Roman" w:cs="Times New Roman"/>
          <w:sz w:val="24"/>
          <w:szCs w:val="24"/>
        </w:rPr>
        <w:t>qualquer atleta dos escalões de</w:t>
      </w:r>
      <w:r w:rsidR="00BB53FD">
        <w:rPr>
          <w:rFonts w:ascii="Times New Roman" w:hAnsi="Times New Roman" w:cs="Times New Roman"/>
          <w:sz w:val="24"/>
          <w:szCs w:val="24"/>
        </w:rPr>
        <w:t xml:space="preserve"> </w:t>
      </w:r>
      <w:r w:rsidRPr="00657544">
        <w:rPr>
          <w:rFonts w:ascii="Times New Roman" w:hAnsi="Times New Roman" w:cs="Times New Roman"/>
          <w:sz w:val="24"/>
          <w:szCs w:val="24"/>
        </w:rPr>
        <w:t>Traquinas e Petizes (</w:t>
      </w:r>
      <w:r w:rsidR="00905A17">
        <w:rPr>
          <w:rFonts w:ascii="Times New Roman" w:hAnsi="Times New Roman" w:cs="Times New Roman"/>
          <w:sz w:val="24"/>
          <w:szCs w:val="24"/>
        </w:rPr>
        <w:t>a</w:t>
      </w:r>
      <w:r w:rsidRPr="00657544">
        <w:rPr>
          <w:rFonts w:ascii="Times New Roman" w:hAnsi="Times New Roman" w:cs="Times New Roman"/>
          <w:sz w:val="24"/>
          <w:szCs w:val="24"/>
        </w:rPr>
        <w:t xml:space="preserve">tletas dos 6 aos 9 anos de idade), podem inscrever-se e fazer um treino no Benfica Campus. Esta época desportiva ocorreu no dia 12 de </w:t>
      </w:r>
      <w:r w:rsidR="00905A17">
        <w:rPr>
          <w:rFonts w:ascii="Times New Roman" w:hAnsi="Times New Roman" w:cs="Times New Roman"/>
          <w:sz w:val="24"/>
          <w:szCs w:val="24"/>
        </w:rPr>
        <w:t>j</w:t>
      </w:r>
      <w:r w:rsidRPr="00657544">
        <w:rPr>
          <w:rFonts w:ascii="Times New Roman" w:hAnsi="Times New Roman" w:cs="Times New Roman"/>
          <w:sz w:val="24"/>
          <w:szCs w:val="24"/>
        </w:rPr>
        <w:t>aneiro de 2020</w:t>
      </w:r>
      <w:r w:rsidR="00E94695" w:rsidRPr="00657544">
        <w:rPr>
          <w:rFonts w:ascii="Times New Roman" w:hAnsi="Times New Roman" w:cs="Times New Roman"/>
          <w:sz w:val="24"/>
          <w:szCs w:val="24"/>
        </w:rPr>
        <w:t>.</w:t>
      </w:r>
      <w:r w:rsidR="00905A17">
        <w:rPr>
          <w:rFonts w:ascii="Times New Roman" w:hAnsi="Times New Roman" w:cs="Times New Roman"/>
          <w:sz w:val="24"/>
          <w:szCs w:val="24"/>
        </w:rPr>
        <w:t xml:space="preserve"> Esta atividade costuma ter bastante afluência pela popularidade que o clube tem, e porque muitos atletas têm o sonho de poder jogar no clube e muitos pais de verem o seu filho poder jogar no clube. </w:t>
      </w:r>
      <w:r w:rsidR="00921F2A">
        <w:rPr>
          <w:rFonts w:ascii="Times New Roman" w:hAnsi="Times New Roman" w:cs="Times New Roman"/>
          <w:sz w:val="24"/>
          <w:szCs w:val="24"/>
        </w:rPr>
        <w:t xml:space="preserve">Nesta atividade qualquer pessoa pode inscrever os jovens atletas, e era comum ver os pais a inscrever os filhos, mas também outros familiares e também diretores de outros clubes mais pequenos que inscreviam os atletas como forma de presentear os atletas. Para inscrever os atletas, </w:t>
      </w:r>
      <w:r w:rsidR="00921F2A">
        <w:rPr>
          <w:rFonts w:ascii="Times New Roman" w:hAnsi="Times New Roman" w:cs="Times New Roman"/>
          <w:sz w:val="24"/>
          <w:szCs w:val="24"/>
        </w:rPr>
        <w:lastRenderedPageBreak/>
        <w:t>as pessoas teriam de enviar um email, para um email próprio do departamento (</w:t>
      </w:r>
      <w:hyperlink r:id="rId37" w:history="1">
        <w:r w:rsidR="00921F2A" w:rsidRPr="009B2515">
          <w:rPr>
            <w:rStyle w:val="Hyperlink"/>
            <w:rFonts w:ascii="Times New Roman" w:hAnsi="Times New Roman" w:cs="Times New Roman"/>
            <w:sz w:val="24"/>
            <w:szCs w:val="24"/>
          </w:rPr>
          <w:t>captações@slbenfica.pt</w:t>
        </w:r>
      </w:hyperlink>
      <w:r w:rsidR="00921F2A">
        <w:rPr>
          <w:rFonts w:ascii="Times New Roman" w:hAnsi="Times New Roman" w:cs="Times New Roman"/>
          <w:sz w:val="24"/>
          <w:szCs w:val="24"/>
        </w:rPr>
        <w:t>) com algumas informações sobre o atleta : nome completo, data de nascimento, o clube de origem (podendo indicar que o atleta não pratica futebol em nenhum clube), a sua posição onde normalmente jogava ou onde gostaria de jogar, e o contacto telefónico e o contacto eletrónico do responsável. Em seguida está o cartaz oficial da atividade publicado nas redes sociais do clube, no site oficial do clube e também foi passado a informação no intervalo dos jogos que aconteciam no Estádio da Luz de forma a passar a mensagem ao maior número de pessoas possíveis para a maior afluência possível.</w:t>
      </w:r>
    </w:p>
    <w:p w14:paraId="4DDB02C7" w14:textId="2F1F2665" w:rsidR="00921F2A" w:rsidRDefault="00294A3A" w:rsidP="005D4FE3">
      <w:pPr>
        <w:spacing w:line="360" w:lineRule="auto"/>
        <w:ind w:firstLine="360"/>
        <w:jc w:val="both"/>
        <w:rPr>
          <w:rFonts w:ascii="Times New Roman" w:hAnsi="Times New Roman" w:cs="Times New Roman"/>
          <w:sz w:val="24"/>
          <w:szCs w:val="24"/>
        </w:rPr>
      </w:pPr>
      <w:r w:rsidRPr="00FE59C4">
        <w:rPr>
          <w:rFonts w:ascii="Times New Roman" w:hAnsi="Times New Roman" w:cs="Times New Roman"/>
          <w:noProof/>
          <w:sz w:val="24"/>
          <w:szCs w:val="24"/>
        </w:rPr>
        <w:lastRenderedPageBreak/>
        <mc:AlternateContent>
          <mc:Choice Requires="wps">
            <w:drawing>
              <wp:anchor distT="0" distB="0" distL="114300" distR="114300" simplePos="0" relativeHeight="251712512" behindDoc="1" locked="0" layoutInCell="1" allowOverlap="1" wp14:anchorId="6C951566" wp14:editId="6DCA5CD1">
                <wp:simplePos x="0" y="0"/>
                <wp:positionH relativeFrom="margin">
                  <wp:align>center</wp:align>
                </wp:positionH>
                <wp:positionV relativeFrom="paragraph">
                  <wp:posOffset>7467600</wp:posOffset>
                </wp:positionV>
                <wp:extent cx="5728335" cy="213360"/>
                <wp:effectExtent l="0" t="0" r="5715" b="0"/>
                <wp:wrapTight wrapText="bothSides">
                  <wp:wrapPolygon edited="0">
                    <wp:start x="0" y="0"/>
                    <wp:lineTo x="0" y="19286"/>
                    <wp:lineTo x="21550" y="19286"/>
                    <wp:lineTo x="21550" y="0"/>
                    <wp:lineTo x="0" y="0"/>
                  </wp:wrapPolygon>
                </wp:wrapTight>
                <wp:docPr id="5" name="Caixa de texto 5"/>
                <wp:cNvGraphicFramePr/>
                <a:graphic xmlns:a="http://schemas.openxmlformats.org/drawingml/2006/main">
                  <a:graphicData uri="http://schemas.microsoft.com/office/word/2010/wordprocessingShape">
                    <wps:wsp>
                      <wps:cNvSpPr txBox="1"/>
                      <wps:spPr>
                        <a:xfrm>
                          <a:off x="0" y="0"/>
                          <a:ext cx="5728335" cy="213360"/>
                        </a:xfrm>
                        <a:prstGeom prst="rect">
                          <a:avLst/>
                        </a:prstGeom>
                        <a:solidFill>
                          <a:prstClr val="white"/>
                        </a:solidFill>
                        <a:ln>
                          <a:noFill/>
                        </a:ln>
                      </wps:spPr>
                      <wps:txbx>
                        <w:txbxContent>
                          <w:p w14:paraId="1ECDF8DA" w14:textId="2714A7D4" w:rsidR="009B0E9D" w:rsidRPr="00D1442F" w:rsidRDefault="009B0E9D" w:rsidP="001161E4">
                            <w:pPr>
                              <w:pStyle w:val="Caption"/>
                              <w:rPr>
                                <w:rFonts w:ascii="Times New Roman" w:hAnsi="Times New Roman" w:cs="Times New Roman"/>
                                <w:noProof/>
                                <w:sz w:val="24"/>
                                <w:szCs w:val="24"/>
                              </w:rPr>
                            </w:pPr>
                            <w:bookmarkStart w:id="81" w:name="_Toc65242470"/>
                            <w:bookmarkStart w:id="82" w:name="_Toc65242100"/>
                            <w:r>
                              <w:t xml:space="preserve">Figura </w:t>
                            </w:r>
                            <w:r>
                              <w:rPr>
                                <w:noProof/>
                              </w:rPr>
                              <w:t>8</w:t>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81"/>
                          </w:p>
                          <w:p w14:paraId="5ED07D6A" w14:textId="77777777" w:rsidR="009B0E9D" w:rsidRDefault="009B0E9D"/>
                          <w:p w14:paraId="7F682A83" w14:textId="77777777" w:rsidR="009B0E9D" w:rsidRPr="00D1442F" w:rsidRDefault="009B0E9D" w:rsidP="001161E4">
                            <w:pPr>
                              <w:pStyle w:val="Caption"/>
                              <w:rPr>
                                <w:rFonts w:ascii="Times New Roman" w:hAnsi="Times New Roman" w:cs="Times New Roman"/>
                                <w:noProof/>
                                <w:sz w:val="24"/>
                                <w:szCs w:val="24"/>
                              </w:rPr>
                            </w:pPr>
                            <w:bookmarkStart w:id="83" w:name="_Toc65242471"/>
                            <w:r>
                              <w:t xml:space="preserve">Figura </w:t>
                            </w:r>
                            <w:r>
                              <w:rPr>
                                <w:noProof/>
                              </w:rPr>
                              <w:fldChar w:fldCharType="begin"/>
                            </w:r>
                            <w:r>
                              <w:rPr>
                                <w:noProof/>
                              </w:rPr>
                              <w:instrText xml:space="preserve"> SEQ Figura \* ARABIC </w:instrText>
                            </w:r>
                            <w:r>
                              <w:rPr>
                                <w:noProof/>
                              </w:rPr>
                              <w:fldChar w:fldCharType="separate"/>
                            </w:r>
                            <w:r>
                              <w:rPr>
                                <w:noProof/>
                              </w:rPr>
                              <w:t>34</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83"/>
                          </w:p>
                          <w:p w14:paraId="5A33F014" w14:textId="77777777" w:rsidR="009B0E9D" w:rsidRDefault="009B0E9D"/>
                          <w:p w14:paraId="158E1F49" w14:textId="77777777" w:rsidR="009B0E9D" w:rsidRPr="00D1442F" w:rsidRDefault="009B0E9D" w:rsidP="001161E4">
                            <w:pPr>
                              <w:pStyle w:val="Caption"/>
                              <w:rPr>
                                <w:rFonts w:ascii="Times New Roman" w:hAnsi="Times New Roman" w:cs="Times New Roman"/>
                                <w:noProof/>
                                <w:sz w:val="24"/>
                                <w:szCs w:val="24"/>
                              </w:rPr>
                            </w:pPr>
                            <w:bookmarkStart w:id="84" w:name="_Toc65242472"/>
                            <w:r>
                              <w:t xml:space="preserve">Figura </w:t>
                            </w:r>
                            <w:r>
                              <w:rPr>
                                <w:noProof/>
                              </w:rPr>
                              <w:fldChar w:fldCharType="begin"/>
                            </w:r>
                            <w:r>
                              <w:rPr>
                                <w:noProof/>
                              </w:rPr>
                              <w:instrText xml:space="preserve"> SEQ Figura \* ARABIC </w:instrText>
                            </w:r>
                            <w:r>
                              <w:rPr>
                                <w:noProof/>
                              </w:rPr>
                              <w:fldChar w:fldCharType="separate"/>
                            </w:r>
                            <w:r>
                              <w:rPr>
                                <w:noProof/>
                              </w:rPr>
                              <w:t>35</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84"/>
                          </w:p>
                          <w:p w14:paraId="0852FC34" w14:textId="77777777" w:rsidR="009B0E9D" w:rsidRDefault="009B0E9D"/>
                          <w:p w14:paraId="72A211B5" w14:textId="77777777" w:rsidR="009B0E9D" w:rsidRPr="00D1442F" w:rsidRDefault="009B0E9D" w:rsidP="001161E4">
                            <w:pPr>
                              <w:pStyle w:val="Caption"/>
                              <w:rPr>
                                <w:rFonts w:ascii="Times New Roman" w:hAnsi="Times New Roman" w:cs="Times New Roman"/>
                                <w:noProof/>
                                <w:sz w:val="24"/>
                                <w:szCs w:val="24"/>
                              </w:rPr>
                            </w:pPr>
                            <w:bookmarkStart w:id="85" w:name="_Toc65242473"/>
                            <w:r>
                              <w:t xml:space="preserve">Figura </w:t>
                            </w:r>
                            <w:r>
                              <w:rPr>
                                <w:noProof/>
                              </w:rPr>
                              <w:fldChar w:fldCharType="begin"/>
                            </w:r>
                            <w:r>
                              <w:rPr>
                                <w:noProof/>
                              </w:rPr>
                              <w:instrText xml:space="preserve"> SEQ Figura \* ARABIC </w:instrText>
                            </w:r>
                            <w:r>
                              <w:rPr>
                                <w:noProof/>
                              </w:rPr>
                              <w:fldChar w:fldCharType="separate"/>
                            </w:r>
                            <w:r>
                              <w:rPr>
                                <w:noProof/>
                              </w:rPr>
                              <w:t>36</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85"/>
                          </w:p>
                          <w:p w14:paraId="4E8E3D25" w14:textId="77777777" w:rsidR="009B0E9D" w:rsidRDefault="009B0E9D"/>
                          <w:p w14:paraId="370BC50F" w14:textId="41CC9FF7" w:rsidR="009B0E9D" w:rsidRPr="00D1442F" w:rsidRDefault="009B0E9D" w:rsidP="001161E4">
                            <w:pPr>
                              <w:pStyle w:val="Caption"/>
                              <w:rPr>
                                <w:rFonts w:ascii="Times New Roman" w:hAnsi="Times New Roman" w:cs="Times New Roman"/>
                                <w:noProof/>
                                <w:sz w:val="24"/>
                                <w:szCs w:val="24"/>
                              </w:rPr>
                            </w:pPr>
                            <w:bookmarkStart w:id="86" w:name="_Toc65242474"/>
                            <w:r>
                              <w:t xml:space="preserve">Figura </w:t>
                            </w:r>
                            <w:fldSimple w:instr=" SEQ Figura \* ARABIC ">
                              <w:r>
                                <w:rPr>
                                  <w:noProof/>
                                </w:rPr>
                                <w:t>3</w:t>
                              </w:r>
                            </w:fldSimple>
                            <w:r>
                              <w:t xml:space="preserve"> - EusébioFigura </w:t>
                            </w:r>
                            <w:r>
                              <w:rPr>
                                <w:noProof/>
                              </w:rPr>
                              <w:fldChar w:fldCharType="begin"/>
                            </w:r>
                            <w:r>
                              <w:rPr>
                                <w:noProof/>
                              </w:rPr>
                              <w:instrText xml:space="preserve"> SEQ Figura \* ARABIC </w:instrText>
                            </w:r>
                            <w:r>
                              <w:rPr>
                                <w:noProof/>
                              </w:rPr>
                              <w:fldChar w:fldCharType="separate"/>
                            </w:r>
                            <w:r>
                              <w:rPr>
                                <w:noProof/>
                              </w:rPr>
                              <w:t>33</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82"/>
                            <w:bookmarkEnd w:id="86"/>
                          </w:p>
                          <w:p w14:paraId="5993A800" w14:textId="77777777" w:rsidR="009B0E9D" w:rsidRDefault="009B0E9D"/>
                          <w:p w14:paraId="10A0FE8A" w14:textId="2E86B23C" w:rsidR="009B0E9D" w:rsidRPr="00D1442F" w:rsidRDefault="009B0E9D" w:rsidP="001161E4">
                            <w:pPr>
                              <w:pStyle w:val="Caption"/>
                              <w:rPr>
                                <w:rFonts w:ascii="Times New Roman" w:hAnsi="Times New Roman" w:cs="Times New Roman"/>
                                <w:noProof/>
                                <w:sz w:val="24"/>
                                <w:szCs w:val="24"/>
                              </w:rPr>
                            </w:pPr>
                            <w:bookmarkStart w:id="87" w:name="_Toc65242101"/>
                            <w:bookmarkStart w:id="88" w:name="_Toc65242475"/>
                            <w:r>
                              <w:t xml:space="preserve">Figura </w:t>
                            </w:r>
                            <w:r>
                              <w:rPr>
                                <w:noProof/>
                              </w:rPr>
                              <w:fldChar w:fldCharType="begin"/>
                            </w:r>
                            <w:r>
                              <w:rPr>
                                <w:noProof/>
                              </w:rPr>
                              <w:instrText xml:space="preserve"> SEQ Figura \* ARABIC </w:instrText>
                            </w:r>
                            <w:r>
                              <w:rPr>
                                <w:noProof/>
                              </w:rPr>
                              <w:fldChar w:fldCharType="separate"/>
                            </w:r>
                            <w:r>
                              <w:rPr>
                                <w:noProof/>
                              </w:rPr>
                              <w:t>34</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87"/>
                            <w:bookmarkEnd w:id="88"/>
                          </w:p>
                          <w:p w14:paraId="0B51B540" w14:textId="77777777" w:rsidR="009B0E9D" w:rsidRDefault="009B0E9D"/>
                          <w:p w14:paraId="5F83A7CD" w14:textId="6A054C52" w:rsidR="009B0E9D" w:rsidRPr="00D1442F" w:rsidRDefault="009B0E9D" w:rsidP="001161E4">
                            <w:pPr>
                              <w:pStyle w:val="Caption"/>
                              <w:rPr>
                                <w:rFonts w:ascii="Times New Roman" w:hAnsi="Times New Roman" w:cs="Times New Roman"/>
                                <w:noProof/>
                                <w:sz w:val="24"/>
                                <w:szCs w:val="24"/>
                              </w:rPr>
                            </w:pPr>
                            <w:bookmarkStart w:id="89" w:name="_Toc65242102"/>
                            <w:bookmarkStart w:id="90" w:name="_Toc65242476"/>
                            <w:r>
                              <w:t xml:space="preserve">Figura </w:t>
                            </w:r>
                            <w:r>
                              <w:rPr>
                                <w:noProof/>
                              </w:rPr>
                              <w:fldChar w:fldCharType="begin"/>
                            </w:r>
                            <w:r>
                              <w:rPr>
                                <w:noProof/>
                              </w:rPr>
                              <w:instrText xml:space="preserve"> SEQ Figura \* ARABIC </w:instrText>
                            </w:r>
                            <w:r>
                              <w:rPr>
                                <w:noProof/>
                              </w:rPr>
                              <w:fldChar w:fldCharType="separate"/>
                            </w:r>
                            <w:r>
                              <w:rPr>
                                <w:noProof/>
                              </w:rPr>
                              <w:t>35</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89"/>
                            <w:bookmarkEnd w:id="90"/>
                          </w:p>
                          <w:p w14:paraId="58C93EE2" w14:textId="77777777" w:rsidR="009B0E9D" w:rsidRDefault="009B0E9D"/>
                          <w:p w14:paraId="4F2FF736" w14:textId="13E5FEC1" w:rsidR="009B0E9D" w:rsidRPr="00D1442F" w:rsidRDefault="009B0E9D" w:rsidP="001161E4">
                            <w:pPr>
                              <w:pStyle w:val="Caption"/>
                              <w:rPr>
                                <w:rFonts w:ascii="Times New Roman" w:hAnsi="Times New Roman" w:cs="Times New Roman"/>
                                <w:noProof/>
                                <w:sz w:val="24"/>
                                <w:szCs w:val="24"/>
                              </w:rPr>
                            </w:pPr>
                            <w:bookmarkStart w:id="91" w:name="_Toc65242477"/>
                            <w:r>
                              <w:t xml:space="preserve">Figura </w:t>
                            </w:r>
                            <w:r>
                              <w:rPr>
                                <w:noProof/>
                              </w:rPr>
                              <w:fldChar w:fldCharType="begin"/>
                            </w:r>
                            <w:r>
                              <w:rPr>
                                <w:noProof/>
                              </w:rPr>
                              <w:instrText xml:space="preserve"> SEQ Figura \* ARABIC </w:instrText>
                            </w:r>
                            <w:r>
                              <w:rPr>
                                <w:noProof/>
                              </w:rPr>
                              <w:fldChar w:fldCharType="separate"/>
                            </w:r>
                            <w:r>
                              <w:rPr>
                                <w:noProof/>
                              </w:rPr>
                              <w:t>36</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9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C951566" id="Caixa de texto 5" o:spid="_x0000_s1036" type="#_x0000_t202" style="position:absolute;left:0;text-align:left;margin-left:0;margin-top:588pt;width:451.05pt;height:16.8pt;z-index:-25160396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" stroked="f">
                <v:textbox inset="0,0,0,0">
                  <w:txbxContent>
                    <w:p w14:paraId="1ECDF8DA" w14:textId="2714A7D4" w:rsidR="009B0E9D" w:rsidRPr="00D1442F" w:rsidRDefault="009B0E9D" w:rsidP="001161E4">
                      <w:pPr>
                        <w:pStyle w:val="Legenda"/>
                        <w:rPr>
                          <w:rFonts w:ascii="Times New Roman" w:hAnsi="Times New Roman" w:cs="Times New Roman"/>
                          <w:noProof/>
                          <w:sz w:val="24"/>
                          <w:szCs w:val="24"/>
                        </w:rPr>
                      </w:pPr>
                      <w:bookmarkStart w:id="152" w:name="_Toc65242470"/>
                      <w:bookmarkStart w:id="153" w:name="_Toc65242100"/>
                      <w:r>
                        <w:t xml:space="preserve">Figura </w:t>
                      </w:r>
                      <w:r>
                        <w:rPr>
                          <w:noProof/>
                        </w:rPr>
                        <w:t>8</w:t>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52"/>
                    </w:p>
                    <w:p w14:paraId="5ED07D6A" w14:textId="77777777" w:rsidR="009B0E9D" w:rsidRDefault="009B0E9D"/>
                    <w:p w14:paraId="7F682A83" w14:textId="77777777" w:rsidR="009B0E9D" w:rsidRPr="00D1442F" w:rsidRDefault="009B0E9D" w:rsidP="001161E4">
                      <w:pPr>
                        <w:pStyle w:val="Legenda"/>
                        <w:rPr>
                          <w:rFonts w:ascii="Times New Roman" w:hAnsi="Times New Roman" w:cs="Times New Roman"/>
                          <w:noProof/>
                          <w:sz w:val="24"/>
                          <w:szCs w:val="24"/>
                        </w:rPr>
                      </w:pPr>
                      <w:bookmarkStart w:id="154" w:name="_Toc65242471"/>
                      <w:r>
                        <w:t xml:space="preserve">Figura </w:t>
                      </w:r>
                      <w:r>
                        <w:rPr>
                          <w:noProof/>
                        </w:rPr>
                        <w:fldChar w:fldCharType="begin"/>
                      </w:r>
                      <w:r>
                        <w:rPr>
                          <w:noProof/>
                        </w:rPr>
                        <w:instrText xml:space="preserve"> SEQ Figura \* ARABIC </w:instrText>
                      </w:r>
                      <w:r>
                        <w:rPr>
                          <w:noProof/>
                        </w:rPr>
                        <w:fldChar w:fldCharType="separate"/>
                      </w:r>
                      <w:r>
                        <w:rPr>
                          <w:noProof/>
                        </w:rPr>
                        <w:t>34</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54"/>
                    </w:p>
                    <w:p w14:paraId="5A33F014" w14:textId="77777777" w:rsidR="009B0E9D" w:rsidRDefault="009B0E9D"/>
                    <w:p w14:paraId="158E1F49" w14:textId="77777777" w:rsidR="009B0E9D" w:rsidRPr="00D1442F" w:rsidRDefault="009B0E9D" w:rsidP="001161E4">
                      <w:pPr>
                        <w:pStyle w:val="Legenda"/>
                        <w:rPr>
                          <w:rFonts w:ascii="Times New Roman" w:hAnsi="Times New Roman" w:cs="Times New Roman"/>
                          <w:noProof/>
                          <w:sz w:val="24"/>
                          <w:szCs w:val="24"/>
                        </w:rPr>
                      </w:pPr>
                      <w:bookmarkStart w:id="155" w:name="_Toc65242472"/>
                      <w:r>
                        <w:t xml:space="preserve">Figura </w:t>
                      </w:r>
                      <w:r>
                        <w:rPr>
                          <w:noProof/>
                        </w:rPr>
                        <w:fldChar w:fldCharType="begin"/>
                      </w:r>
                      <w:r>
                        <w:rPr>
                          <w:noProof/>
                        </w:rPr>
                        <w:instrText xml:space="preserve"> SEQ Figura \* ARABIC </w:instrText>
                      </w:r>
                      <w:r>
                        <w:rPr>
                          <w:noProof/>
                        </w:rPr>
                        <w:fldChar w:fldCharType="separate"/>
                      </w:r>
                      <w:r>
                        <w:rPr>
                          <w:noProof/>
                        </w:rPr>
                        <w:t>35</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55"/>
                    </w:p>
                    <w:p w14:paraId="0852FC34" w14:textId="77777777" w:rsidR="009B0E9D" w:rsidRDefault="009B0E9D"/>
                    <w:p w14:paraId="72A211B5" w14:textId="77777777" w:rsidR="009B0E9D" w:rsidRPr="00D1442F" w:rsidRDefault="009B0E9D" w:rsidP="001161E4">
                      <w:pPr>
                        <w:pStyle w:val="Legenda"/>
                        <w:rPr>
                          <w:rFonts w:ascii="Times New Roman" w:hAnsi="Times New Roman" w:cs="Times New Roman"/>
                          <w:noProof/>
                          <w:sz w:val="24"/>
                          <w:szCs w:val="24"/>
                        </w:rPr>
                      </w:pPr>
                      <w:bookmarkStart w:id="156" w:name="_Toc65242473"/>
                      <w:r>
                        <w:t xml:space="preserve">Figura </w:t>
                      </w:r>
                      <w:r>
                        <w:rPr>
                          <w:noProof/>
                        </w:rPr>
                        <w:fldChar w:fldCharType="begin"/>
                      </w:r>
                      <w:r>
                        <w:rPr>
                          <w:noProof/>
                        </w:rPr>
                        <w:instrText xml:space="preserve"> SEQ Figura \* ARABIC </w:instrText>
                      </w:r>
                      <w:r>
                        <w:rPr>
                          <w:noProof/>
                        </w:rPr>
                        <w:fldChar w:fldCharType="separate"/>
                      </w:r>
                      <w:r>
                        <w:rPr>
                          <w:noProof/>
                        </w:rPr>
                        <w:t>36</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56"/>
                    </w:p>
                    <w:p w14:paraId="4E8E3D25" w14:textId="77777777" w:rsidR="009B0E9D" w:rsidRDefault="009B0E9D"/>
                    <w:p w14:paraId="370BC50F" w14:textId="41CC9FF7" w:rsidR="009B0E9D" w:rsidRPr="00D1442F" w:rsidRDefault="009B0E9D" w:rsidP="001161E4">
                      <w:pPr>
                        <w:pStyle w:val="Legenda"/>
                        <w:rPr>
                          <w:rFonts w:ascii="Times New Roman" w:hAnsi="Times New Roman" w:cs="Times New Roman"/>
                          <w:noProof/>
                          <w:sz w:val="24"/>
                          <w:szCs w:val="24"/>
                        </w:rPr>
                      </w:pPr>
                      <w:bookmarkStart w:id="157" w:name="_Toc65242474"/>
                      <w:r>
                        <w:t xml:space="preserve">Figura </w:t>
                      </w:r>
                      <w:r w:rsidR="00BD4771">
                        <w:fldChar w:fldCharType="begin"/>
                      </w:r>
                      <w:r w:rsidR="00BD4771">
                        <w:instrText xml:space="preserve"> SEQ Figura \* ARABIC </w:instrText>
                      </w:r>
                      <w:r w:rsidR="00BD4771">
                        <w:fldChar w:fldCharType="separate"/>
                      </w:r>
                      <w:r>
                        <w:rPr>
                          <w:noProof/>
                        </w:rPr>
                        <w:t>3</w:t>
                      </w:r>
                      <w:r w:rsidR="00BD4771">
                        <w:rPr>
                          <w:noProof/>
                        </w:rPr>
                        <w:fldChar w:fldCharType="end"/>
                      </w:r>
                      <w:r>
                        <w:t xml:space="preserve"> - EusébioFigura </w:t>
                      </w:r>
                      <w:r>
                        <w:rPr>
                          <w:noProof/>
                        </w:rPr>
                        <w:fldChar w:fldCharType="begin"/>
                      </w:r>
                      <w:r>
                        <w:rPr>
                          <w:noProof/>
                        </w:rPr>
                        <w:instrText xml:space="preserve"> SEQ Figura \* ARABIC </w:instrText>
                      </w:r>
                      <w:r>
                        <w:rPr>
                          <w:noProof/>
                        </w:rPr>
                        <w:fldChar w:fldCharType="separate"/>
                      </w:r>
                      <w:r>
                        <w:rPr>
                          <w:noProof/>
                        </w:rPr>
                        <w:t>33</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53"/>
                      <w:bookmarkEnd w:id="157"/>
                    </w:p>
                    <w:p w14:paraId="5993A800" w14:textId="77777777" w:rsidR="009B0E9D" w:rsidRDefault="009B0E9D"/>
                    <w:p w14:paraId="10A0FE8A" w14:textId="2E86B23C" w:rsidR="009B0E9D" w:rsidRPr="00D1442F" w:rsidRDefault="009B0E9D" w:rsidP="001161E4">
                      <w:pPr>
                        <w:pStyle w:val="Legenda"/>
                        <w:rPr>
                          <w:rFonts w:ascii="Times New Roman" w:hAnsi="Times New Roman" w:cs="Times New Roman"/>
                          <w:noProof/>
                          <w:sz w:val="24"/>
                          <w:szCs w:val="24"/>
                        </w:rPr>
                      </w:pPr>
                      <w:bookmarkStart w:id="158" w:name="_Toc65242101"/>
                      <w:bookmarkStart w:id="159" w:name="_Toc65242475"/>
                      <w:r>
                        <w:t xml:space="preserve">Figura </w:t>
                      </w:r>
                      <w:r>
                        <w:rPr>
                          <w:noProof/>
                        </w:rPr>
                        <w:fldChar w:fldCharType="begin"/>
                      </w:r>
                      <w:r>
                        <w:rPr>
                          <w:noProof/>
                        </w:rPr>
                        <w:instrText xml:space="preserve"> SEQ Figura \* ARABIC </w:instrText>
                      </w:r>
                      <w:r>
                        <w:rPr>
                          <w:noProof/>
                        </w:rPr>
                        <w:fldChar w:fldCharType="separate"/>
                      </w:r>
                      <w:r>
                        <w:rPr>
                          <w:noProof/>
                        </w:rPr>
                        <w:t>34</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58"/>
                      <w:bookmarkEnd w:id="159"/>
                    </w:p>
                    <w:p w14:paraId="0B51B540" w14:textId="77777777" w:rsidR="009B0E9D" w:rsidRDefault="009B0E9D"/>
                    <w:p w14:paraId="5F83A7CD" w14:textId="6A054C52" w:rsidR="009B0E9D" w:rsidRPr="00D1442F" w:rsidRDefault="009B0E9D" w:rsidP="001161E4">
                      <w:pPr>
                        <w:pStyle w:val="Legenda"/>
                        <w:rPr>
                          <w:rFonts w:ascii="Times New Roman" w:hAnsi="Times New Roman" w:cs="Times New Roman"/>
                          <w:noProof/>
                          <w:sz w:val="24"/>
                          <w:szCs w:val="24"/>
                        </w:rPr>
                      </w:pPr>
                      <w:bookmarkStart w:id="160" w:name="_Toc65242102"/>
                      <w:bookmarkStart w:id="161" w:name="_Toc65242476"/>
                      <w:r>
                        <w:t xml:space="preserve">Figura </w:t>
                      </w:r>
                      <w:r>
                        <w:rPr>
                          <w:noProof/>
                        </w:rPr>
                        <w:fldChar w:fldCharType="begin"/>
                      </w:r>
                      <w:r>
                        <w:rPr>
                          <w:noProof/>
                        </w:rPr>
                        <w:instrText xml:space="preserve"> SEQ Figura \* ARABIC </w:instrText>
                      </w:r>
                      <w:r>
                        <w:rPr>
                          <w:noProof/>
                        </w:rPr>
                        <w:fldChar w:fldCharType="separate"/>
                      </w:r>
                      <w:r>
                        <w:rPr>
                          <w:noProof/>
                        </w:rPr>
                        <w:t>35</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60"/>
                      <w:bookmarkEnd w:id="161"/>
                    </w:p>
                    <w:p w14:paraId="58C93EE2" w14:textId="77777777" w:rsidR="009B0E9D" w:rsidRDefault="009B0E9D"/>
                    <w:p w14:paraId="4F2FF736" w14:textId="13E5FEC1" w:rsidR="009B0E9D" w:rsidRPr="00D1442F" w:rsidRDefault="009B0E9D" w:rsidP="001161E4">
                      <w:pPr>
                        <w:pStyle w:val="Legenda"/>
                        <w:rPr>
                          <w:rFonts w:ascii="Times New Roman" w:hAnsi="Times New Roman" w:cs="Times New Roman"/>
                          <w:noProof/>
                          <w:sz w:val="24"/>
                          <w:szCs w:val="24"/>
                        </w:rPr>
                      </w:pPr>
                      <w:bookmarkStart w:id="162" w:name="_Toc65242477"/>
                      <w:r>
                        <w:t xml:space="preserve">Figura </w:t>
                      </w:r>
                      <w:r>
                        <w:rPr>
                          <w:noProof/>
                        </w:rPr>
                        <w:fldChar w:fldCharType="begin"/>
                      </w:r>
                      <w:r>
                        <w:rPr>
                          <w:noProof/>
                        </w:rPr>
                        <w:instrText xml:space="preserve"> SEQ Figura \* ARABIC </w:instrText>
                      </w:r>
                      <w:r>
                        <w:rPr>
                          <w:noProof/>
                        </w:rPr>
                        <w:fldChar w:fldCharType="separate"/>
                      </w:r>
                      <w:r>
                        <w:rPr>
                          <w:noProof/>
                        </w:rPr>
                        <w:t>36</w:t>
                      </w:r>
                      <w:r>
                        <w:rPr>
                          <w:noProof/>
                        </w:rPr>
                        <w:fldChar w:fldCharType="end"/>
                      </w:r>
                      <w:r>
                        <w:t xml:space="preserve"> - </w:t>
                      </w:r>
                      <w:r w:rsidRPr="00B60E2B">
                        <w:t xml:space="preserve">Cartaz da </w:t>
                      </w:r>
                      <w:r>
                        <w:t>o</w:t>
                      </w:r>
                      <w:r w:rsidRPr="00B60E2B">
                        <w:t xml:space="preserve">bservação </w:t>
                      </w:r>
                      <w:r>
                        <w:t>c</w:t>
                      </w:r>
                      <w:r w:rsidRPr="00B60E2B">
                        <w:t xml:space="preserve">oncentrada </w:t>
                      </w:r>
                      <w:r>
                        <w:t>a</w:t>
                      </w:r>
                      <w:r w:rsidRPr="00B60E2B">
                        <w:t>berta</w:t>
                      </w:r>
                      <w:bookmarkEnd w:id="162"/>
                    </w:p>
                  </w:txbxContent>
                </v:textbox>
                <w10:wrap type="tight" anchorx="margin"/>
              </v:shape>
            </w:pict>
          </mc:Fallback>
        </mc:AlternateContent>
      </w:r>
      <w:r w:rsidRPr="00FE59C4">
        <w:rPr>
          <w:rFonts w:ascii="Times New Roman" w:hAnsi="Times New Roman" w:cs="Times New Roman"/>
          <w:noProof/>
          <w:sz w:val="24"/>
          <w:szCs w:val="24"/>
        </w:rPr>
        <w:drawing>
          <wp:anchor distT="0" distB="0" distL="114300" distR="114300" simplePos="0" relativeHeight="251671552" behindDoc="1" locked="0" layoutInCell="1" allowOverlap="1" wp14:anchorId="5E7775FB" wp14:editId="502FAA57">
            <wp:simplePos x="0" y="0"/>
            <wp:positionH relativeFrom="margin">
              <wp:align>center</wp:align>
            </wp:positionH>
            <wp:positionV relativeFrom="paragraph">
              <wp:posOffset>0</wp:posOffset>
            </wp:positionV>
            <wp:extent cx="5877560" cy="7338060"/>
            <wp:effectExtent l="0" t="0" r="8890" b="0"/>
            <wp:wrapTopAndBottom/>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877560" cy="7338060"/>
                    </a:xfrm>
                    <a:prstGeom prst="rect">
                      <a:avLst/>
                    </a:prstGeom>
                    <a:noFill/>
                    <a:ln>
                      <a:noFill/>
                    </a:ln>
                  </pic:spPr>
                </pic:pic>
              </a:graphicData>
            </a:graphic>
            <wp14:sizeRelH relativeFrom="page">
              <wp14:pctWidth>0</wp14:pctWidth>
            </wp14:sizeRelH>
            <wp14:sizeRelV relativeFrom="page">
              <wp14:pctHeight>0</wp14:pctHeight>
            </wp14:sizeRelV>
          </wp:anchor>
        </w:drawing>
      </w:r>
      <w:r w:rsidR="00921F2A" w:rsidRPr="00FE59C4">
        <w:rPr>
          <w:rFonts w:ascii="Times New Roman" w:hAnsi="Times New Roman" w:cs="Times New Roman"/>
          <w:sz w:val="24"/>
          <w:szCs w:val="24"/>
        </w:rPr>
        <w:t>Não existia nenhum fator proibitivo à participação dos atletas, aumentando assim a afluência à atividade. Nesta</w:t>
      </w:r>
      <w:r w:rsidR="00921F2A">
        <w:rPr>
          <w:rFonts w:ascii="Times New Roman" w:hAnsi="Times New Roman" w:cs="Times New Roman"/>
          <w:sz w:val="24"/>
          <w:szCs w:val="24"/>
        </w:rPr>
        <w:t xml:space="preserve"> atividade o </w:t>
      </w:r>
      <w:r w:rsidR="001C41A4" w:rsidRPr="00657544">
        <w:rPr>
          <w:rFonts w:ascii="Times New Roman" w:hAnsi="Times New Roman" w:cs="Times New Roman"/>
          <w:color w:val="000000" w:themeColor="text1"/>
          <w:sz w:val="24"/>
          <w:szCs w:val="24"/>
        </w:rPr>
        <w:t>Sport Lisboa e Benfica</w:t>
      </w:r>
      <w:r w:rsidR="001C41A4">
        <w:rPr>
          <w:rFonts w:ascii="Times New Roman" w:hAnsi="Times New Roman" w:cs="Times New Roman"/>
          <w:sz w:val="24"/>
          <w:szCs w:val="24"/>
        </w:rPr>
        <w:t xml:space="preserve"> </w:t>
      </w:r>
      <w:r w:rsidR="00921F2A">
        <w:rPr>
          <w:rFonts w:ascii="Times New Roman" w:hAnsi="Times New Roman" w:cs="Times New Roman"/>
          <w:sz w:val="24"/>
          <w:szCs w:val="24"/>
        </w:rPr>
        <w:t xml:space="preserve">não </w:t>
      </w:r>
      <w:r w:rsidR="007C0A86">
        <w:rPr>
          <w:rFonts w:ascii="Times New Roman" w:hAnsi="Times New Roman" w:cs="Times New Roman"/>
          <w:sz w:val="24"/>
          <w:szCs w:val="24"/>
        </w:rPr>
        <w:t xml:space="preserve">se encarregava </w:t>
      </w:r>
      <w:r w:rsidR="00F95F87">
        <w:rPr>
          <w:rFonts w:ascii="Times New Roman" w:hAnsi="Times New Roman" w:cs="Times New Roman"/>
          <w:sz w:val="24"/>
          <w:szCs w:val="24"/>
        </w:rPr>
        <w:t>de emprestar os equipamentos de treino devido à grande afluência, apenas se distribuía coletes para facilitar a prática do futebol por equipas que eram escolhidas aleatoriamente</w:t>
      </w:r>
      <w:r w:rsidR="00CD2636">
        <w:rPr>
          <w:rFonts w:ascii="Times New Roman" w:hAnsi="Times New Roman" w:cs="Times New Roman"/>
          <w:sz w:val="24"/>
          <w:szCs w:val="24"/>
        </w:rPr>
        <w:t xml:space="preserve">, </w:t>
      </w:r>
      <w:r w:rsidR="00CD2636" w:rsidRPr="00367B57">
        <w:rPr>
          <w:rFonts w:ascii="Times New Roman" w:hAnsi="Times New Roman" w:cs="Times New Roman"/>
          <w:sz w:val="24"/>
          <w:szCs w:val="24"/>
        </w:rPr>
        <w:lastRenderedPageBreak/>
        <w:t>divididas apenas pelos anos de nascimento</w:t>
      </w:r>
      <w:r w:rsidR="00F95F87" w:rsidRPr="00367B57">
        <w:rPr>
          <w:rFonts w:ascii="Times New Roman" w:hAnsi="Times New Roman" w:cs="Times New Roman"/>
          <w:sz w:val="24"/>
          <w:szCs w:val="24"/>
        </w:rPr>
        <w:t>. Esta atividade tem uma importância elevada pois proporciona uma experiência diferente a jovens atletas que podem treinar e jogar na academia do clube, podendo ser aquela a única vez que acontece. Este sentimento também é transcendente aos pais pela oportunidade que estão a proporcionar aos seus filhos. Para esta atividade era da minha responsabilidade também garantir toda a logística da atividade, desde</w:t>
      </w:r>
      <w:r w:rsidR="000E7EB3">
        <w:rPr>
          <w:rFonts w:ascii="Times New Roman" w:hAnsi="Times New Roman" w:cs="Times New Roman"/>
          <w:sz w:val="24"/>
          <w:szCs w:val="24"/>
        </w:rPr>
        <w:t xml:space="preserve"> a preparação</w:t>
      </w:r>
      <w:r w:rsidR="00F95F87" w:rsidRPr="00367B57">
        <w:rPr>
          <w:rFonts w:ascii="Times New Roman" w:hAnsi="Times New Roman" w:cs="Times New Roman"/>
          <w:sz w:val="24"/>
          <w:szCs w:val="24"/>
        </w:rPr>
        <w:t xml:space="preserve"> dos coletes, distribuição dos lanches</w:t>
      </w:r>
      <w:r w:rsidR="00CD2636" w:rsidRPr="00367B57">
        <w:rPr>
          <w:rFonts w:ascii="Times New Roman" w:hAnsi="Times New Roman" w:cs="Times New Roman"/>
          <w:sz w:val="24"/>
          <w:szCs w:val="24"/>
        </w:rPr>
        <w:t xml:space="preserve"> no final do treino</w:t>
      </w:r>
      <w:r w:rsidR="00F95F87" w:rsidRPr="00367B57">
        <w:rPr>
          <w:rFonts w:ascii="Times New Roman" w:hAnsi="Times New Roman" w:cs="Times New Roman"/>
          <w:sz w:val="24"/>
          <w:szCs w:val="24"/>
        </w:rPr>
        <w:t xml:space="preserve">, com estimativa nas inscrições, a atletas e colaboradores e todo o material necessário à prática desportiva como bolas, boiões de água, cones e sinalizadores. Todo o processo de lavagem e arrumação dos materiais é igual às outras Observações Concentradas. </w:t>
      </w:r>
      <w:r w:rsidR="002B15DF" w:rsidRPr="00367B57">
        <w:rPr>
          <w:rFonts w:ascii="Times New Roman" w:hAnsi="Times New Roman" w:cs="Times New Roman"/>
          <w:sz w:val="24"/>
          <w:szCs w:val="24"/>
        </w:rPr>
        <w:t xml:space="preserve">Para esta atividade tive a responsabilidade de rececionar todas as inscrições dos atletas, tive acesso ao email acima mencionado para poder tratar das inscrições, sempre que o email continha todas as informações corretamente, apontava num </w:t>
      </w:r>
      <w:r w:rsidR="00CD2636" w:rsidRPr="00367B57">
        <w:rPr>
          <w:rFonts w:ascii="Times New Roman" w:hAnsi="Times New Roman" w:cs="Times New Roman"/>
          <w:sz w:val="24"/>
          <w:szCs w:val="24"/>
        </w:rPr>
        <w:t xml:space="preserve">documento (em </w:t>
      </w:r>
      <w:r w:rsidR="002B15DF" w:rsidRPr="00367B57">
        <w:rPr>
          <w:rFonts w:ascii="Times New Roman" w:hAnsi="Times New Roman" w:cs="Times New Roman"/>
          <w:sz w:val="24"/>
          <w:szCs w:val="24"/>
        </w:rPr>
        <w:t>Microsoft Excel</w:t>
      </w:r>
      <w:r w:rsidR="00CD2636" w:rsidRPr="00367B57">
        <w:rPr>
          <w:rFonts w:ascii="Times New Roman" w:hAnsi="Times New Roman" w:cs="Times New Roman"/>
          <w:sz w:val="24"/>
          <w:szCs w:val="24"/>
        </w:rPr>
        <w:t>)</w:t>
      </w:r>
      <w:r w:rsidR="002B15DF" w:rsidRPr="00367B57">
        <w:rPr>
          <w:rFonts w:ascii="Times New Roman" w:hAnsi="Times New Roman" w:cs="Times New Roman"/>
          <w:sz w:val="24"/>
          <w:szCs w:val="24"/>
        </w:rPr>
        <w:t xml:space="preserve"> todas essas informações</w:t>
      </w:r>
      <w:r w:rsidR="00FD7A38" w:rsidRPr="00367B57">
        <w:rPr>
          <w:rFonts w:ascii="Times New Roman" w:hAnsi="Times New Roman" w:cs="Times New Roman"/>
          <w:sz w:val="24"/>
          <w:szCs w:val="24"/>
        </w:rPr>
        <w:t xml:space="preserve"> e respondia a confirmar a</w:t>
      </w:r>
      <w:r w:rsidR="00FD7A38">
        <w:rPr>
          <w:rFonts w:ascii="Times New Roman" w:hAnsi="Times New Roman" w:cs="Times New Roman"/>
          <w:sz w:val="24"/>
          <w:szCs w:val="24"/>
        </w:rPr>
        <w:t xml:space="preserve"> inscrição, voltando a alertar para o dia e hora da atividade e para a necessidade do atleta trazer equipamento, caso se esquecessem de colocar alguma informação no email a resposta continha o pedido sobre as informações que faltavam e no fim de as ter toda confirmava a inscrição do atleta.</w:t>
      </w:r>
    </w:p>
    <w:p w14:paraId="2CCBD7EC" w14:textId="75731C02" w:rsidR="00C4759D" w:rsidRPr="00C4759D" w:rsidRDefault="00C4759D" w:rsidP="005D4FE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Como anteriormente referido, </w:t>
      </w:r>
      <w:r w:rsidRPr="00C4759D">
        <w:rPr>
          <w:rFonts w:ascii="Times New Roman" w:hAnsi="Times New Roman" w:cs="Times New Roman"/>
          <w:sz w:val="24"/>
          <w:szCs w:val="24"/>
        </w:rPr>
        <w:t>o metodólogo de estágio indicou</w:t>
      </w:r>
      <w:r>
        <w:rPr>
          <w:rFonts w:ascii="Times New Roman" w:hAnsi="Times New Roman" w:cs="Times New Roman"/>
          <w:sz w:val="24"/>
          <w:szCs w:val="24"/>
        </w:rPr>
        <w:t>-me</w:t>
      </w:r>
      <w:r w:rsidRPr="00C4759D">
        <w:rPr>
          <w:rFonts w:ascii="Times New Roman" w:hAnsi="Times New Roman" w:cs="Times New Roman"/>
          <w:sz w:val="24"/>
          <w:szCs w:val="24"/>
        </w:rPr>
        <w:t xml:space="preserve"> que seria importante saber realizar funções de outros colaboradores do departamento</w:t>
      </w:r>
      <w:r>
        <w:rPr>
          <w:rFonts w:ascii="Times New Roman" w:hAnsi="Times New Roman" w:cs="Times New Roman"/>
          <w:sz w:val="24"/>
          <w:szCs w:val="24"/>
        </w:rPr>
        <w:t>, para que as atividades não ficassem dependentes de uma pessoa</w:t>
      </w:r>
      <w:r w:rsidR="00CD2636" w:rsidRPr="00367B57">
        <w:rPr>
          <w:rFonts w:ascii="Times New Roman" w:hAnsi="Times New Roman" w:cs="Times New Roman"/>
          <w:sz w:val="24"/>
          <w:szCs w:val="24"/>
        </w:rPr>
        <w:t>. D</w:t>
      </w:r>
      <w:r w:rsidRPr="00367B57">
        <w:rPr>
          <w:rFonts w:ascii="Times New Roman" w:hAnsi="Times New Roman" w:cs="Times New Roman"/>
          <w:sz w:val="24"/>
          <w:szCs w:val="24"/>
        </w:rPr>
        <w:t>urante</w:t>
      </w:r>
      <w:r>
        <w:rPr>
          <w:rFonts w:ascii="Times New Roman" w:hAnsi="Times New Roman" w:cs="Times New Roman"/>
          <w:sz w:val="24"/>
          <w:szCs w:val="24"/>
        </w:rPr>
        <w:t xml:space="preserve"> a licença de paternidade de um colaborador do departamento, fiquei responsável pela gestão da informação, que consistia na resposta aos emails que recebíamos no correio eletrónico do departamento. Todos esses emails necessitavam de ser respondidos, até para manter a cordialidade entre as pessoas externas ao clube e o departamento. Normalmente são emails com informações sobre jogadores quer nacionais quer internacionais e a resposta a estes emails melhorou o meu conhecimento sobre a língua inglesa pois era muitas vezes necessário responder neste idioma.</w:t>
      </w:r>
    </w:p>
    <w:p w14:paraId="26777330" w14:textId="5910BAB8" w:rsidR="00F56985" w:rsidRDefault="0005319D" w:rsidP="005D4FE3">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 xml:space="preserve">costuma ter imensos </w:t>
      </w:r>
      <w:r w:rsidR="00C4759D">
        <w:rPr>
          <w:rFonts w:ascii="Times New Roman" w:hAnsi="Times New Roman" w:cs="Times New Roman"/>
          <w:sz w:val="24"/>
          <w:szCs w:val="24"/>
        </w:rPr>
        <w:t xml:space="preserve">jovens </w:t>
      </w:r>
      <w:r w:rsidRPr="00657544">
        <w:rPr>
          <w:rFonts w:ascii="Times New Roman" w:hAnsi="Times New Roman" w:cs="Times New Roman"/>
          <w:sz w:val="24"/>
          <w:szCs w:val="24"/>
        </w:rPr>
        <w:t>atletas a treinar integrado nas nossas equipas da formação, e muitas vezes era preciso transportar os atletas para o local de treino</w:t>
      </w:r>
      <w:r w:rsidR="00F56985">
        <w:rPr>
          <w:rFonts w:ascii="Times New Roman" w:hAnsi="Times New Roman" w:cs="Times New Roman"/>
          <w:sz w:val="24"/>
          <w:szCs w:val="24"/>
        </w:rPr>
        <w:t>. No caso de serem atletas nacionais, em que os pais não conseguissem assegurar o transporte para a nossa academia, seria necessário assegurar o transporte desde a central ferroviária de Santa Apolónia ou a central rodoviária de Sete Rios até às nossas instalações do Benfica Campus. S</w:t>
      </w:r>
      <w:r w:rsidRPr="00657544">
        <w:rPr>
          <w:rFonts w:ascii="Times New Roman" w:hAnsi="Times New Roman" w:cs="Times New Roman"/>
          <w:sz w:val="24"/>
          <w:szCs w:val="24"/>
        </w:rPr>
        <w:t xml:space="preserve">endo </w:t>
      </w:r>
      <w:r w:rsidR="00ED379C" w:rsidRPr="00657544">
        <w:rPr>
          <w:rFonts w:ascii="Times New Roman" w:hAnsi="Times New Roman" w:cs="Times New Roman"/>
          <w:sz w:val="24"/>
          <w:szCs w:val="24"/>
        </w:rPr>
        <w:t>atletas</w:t>
      </w:r>
      <w:r w:rsidRPr="00657544">
        <w:rPr>
          <w:rFonts w:ascii="Times New Roman" w:hAnsi="Times New Roman" w:cs="Times New Roman"/>
          <w:sz w:val="24"/>
          <w:szCs w:val="24"/>
        </w:rPr>
        <w:t xml:space="preserve"> internacionais</w:t>
      </w:r>
      <w:r w:rsidR="00F56985">
        <w:rPr>
          <w:rFonts w:ascii="Times New Roman" w:hAnsi="Times New Roman" w:cs="Times New Roman"/>
          <w:sz w:val="24"/>
          <w:szCs w:val="24"/>
        </w:rPr>
        <w:t xml:space="preserve"> era preciso assegurar o transporte desde o Aeroporto Humberto Delgado</w:t>
      </w:r>
      <w:r w:rsidR="00ED379C" w:rsidRPr="00657544">
        <w:rPr>
          <w:rFonts w:ascii="Times New Roman" w:hAnsi="Times New Roman" w:cs="Times New Roman"/>
          <w:sz w:val="24"/>
          <w:szCs w:val="24"/>
        </w:rPr>
        <w:t xml:space="preserve"> </w:t>
      </w:r>
      <w:r w:rsidR="00F56985">
        <w:rPr>
          <w:rFonts w:ascii="Times New Roman" w:hAnsi="Times New Roman" w:cs="Times New Roman"/>
          <w:sz w:val="24"/>
          <w:szCs w:val="24"/>
        </w:rPr>
        <w:t xml:space="preserve">até às nossas instalações do Benfica </w:t>
      </w:r>
      <w:r w:rsidR="00F56985">
        <w:rPr>
          <w:rFonts w:ascii="Times New Roman" w:hAnsi="Times New Roman" w:cs="Times New Roman"/>
          <w:sz w:val="24"/>
          <w:szCs w:val="24"/>
        </w:rPr>
        <w:lastRenderedPageBreak/>
        <w:t>Campus</w:t>
      </w:r>
      <w:r w:rsidR="00F56985" w:rsidRPr="00657544">
        <w:rPr>
          <w:rFonts w:ascii="Times New Roman" w:hAnsi="Times New Roman" w:cs="Times New Roman"/>
          <w:sz w:val="24"/>
          <w:szCs w:val="24"/>
        </w:rPr>
        <w:t xml:space="preserve"> </w:t>
      </w:r>
      <w:r w:rsidR="00ED379C" w:rsidRPr="00657544">
        <w:rPr>
          <w:rFonts w:ascii="Times New Roman" w:hAnsi="Times New Roman" w:cs="Times New Roman"/>
          <w:sz w:val="24"/>
          <w:szCs w:val="24"/>
        </w:rPr>
        <w:t xml:space="preserve">para ficarem ali alojados e a treinar. </w:t>
      </w:r>
      <w:r w:rsidR="00C4759D">
        <w:rPr>
          <w:rFonts w:ascii="Times New Roman" w:hAnsi="Times New Roman" w:cs="Times New Roman"/>
          <w:sz w:val="24"/>
          <w:szCs w:val="24"/>
        </w:rPr>
        <w:t xml:space="preserve">Esta tarefa tem uma grande responsabilidade pois muitos destes jovens atletas nunca tiveram uma experiência semelhante ao saírem do país para treinarem noutro país, onde </w:t>
      </w:r>
      <w:r w:rsidR="00E86093">
        <w:rPr>
          <w:rFonts w:ascii="Times New Roman" w:hAnsi="Times New Roman" w:cs="Times New Roman"/>
          <w:sz w:val="24"/>
          <w:szCs w:val="24"/>
        </w:rPr>
        <w:t xml:space="preserve">não falam a língua, onde treinam com outros atletas, treinam noutro contexto, treinam noutro ambiente e outro clima, e isso traz nervosismo que pode alterar a sua performance durante os treinos, e sendo eu a primeira pessoa que contactava com eles, era muito importante ter uma boa comunicação para os poder sentir integrados e ajudar no que fosse necessário. </w:t>
      </w:r>
      <w:r w:rsidR="00F65B25">
        <w:rPr>
          <w:rFonts w:ascii="Times New Roman" w:hAnsi="Times New Roman" w:cs="Times New Roman"/>
          <w:sz w:val="24"/>
          <w:szCs w:val="24"/>
        </w:rPr>
        <w:t xml:space="preserve">Esta primeira comunicação acontecia antes de eles viajarem para o nosso país através de meios digitais de modo a terem o meu </w:t>
      </w:r>
      <w:proofErr w:type="spellStart"/>
      <w:r w:rsidR="00F65B25">
        <w:rPr>
          <w:rFonts w:ascii="Times New Roman" w:hAnsi="Times New Roman" w:cs="Times New Roman"/>
          <w:sz w:val="24"/>
          <w:szCs w:val="24"/>
        </w:rPr>
        <w:t>con</w:t>
      </w:r>
      <w:r w:rsidR="000E7EB3">
        <w:rPr>
          <w:rFonts w:ascii="Times New Roman" w:hAnsi="Times New Roman" w:cs="Times New Roman"/>
          <w:sz w:val="24"/>
          <w:szCs w:val="24"/>
        </w:rPr>
        <w:t>c</w:t>
      </w:r>
      <w:r w:rsidR="00F65B25">
        <w:rPr>
          <w:rFonts w:ascii="Times New Roman" w:hAnsi="Times New Roman" w:cs="Times New Roman"/>
          <w:sz w:val="24"/>
          <w:szCs w:val="24"/>
        </w:rPr>
        <w:t>tato</w:t>
      </w:r>
      <w:proofErr w:type="spellEnd"/>
      <w:r w:rsidR="00F65B25">
        <w:rPr>
          <w:rFonts w:ascii="Times New Roman" w:hAnsi="Times New Roman" w:cs="Times New Roman"/>
          <w:sz w:val="24"/>
          <w:szCs w:val="24"/>
        </w:rPr>
        <w:t xml:space="preserve"> para qualquer eventualidade mas também para lhes transmitir que estaria à espera deles assim que aterrassem de modo a não se preocuparem com mais nada. </w:t>
      </w:r>
      <w:r w:rsidR="00032CD3">
        <w:rPr>
          <w:rFonts w:ascii="Times New Roman" w:hAnsi="Times New Roman" w:cs="Times New Roman"/>
          <w:sz w:val="24"/>
          <w:szCs w:val="24"/>
        </w:rPr>
        <w:t>Algumas</w:t>
      </w:r>
      <w:r w:rsidR="00ED379C" w:rsidRPr="00657544">
        <w:rPr>
          <w:rFonts w:ascii="Times New Roman" w:hAnsi="Times New Roman" w:cs="Times New Roman"/>
          <w:sz w:val="24"/>
          <w:szCs w:val="24"/>
        </w:rPr>
        <w:t xml:space="preserve"> vezes estes atletas eram acompanhados de </w:t>
      </w:r>
      <w:proofErr w:type="gramStart"/>
      <w:r w:rsidR="00ED379C" w:rsidRPr="00657544">
        <w:rPr>
          <w:rFonts w:ascii="Times New Roman" w:hAnsi="Times New Roman" w:cs="Times New Roman"/>
          <w:sz w:val="24"/>
          <w:szCs w:val="24"/>
        </w:rPr>
        <w:t>pais</w:t>
      </w:r>
      <w:proofErr w:type="gramEnd"/>
      <w:r w:rsidR="00ED379C" w:rsidRPr="00657544">
        <w:rPr>
          <w:rFonts w:ascii="Times New Roman" w:hAnsi="Times New Roman" w:cs="Times New Roman"/>
          <w:sz w:val="24"/>
          <w:szCs w:val="24"/>
        </w:rPr>
        <w:t xml:space="preserve"> e empresários</w:t>
      </w:r>
      <w:r w:rsidR="00032CD3">
        <w:rPr>
          <w:rFonts w:ascii="Times New Roman" w:hAnsi="Times New Roman" w:cs="Times New Roman"/>
          <w:sz w:val="24"/>
          <w:szCs w:val="24"/>
        </w:rPr>
        <w:t xml:space="preserve">, que por cortesia também os acompanhava até ao hotel onde estes iriam ficar hospedados, de modo a proporcionar uma boa experiência aos responsáveis pelo atleta. Muitas das comunicações digitais aconteciam também com estes intervenientes de modo a solucionar </w:t>
      </w:r>
      <w:r w:rsidR="00F56985">
        <w:rPr>
          <w:rFonts w:ascii="Times New Roman" w:hAnsi="Times New Roman" w:cs="Times New Roman"/>
          <w:sz w:val="24"/>
          <w:szCs w:val="24"/>
        </w:rPr>
        <w:t xml:space="preserve">todas as dúvidas e questões que estes tenham. É normal os responsáveis também se sentirem nervosos com os seus educandos a treinar num clube da dimensão do </w:t>
      </w:r>
      <w:r w:rsidR="006131CD">
        <w:rPr>
          <w:rFonts w:ascii="Times New Roman" w:hAnsi="Times New Roman" w:cs="Times New Roman"/>
          <w:sz w:val="24"/>
          <w:szCs w:val="24"/>
        </w:rPr>
        <w:t>nosso</w:t>
      </w:r>
      <w:r w:rsidR="00F56985">
        <w:rPr>
          <w:rFonts w:ascii="Times New Roman" w:hAnsi="Times New Roman" w:cs="Times New Roman"/>
          <w:sz w:val="24"/>
          <w:szCs w:val="24"/>
        </w:rPr>
        <w:t xml:space="preserve"> e é da nossa responsabilidade </w:t>
      </w:r>
      <w:r w:rsidR="006131CD">
        <w:rPr>
          <w:rFonts w:ascii="Times New Roman" w:hAnsi="Times New Roman" w:cs="Times New Roman"/>
          <w:sz w:val="24"/>
          <w:szCs w:val="24"/>
        </w:rPr>
        <w:t xml:space="preserve">dar condições para poderem </w:t>
      </w:r>
      <w:r w:rsidR="00F56985">
        <w:rPr>
          <w:rFonts w:ascii="Times New Roman" w:hAnsi="Times New Roman" w:cs="Times New Roman"/>
          <w:sz w:val="24"/>
          <w:szCs w:val="24"/>
        </w:rPr>
        <w:t>desfrutarem da experiência, muitas vezes única.</w:t>
      </w:r>
    </w:p>
    <w:p w14:paraId="3059913F" w14:textId="4FE925FB" w:rsidR="00032CD3" w:rsidRDefault="00F56985" w:rsidP="005D4FE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Para proporcionar uma experiência diferente aos responsáveis dos atletas internacionais </w:t>
      </w:r>
      <w:r w:rsidR="00ED379C" w:rsidRPr="00657544">
        <w:rPr>
          <w:rFonts w:ascii="Times New Roman" w:hAnsi="Times New Roman" w:cs="Times New Roman"/>
          <w:sz w:val="24"/>
          <w:szCs w:val="24"/>
        </w:rPr>
        <w:t>também fazia uma visita guiada às instalações do Benfica Campus</w:t>
      </w:r>
      <w:r>
        <w:rPr>
          <w:rFonts w:ascii="Times New Roman" w:hAnsi="Times New Roman" w:cs="Times New Roman"/>
          <w:sz w:val="24"/>
          <w:szCs w:val="24"/>
        </w:rPr>
        <w:t>, para que pudessem conhecer um pouco da nossa história e das instalações onde os seus encarregados estão hospedados e a treinar. Todos os atletas</w:t>
      </w:r>
      <w:r w:rsidR="006131CD">
        <w:rPr>
          <w:rFonts w:ascii="Times New Roman" w:hAnsi="Times New Roman" w:cs="Times New Roman"/>
          <w:sz w:val="24"/>
          <w:szCs w:val="24"/>
        </w:rPr>
        <w:t xml:space="preserve"> nacionais ou internacionais</w:t>
      </w:r>
      <w:r>
        <w:rPr>
          <w:rFonts w:ascii="Times New Roman" w:hAnsi="Times New Roman" w:cs="Times New Roman"/>
          <w:sz w:val="24"/>
          <w:szCs w:val="24"/>
        </w:rPr>
        <w:t xml:space="preserve"> que treinassem integrado também teriam esta visita guiada às nossas </w:t>
      </w:r>
      <w:r w:rsidR="006131CD">
        <w:rPr>
          <w:rFonts w:ascii="Times New Roman" w:hAnsi="Times New Roman" w:cs="Times New Roman"/>
          <w:sz w:val="24"/>
          <w:szCs w:val="24"/>
        </w:rPr>
        <w:t>instalações,</w:t>
      </w:r>
      <w:r>
        <w:rPr>
          <w:rFonts w:ascii="Times New Roman" w:hAnsi="Times New Roman" w:cs="Times New Roman"/>
          <w:sz w:val="24"/>
          <w:szCs w:val="24"/>
        </w:rPr>
        <w:t xml:space="preserve"> mas seriam realizadas pelo departamento que é responsável pela sua estadia dentro da academia.</w:t>
      </w:r>
    </w:p>
    <w:p w14:paraId="691726FB" w14:textId="12B72E9F" w:rsidR="00FD7A38" w:rsidRDefault="00ED379C" w:rsidP="005D4FE3">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 xml:space="preserve"> </w:t>
      </w:r>
      <w:r w:rsidR="00FD7A38" w:rsidRPr="00657544">
        <w:rPr>
          <w:rFonts w:ascii="Times New Roman" w:hAnsi="Times New Roman" w:cs="Times New Roman"/>
          <w:sz w:val="24"/>
          <w:szCs w:val="24"/>
        </w:rPr>
        <w:t>Numa fase mais adiantada do estágio foram-me encarregues outras responsabilidades como a marcação de treinos integrados, que consiste no aviso a todas as entidades competentes que o atleta vai treinar com as nossas equipas. É preciso avisar os treinadores da equipa onde o atleta vai treinar</w:t>
      </w:r>
      <w:r w:rsidR="006463C0">
        <w:rPr>
          <w:rFonts w:ascii="Times New Roman" w:hAnsi="Times New Roman" w:cs="Times New Roman"/>
          <w:sz w:val="24"/>
          <w:szCs w:val="24"/>
        </w:rPr>
        <w:t xml:space="preserve"> para poderem planear melhor o treino, até porque iriam ter um elemento a mais</w:t>
      </w:r>
      <w:r w:rsidR="00FD7A38" w:rsidRPr="00657544">
        <w:rPr>
          <w:rFonts w:ascii="Times New Roman" w:hAnsi="Times New Roman" w:cs="Times New Roman"/>
          <w:sz w:val="24"/>
          <w:szCs w:val="24"/>
        </w:rPr>
        <w:t>, é preciso avisar a segurança</w:t>
      </w:r>
      <w:r w:rsidR="006463C0">
        <w:rPr>
          <w:rFonts w:ascii="Times New Roman" w:hAnsi="Times New Roman" w:cs="Times New Roman"/>
          <w:sz w:val="24"/>
          <w:szCs w:val="24"/>
        </w:rPr>
        <w:t xml:space="preserve"> para a entrada do atleta nas nossos instalações</w:t>
      </w:r>
      <w:r w:rsidR="00FD7A38" w:rsidRPr="00657544">
        <w:rPr>
          <w:rFonts w:ascii="Times New Roman" w:hAnsi="Times New Roman" w:cs="Times New Roman"/>
          <w:sz w:val="24"/>
          <w:szCs w:val="24"/>
        </w:rPr>
        <w:t>, o departamento médico</w:t>
      </w:r>
      <w:r w:rsidR="006463C0">
        <w:rPr>
          <w:rFonts w:ascii="Times New Roman" w:hAnsi="Times New Roman" w:cs="Times New Roman"/>
          <w:sz w:val="24"/>
          <w:szCs w:val="24"/>
        </w:rPr>
        <w:t xml:space="preserve"> pois todos os atletas precisariam de fazer um pequeno teste médico, onde se avaliava a possibilidade de lesão, pois se um atleta treinasse lesionado a sua performance não pode ser igual, e quem avalia o atleta teria isso em </w:t>
      </w:r>
      <w:r w:rsidR="006463C0">
        <w:rPr>
          <w:rFonts w:ascii="Times New Roman" w:hAnsi="Times New Roman" w:cs="Times New Roman"/>
          <w:sz w:val="24"/>
          <w:szCs w:val="24"/>
        </w:rPr>
        <w:lastRenderedPageBreak/>
        <w:t>consideração, avisar também</w:t>
      </w:r>
      <w:r w:rsidR="00FD7A38" w:rsidRPr="00657544">
        <w:rPr>
          <w:rFonts w:ascii="Times New Roman" w:hAnsi="Times New Roman" w:cs="Times New Roman"/>
          <w:sz w:val="24"/>
          <w:szCs w:val="24"/>
        </w:rPr>
        <w:t xml:space="preserve"> </w:t>
      </w:r>
      <w:r w:rsidR="006463C0">
        <w:rPr>
          <w:rFonts w:ascii="Times New Roman" w:hAnsi="Times New Roman" w:cs="Times New Roman"/>
          <w:sz w:val="24"/>
          <w:szCs w:val="24"/>
        </w:rPr>
        <w:t>os</w:t>
      </w:r>
      <w:r w:rsidR="00FD7A38" w:rsidRPr="00657544">
        <w:rPr>
          <w:rFonts w:ascii="Times New Roman" w:hAnsi="Times New Roman" w:cs="Times New Roman"/>
          <w:sz w:val="24"/>
          <w:szCs w:val="24"/>
        </w:rPr>
        <w:t xml:space="preserve"> monitores do Benfica Campus</w:t>
      </w:r>
      <w:r w:rsidR="006463C0">
        <w:rPr>
          <w:rFonts w:ascii="Times New Roman" w:hAnsi="Times New Roman" w:cs="Times New Roman"/>
          <w:sz w:val="24"/>
          <w:szCs w:val="24"/>
        </w:rPr>
        <w:t>, que são responsáveis pela estadia do atleta, para que estes pudessem organizar o quarto para a sua estadia caso fosse necessário a pernoita nas nossas instalações, para os ajudarem com as refeições e para os encaminharem para o campo da realização</w:t>
      </w:r>
      <w:r w:rsidR="00FD7A38" w:rsidRPr="00657544">
        <w:rPr>
          <w:rFonts w:ascii="Times New Roman" w:hAnsi="Times New Roman" w:cs="Times New Roman"/>
          <w:sz w:val="24"/>
          <w:szCs w:val="24"/>
        </w:rPr>
        <w:t xml:space="preserve"> </w:t>
      </w:r>
      <w:r w:rsidR="006463C0">
        <w:rPr>
          <w:rFonts w:ascii="Times New Roman" w:hAnsi="Times New Roman" w:cs="Times New Roman"/>
          <w:sz w:val="24"/>
          <w:szCs w:val="24"/>
        </w:rPr>
        <w:t>d</w:t>
      </w:r>
      <w:r w:rsidR="00FD7A38" w:rsidRPr="00657544">
        <w:rPr>
          <w:rFonts w:ascii="Times New Roman" w:hAnsi="Times New Roman" w:cs="Times New Roman"/>
          <w:sz w:val="24"/>
          <w:szCs w:val="24"/>
        </w:rPr>
        <w:t>o trein</w:t>
      </w:r>
      <w:r w:rsidR="006463C0">
        <w:rPr>
          <w:rFonts w:ascii="Times New Roman" w:hAnsi="Times New Roman" w:cs="Times New Roman"/>
          <w:sz w:val="24"/>
          <w:szCs w:val="24"/>
        </w:rPr>
        <w:t>o,</w:t>
      </w:r>
      <w:r w:rsidR="00FD7A38" w:rsidRPr="00657544">
        <w:rPr>
          <w:rFonts w:ascii="Times New Roman" w:hAnsi="Times New Roman" w:cs="Times New Roman"/>
          <w:sz w:val="24"/>
          <w:szCs w:val="24"/>
        </w:rPr>
        <w:t xml:space="preserve"> e também a estrutura do </w:t>
      </w:r>
      <w:r w:rsidR="006463C0">
        <w:rPr>
          <w:rFonts w:ascii="Times New Roman" w:hAnsi="Times New Roman" w:cs="Times New Roman"/>
          <w:sz w:val="24"/>
          <w:szCs w:val="24"/>
        </w:rPr>
        <w:t>D</w:t>
      </w:r>
      <w:r w:rsidR="00FD7A38" w:rsidRPr="00657544">
        <w:rPr>
          <w:rFonts w:ascii="Times New Roman" w:hAnsi="Times New Roman" w:cs="Times New Roman"/>
          <w:sz w:val="24"/>
          <w:szCs w:val="24"/>
        </w:rPr>
        <w:t>epartamento de Prospeção</w:t>
      </w:r>
      <w:r w:rsidR="006463C0">
        <w:rPr>
          <w:rFonts w:ascii="Times New Roman" w:hAnsi="Times New Roman" w:cs="Times New Roman"/>
          <w:sz w:val="24"/>
          <w:szCs w:val="24"/>
        </w:rPr>
        <w:t xml:space="preserve"> consoante o escalão do atleta necessitaria de ser notificada. Todos estes elementos do clube eram importantes na receção destes atletas para um bom funcionamento da sua estadia.</w:t>
      </w:r>
    </w:p>
    <w:p w14:paraId="273BDDBB" w14:textId="59EE703F" w:rsidR="00367B57" w:rsidRDefault="00F13F52" w:rsidP="005D4FE3">
      <w:pPr>
        <w:spacing w:line="360" w:lineRule="auto"/>
        <w:ind w:firstLine="360"/>
        <w:jc w:val="both"/>
        <w:rPr>
          <w:rFonts w:ascii="Times New Roman" w:hAnsi="Times New Roman" w:cs="Times New Roman"/>
          <w:color w:val="000000" w:themeColor="text1"/>
          <w:sz w:val="24"/>
          <w:szCs w:val="24"/>
        </w:rPr>
      </w:pPr>
      <w:r w:rsidRPr="0093320E">
        <w:rPr>
          <w:rFonts w:ascii="Times New Roman" w:hAnsi="Times New Roman" w:cs="Times New Roman"/>
          <w:sz w:val="24"/>
          <w:szCs w:val="24"/>
        </w:rPr>
        <w:t xml:space="preserve">O clube </w:t>
      </w:r>
      <w:r w:rsidR="00367B57" w:rsidRPr="0093320E">
        <w:rPr>
          <w:rFonts w:ascii="Times New Roman" w:hAnsi="Times New Roman" w:cs="Times New Roman"/>
          <w:sz w:val="24"/>
          <w:szCs w:val="24"/>
        </w:rPr>
        <w:t xml:space="preserve">possui </w:t>
      </w:r>
      <w:r w:rsidR="00367B57">
        <w:rPr>
          <w:rFonts w:ascii="Times New Roman" w:hAnsi="Times New Roman" w:cs="Times New Roman"/>
          <w:sz w:val="24"/>
          <w:szCs w:val="24"/>
        </w:rPr>
        <w:t xml:space="preserve">cinco </w:t>
      </w:r>
      <w:r w:rsidRPr="0093320E">
        <w:rPr>
          <w:rFonts w:ascii="Times New Roman" w:hAnsi="Times New Roman" w:cs="Times New Roman"/>
          <w:sz w:val="24"/>
          <w:szCs w:val="24"/>
        </w:rPr>
        <w:t xml:space="preserve">Centros de Formação e Treino (CFT), </w:t>
      </w:r>
      <w:r w:rsidR="00C3791C" w:rsidRPr="00C3791C">
        <w:rPr>
          <w:rFonts w:ascii="Times New Roman" w:hAnsi="Times New Roman" w:cs="Times New Roman"/>
          <w:color w:val="000000" w:themeColor="text1"/>
          <w:sz w:val="24"/>
          <w:szCs w:val="24"/>
        </w:rPr>
        <w:t>em pontos estratégicos do país</w:t>
      </w:r>
      <w:r w:rsidR="00367B57">
        <w:rPr>
          <w:rFonts w:ascii="Times New Roman" w:hAnsi="Times New Roman" w:cs="Times New Roman"/>
          <w:color w:val="000000" w:themeColor="text1"/>
          <w:sz w:val="24"/>
          <w:szCs w:val="24"/>
        </w:rPr>
        <w:t>:</w:t>
      </w:r>
    </w:p>
    <w:p w14:paraId="2B54FAE1" w14:textId="1F7A1298" w:rsidR="00367B57" w:rsidRDefault="00367B57" w:rsidP="005D4FE3">
      <w:pPr>
        <w:spacing w:line="360" w:lineRule="auto"/>
        <w:ind w:firstLine="360"/>
        <w:jc w:val="both"/>
        <w:rPr>
          <w:rFonts w:ascii="Times New Roman" w:hAnsi="Times New Roman" w:cs="Times New Roman"/>
          <w:sz w:val="24"/>
          <w:szCs w:val="24"/>
        </w:rPr>
      </w:pPr>
      <w:r>
        <w:rPr>
          <w:rFonts w:ascii="Times New Roman" w:hAnsi="Times New Roman" w:cs="Times New Roman"/>
          <w:color w:val="000000" w:themeColor="text1"/>
          <w:sz w:val="24"/>
          <w:szCs w:val="24"/>
        </w:rPr>
        <w:t>-</w:t>
      </w:r>
      <w:r w:rsidRPr="00367B57">
        <w:rPr>
          <w:rFonts w:ascii="Times New Roman" w:hAnsi="Times New Roman" w:cs="Times New Roman"/>
          <w:sz w:val="24"/>
          <w:szCs w:val="24"/>
        </w:rPr>
        <w:t xml:space="preserve"> </w:t>
      </w:r>
      <w:r w:rsidRPr="0093320E">
        <w:rPr>
          <w:rFonts w:ascii="Times New Roman" w:hAnsi="Times New Roman" w:cs="Times New Roman"/>
          <w:sz w:val="24"/>
          <w:szCs w:val="24"/>
        </w:rPr>
        <w:t>Centro de Formação e Treino</w:t>
      </w:r>
      <w:r>
        <w:rPr>
          <w:rFonts w:ascii="Times New Roman" w:hAnsi="Times New Roman" w:cs="Times New Roman"/>
          <w:sz w:val="24"/>
          <w:szCs w:val="24"/>
        </w:rPr>
        <w:t xml:space="preserve"> do Algarve</w:t>
      </w:r>
    </w:p>
    <w:p w14:paraId="669DC1F4" w14:textId="10AB8781" w:rsidR="00367B57" w:rsidRDefault="00367B57" w:rsidP="005D4FE3">
      <w:pPr>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Pr="0093320E">
        <w:rPr>
          <w:rFonts w:ascii="Times New Roman" w:hAnsi="Times New Roman" w:cs="Times New Roman"/>
          <w:sz w:val="24"/>
          <w:szCs w:val="24"/>
        </w:rPr>
        <w:t>Centro de Formação e Treino</w:t>
      </w:r>
      <w:r>
        <w:rPr>
          <w:rFonts w:ascii="Times New Roman" w:hAnsi="Times New Roman" w:cs="Times New Roman"/>
          <w:sz w:val="24"/>
          <w:szCs w:val="24"/>
        </w:rPr>
        <w:t xml:space="preserve"> de Aveiro</w:t>
      </w:r>
    </w:p>
    <w:p w14:paraId="76259B4E" w14:textId="6F5E5338" w:rsidR="00367B57" w:rsidRDefault="00367B57" w:rsidP="005D4FE3">
      <w:pPr>
        <w:spacing w:line="360" w:lineRule="auto"/>
        <w:ind w:firstLine="360"/>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w:t>
      </w:r>
      <w:r w:rsidRPr="0093320E">
        <w:rPr>
          <w:rFonts w:ascii="Times New Roman" w:hAnsi="Times New Roman" w:cs="Times New Roman"/>
          <w:sz w:val="24"/>
          <w:szCs w:val="24"/>
        </w:rPr>
        <w:t>Centro de Formação e Treino</w:t>
      </w:r>
      <w:r>
        <w:rPr>
          <w:rFonts w:ascii="Times New Roman" w:hAnsi="Times New Roman" w:cs="Times New Roman"/>
          <w:sz w:val="24"/>
          <w:szCs w:val="24"/>
        </w:rPr>
        <w:t xml:space="preserve"> de Braga</w:t>
      </w:r>
    </w:p>
    <w:p w14:paraId="3D52D7B8" w14:textId="0AE78823" w:rsidR="00367B57" w:rsidRDefault="00367B57" w:rsidP="005D4FE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Pr="0093320E">
        <w:rPr>
          <w:rFonts w:ascii="Times New Roman" w:hAnsi="Times New Roman" w:cs="Times New Roman"/>
          <w:sz w:val="24"/>
          <w:szCs w:val="24"/>
        </w:rPr>
        <w:t>Centro de Formação e Treino</w:t>
      </w:r>
      <w:r>
        <w:rPr>
          <w:rFonts w:ascii="Times New Roman" w:hAnsi="Times New Roman" w:cs="Times New Roman"/>
          <w:sz w:val="24"/>
          <w:szCs w:val="24"/>
        </w:rPr>
        <w:t xml:space="preserve"> de Vila Real</w:t>
      </w:r>
    </w:p>
    <w:p w14:paraId="4E75350D" w14:textId="08499BB8" w:rsidR="00367B57" w:rsidRPr="00367B57" w:rsidRDefault="00E214D5" w:rsidP="005D4FE3">
      <w:pPr>
        <w:spacing w:line="360" w:lineRule="auto"/>
        <w:ind w:firstLine="36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00367B57" w:rsidRPr="0093320E">
        <w:rPr>
          <w:rFonts w:ascii="Times New Roman" w:hAnsi="Times New Roman" w:cs="Times New Roman"/>
          <w:sz w:val="24"/>
          <w:szCs w:val="24"/>
        </w:rPr>
        <w:t>Centro de Formação e Treino</w:t>
      </w:r>
      <w:r w:rsidR="00367B57">
        <w:rPr>
          <w:rFonts w:ascii="Times New Roman" w:hAnsi="Times New Roman" w:cs="Times New Roman"/>
          <w:sz w:val="24"/>
          <w:szCs w:val="24"/>
        </w:rPr>
        <w:t xml:space="preserve"> de Viseu</w:t>
      </w:r>
    </w:p>
    <w:p w14:paraId="18844B7A" w14:textId="0268522A" w:rsidR="00F13F52" w:rsidRDefault="00E214D5" w:rsidP="005D4FE3">
      <w:pPr>
        <w:spacing w:line="360" w:lineRule="auto"/>
        <w:ind w:firstLine="360"/>
        <w:jc w:val="both"/>
        <w:rPr>
          <w:rFonts w:ascii="Times New Roman" w:hAnsi="Times New Roman" w:cs="Times New Roman"/>
          <w:sz w:val="24"/>
          <w:szCs w:val="24"/>
        </w:rPr>
      </w:pPr>
      <w:r w:rsidRPr="00E214D5">
        <w:rPr>
          <w:rFonts w:ascii="Times New Roman" w:hAnsi="Times New Roman" w:cs="Times New Roman"/>
          <w:color w:val="000000" w:themeColor="text1"/>
          <w:sz w:val="24"/>
          <w:szCs w:val="24"/>
          <w:shd w:val="clear" w:color="auto" w:fill="FFFFFF"/>
        </w:rPr>
        <w:t xml:space="preserve">Estes são </w:t>
      </w:r>
      <w:r w:rsidR="0093320E" w:rsidRPr="00E214D5">
        <w:rPr>
          <w:rFonts w:ascii="Times New Roman" w:hAnsi="Times New Roman" w:cs="Times New Roman"/>
          <w:color w:val="000000" w:themeColor="text1"/>
          <w:sz w:val="24"/>
          <w:szCs w:val="24"/>
          <w:shd w:val="clear" w:color="auto" w:fill="FFFFFF"/>
        </w:rPr>
        <w:t xml:space="preserve">escolhidos para implementar e dar continuidade ao desenvolvimento e potenciação dos jovens talentos oriundos dos diversos pontos do País. Estes </w:t>
      </w:r>
      <w:r w:rsidRPr="00E214D5">
        <w:rPr>
          <w:rFonts w:ascii="Times New Roman" w:hAnsi="Times New Roman" w:cs="Times New Roman"/>
          <w:color w:val="000000" w:themeColor="text1"/>
          <w:sz w:val="24"/>
          <w:szCs w:val="24"/>
        </w:rPr>
        <w:t>Centros de Formação e Treino</w:t>
      </w:r>
      <w:r w:rsidR="0093320E" w:rsidRPr="00E214D5">
        <w:rPr>
          <w:rFonts w:ascii="Times New Roman" w:hAnsi="Times New Roman" w:cs="Times New Roman"/>
          <w:color w:val="000000" w:themeColor="text1"/>
          <w:sz w:val="24"/>
          <w:szCs w:val="24"/>
          <w:shd w:val="clear" w:color="auto" w:fill="FFFFFF"/>
        </w:rPr>
        <w:t xml:space="preserve"> proporcionam aos jovens talentos a possibilidade de evoluírem de acordo com a metodologia utilizada e aplicada pelo Sport Lisboa e Benfica, perto da sua zona de </w:t>
      </w:r>
      <w:r w:rsidRPr="00E214D5">
        <w:rPr>
          <w:rFonts w:ascii="Times New Roman" w:hAnsi="Times New Roman" w:cs="Times New Roman"/>
          <w:color w:val="000000" w:themeColor="text1"/>
          <w:sz w:val="24"/>
          <w:szCs w:val="24"/>
          <w:shd w:val="clear" w:color="auto" w:fill="FFFFFF"/>
        </w:rPr>
        <w:t>residência</w:t>
      </w:r>
      <w:r w:rsidR="0093320E" w:rsidRPr="00E214D5">
        <w:rPr>
          <w:rFonts w:ascii="Times New Roman" w:hAnsi="Times New Roman" w:cs="Times New Roman"/>
          <w:color w:val="000000" w:themeColor="text1"/>
          <w:sz w:val="24"/>
          <w:szCs w:val="24"/>
          <w:shd w:val="clear" w:color="auto" w:fill="FFFFFF"/>
        </w:rPr>
        <w:t>.</w:t>
      </w:r>
      <w:r w:rsidR="0093320E" w:rsidRPr="00E214D5">
        <w:rPr>
          <w:rFonts w:ascii="Times New Roman" w:hAnsi="Times New Roman" w:cs="Times New Roman"/>
          <w:color w:val="000000" w:themeColor="text1"/>
          <w:sz w:val="24"/>
          <w:szCs w:val="24"/>
        </w:rPr>
        <w:t xml:space="preserve"> </w:t>
      </w:r>
      <w:r w:rsidR="00F13F52" w:rsidRPr="00E214D5">
        <w:rPr>
          <w:rFonts w:ascii="Times New Roman" w:hAnsi="Times New Roman" w:cs="Times New Roman"/>
          <w:color w:val="000000" w:themeColor="text1"/>
          <w:sz w:val="24"/>
          <w:szCs w:val="24"/>
        </w:rPr>
        <w:t xml:space="preserve">A transição </w:t>
      </w:r>
      <w:r w:rsidR="00F13F52" w:rsidRPr="0093320E">
        <w:rPr>
          <w:rFonts w:ascii="Times New Roman" w:hAnsi="Times New Roman" w:cs="Times New Roman"/>
          <w:sz w:val="24"/>
          <w:szCs w:val="24"/>
        </w:rPr>
        <w:t>dos atletas para a academia do Benfica Campus acontece no escalão de sub-13. Os colaboradores que fazem prospeção em distritos longe do</w:t>
      </w:r>
      <w:r w:rsidR="00F13F52">
        <w:rPr>
          <w:rFonts w:ascii="Times New Roman" w:hAnsi="Times New Roman" w:cs="Times New Roman"/>
          <w:sz w:val="24"/>
          <w:szCs w:val="24"/>
        </w:rPr>
        <w:t xml:space="preserve"> Benfica Campus fazem também prospeção para inserir jogadores </w:t>
      </w:r>
      <w:r w:rsidR="00F13F52" w:rsidRPr="00367B57">
        <w:rPr>
          <w:rFonts w:ascii="Times New Roman" w:hAnsi="Times New Roman" w:cs="Times New Roman"/>
          <w:sz w:val="24"/>
          <w:szCs w:val="24"/>
        </w:rPr>
        <w:t>nest</w:t>
      </w:r>
      <w:r w:rsidR="00C3791C" w:rsidRPr="00367B57">
        <w:rPr>
          <w:rFonts w:ascii="Times New Roman" w:hAnsi="Times New Roman" w:cs="Times New Roman"/>
          <w:sz w:val="24"/>
          <w:szCs w:val="24"/>
        </w:rPr>
        <w:t xml:space="preserve">es </w:t>
      </w:r>
      <w:r>
        <w:rPr>
          <w:rFonts w:ascii="Times New Roman" w:hAnsi="Times New Roman" w:cs="Times New Roman"/>
          <w:sz w:val="24"/>
          <w:szCs w:val="24"/>
        </w:rPr>
        <w:t>nos mesmos</w:t>
      </w:r>
      <w:r w:rsidR="00C3791C">
        <w:rPr>
          <w:rFonts w:ascii="Times New Roman" w:hAnsi="Times New Roman" w:cs="Times New Roman"/>
          <w:sz w:val="24"/>
          <w:szCs w:val="24"/>
        </w:rPr>
        <w:t xml:space="preserve">. </w:t>
      </w:r>
      <w:r w:rsidR="00F13F52">
        <w:rPr>
          <w:rFonts w:ascii="Times New Roman" w:hAnsi="Times New Roman" w:cs="Times New Roman"/>
          <w:sz w:val="24"/>
          <w:szCs w:val="24"/>
        </w:rPr>
        <w:t xml:space="preserve">Era da minha responsabilidade marcar todos os treinos integrados para os Centros de Formação e Treino, sendo que o processo era idêntico </w:t>
      </w:r>
      <w:r w:rsidR="00731FDA">
        <w:rPr>
          <w:rFonts w:ascii="Times New Roman" w:hAnsi="Times New Roman" w:cs="Times New Roman"/>
          <w:sz w:val="24"/>
          <w:szCs w:val="24"/>
        </w:rPr>
        <w:t>ao cima descrito, com a particularidade de apenas ter de se avisar os treinadores onde o atleta ir treinar, o responsável pelo Centro de Formação e Treino e o responsável pelo distrito de onde o atleta tinha naturalidade para tudo decorrer da melhor maneira possível.</w:t>
      </w:r>
    </w:p>
    <w:p w14:paraId="1FBF9865" w14:textId="5C6A7B22" w:rsidR="005068F2" w:rsidRDefault="00731FDA" w:rsidP="005D4FE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O departamento usava as instalações e a ajuda de profissionais da Faculdade de Motricidade Humana para a realização de um </w:t>
      </w:r>
      <w:r w:rsidR="005834B1">
        <w:rPr>
          <w:rFonts w:ascii="Times New Roman" w:hAnsi="Times New Roman" w:cs="Times New Roman"/>
          <w:sz w:val="24"/>
          <w:szCs w:val="24"/>
        </w:rPr>
        <w:t>teste biométrico</w:t>
      </w:r>
      <w:r>
        <w:rPr>
          <w:rFonts w:ascii="Times New Roman" w:hAnsi="Times New Roman" w:cs="Times New Roman"/>
          <w:sz w:val="24"/>
          <w:szCs w:val="24"/>
        </w:rPr>
        <w:t xml:space="preserve"> de certos atletas</w:t>
      </w:r>
      <w:r w:rsidR="005834B1">
        <w:rPr>
          <w:rFonts w:ascii="Times New Roman" w:hAnsi="Times New Roman" w:cs="Times New Roman"/>
          <w:sz w:val="24"/>
          <w:szCs w:val="24"/>
        </w:rPr>
        <w:t>, que nos dava resultados</w:t>
      </w:r>
      <w:r>
        <w:rPr>
          <w:rFonts w:ascii="Times New Roman" w:hAnsi="Times New Roman" w:cs="Times New Roman"/>
          <w:sz w:val="24"/>
          <w:szCs w:val="24"/>
        </w:rPr>
        <w:t xml:space="preserve"> considerados importantes</w:t>
      </w:r>
      <w:r w:rsidR="00EF5941">
        <w:rPr>
          <w:rFonts w:ascii="Times New Roman" w:hAnsi="Times New Roman" w:cs="Times New Roman"/>
          <w:sz w:val="24"/>
          <w:szCs w:val="24"/>
        </w:rPr>
        <w:t xml:space="preserve"> </w:t>
      </w:r>
      <w:r w:rsidR="00EF5941" w:rsidRPr="00657544">
        <w:rPr>
          <w:rFonts w:ascii="Times New Roman" w:hAnsi="Times New Roman" w:cs="Times New Roman"/>
          <w:sz w:val="24"/>
          <w:szCs w:val="24"/>
        </w:rPr>
        <w:t xml:space="preserve">pois acredita-se que o crescimento e a maturação dos atletas afeta o desempenho a longo prazo </w:t>
      </w:r>
      <w:r w:rsidR="00EF5941" w:rsidRPr="00657544">
        <w:rPr>
          <w:rFonts w:ascii="Times New Roman" w:hAnsi="Times New Roman" w:cs="Times New Roman"/>
          <w:sz w:val="24"/>
          <w:szCs w:val="24"/>
        </w:rPr>
        <w:fldChar w:fldCharType="begin"/>
      </w:r>
      <w:r w:rsidR="00EF5941" w:rsidRPr="00657544">
        <w:rPr>
          <w:rFonts w:ascii="Times New Roman" w:hAnsi="Times New Roman" w:cs="Times New Roman"/>
          <w:sz w:val="24"/>
          <w:szCs w:val="24"/>
        </w:rPr>
        <w:instrText xml:space="preserve"> ADDIN ZOTERO_ITEM CSL_CITATION {"citationID":"SmfQ5ZWB","properties":{"formattedCitation":"(Moran et al., 2020)","plainCitation":"(Moran et al., 2020)","noteIndex":0},"citationItems":[{"id":482,"uris":["http://zotero.org/users/local/1AiDLvBc/items/DVLR8YTM"],"uri":["http://zotero.org/users/local/1AiDLvBc/items/DVLR8YTM"],"itemData":{"id":482,"type":"article-journal","abstract":"Growth and maturation affect long term physical performance, making the appraisal of athletic ability difficult. We sought to longitudinally track youth soccer players to assess the developmental trajectory of athletic performance over a 6-year period in an English Premier League academy. Age-specific z-scores were calculated for sprint and jump performance from a sample of male youth soccer players (n = 140). A case study approach was used to analyse the longitudinal curves of the six players with the longest tenure. The trajectories of the sprint times of players 1 and 3 were characterised by a marked difference in respective performance levels up until peak height velocity (PHV) when player 1 achieved a substantial increase in sprint speed and player 3 experienced a large decrease. Player 5 was consistently a better performer than player 2 until PHV when the sprint and jump performance of the former markedly decreased and he was overtaken by the latter. Fluctuations in players’ physical performance can occur quickly and in drastic fashion. Coaches must be aware that suppressed, or inflated, performance could be temporary and selection and deselection decisions should not be made based on information gathered over a short time period.","container-title":"Journal of Sports Sciences","DOI":"10.1080/02640414.2020.1792689","ISSN":"0264-0414, 1466-447X","journalAbbreviation":"Journal of Sports Sciences","language":"en","page":"1-7","source":"DOI.org (Crossref)","title":"Variable long-term developmental trajectories of short sprint speed and jumping height in English Premier League academy soccer players: An applied case study","title-short":"Variable long-term developmental trajectories of short sprint speed and jumping height in English Premier League academy soccer players","author":[{"family":"Moran","given":"Jason"},{"family":"Paxton","given":"Kevin"},{"family":"Jones","given":"Ben"},{"family":"Granacher","given":"Urs"},{"family":"Sandercock","given":"Gavin Rh"},{"family":"Hope","given":"Edward"},{"family":"Ramirez-Campillo","given":"Rodrigo"}],"issued":{"date-parts":[["2020",7,29]]}}}],"schema":"https://github.com/citation-style-language/schema/raw/master/csl-citation.json"} </w:instrText>
      </w:r>
      <w:r w:rsidR="00EF5941" w:rsidRPr="00657544">
        <w:rPr>
          <w:rFonts w:ascii="Times New Roman" w:hAnsi="Times New Roman" w:cs="Times New Roman"/>
          <w:sz w:val="24"/>
          <w:szCs w:val="24"/>
        </w:rPr>
        <w:fldChar w:fldCharType="separate"/>
      </w:r>
      <w:r w:rsidR="00EF5941" w:rsidRPr="00657544">
        <w:rPr>
          <w:rFonts w:ascii="Times New Roman" w:hAnsi="Times New Roman" w:cs="Times New Roman"/>
          <w:sz w:val="24"/>
          <w:szCs w:val="24"/>
        </w:rPr>
        <w:t>(Moran</w:t>
      </w:r>
      <w:r w:rsidR="00EF5941">
        <w:rPr>
          <w:rFonts w:ascii="Times New Roman" w:hAnsi="Times New Roman" w:cs="Times New Roman"/>
          <w:sz w:val="24"/>
          <w:szCs w:val="24"/>
        </w:rPr>
        <w:t xml:space="preserve">, Paxton, Jones, </w:t>
      </w:r>
      <w:r w:rsidR="00EF5941" w:rsidRPr="00A47D0B">
        <w:rPr>
          <w:rFonts w:ascii="Georgia" w:hAnsi="Georgia"/>
        </w:rPr>
        <w:t>Granacher, Sandercock, Hope &amp; Ramirez-Campillo</w:t>
      </w:r>
      <w:r w:rsidR="000350BF">
        <w:rPr>
          <w:rFonts w:ascii="Georgia" w:hAnsi="Georgia"/>
        </w:rPr>
        <w:t>,</w:t>
      </w:r>
      <w:r w:rsidR="00EF5941" w:rsidRPr="00A47D0B">
        <w:rPr>
          <w:rFonts w:ascii="Georgia" w:hAnsi="Georgia"/>
        </w:rPr>
        <w:t xml:space="preserve"> 2020)</w:t>
      </w:r>
      <w:r w:rsidR="00EF5941" w:rsidRPr="00657544">
        <w:rPr>
          <w:rFonts w:ascii="Times New Roman" w:hAnsi="Times New Roman" w:cs="Times New Roman"/>
          <w:sz w:val="24"/>
          <w:szCs w:val="24"/>
        </w:rPr>
        <w:fldChar w:fldCharType="end"/>
      </w:r>
      <w:r w:rsidR="00EF5941">
        <w:rPr>
          <w:rFonts w:ascii="Times New Roman" w:hAnsi="Times New Roman" w:cs="Times New Roman"/>
          <w:sz w:val="24"/>
          <w:szCs w:val="24"/>
        </w:rPr>
        <w:t xml:space="preserve">. Era da minha </w:t>
      </w:r>
      <w:r w:rsidR="00EF5941">
        <w:rPr>
          <w:rFonts w:ascii="Times New Roman" w:hAnsi="Times New Roman" w:cs="Times New Roman"/>
          <w:sz w:val="24"/>
          <w:szCs w:val="24"/>
        </w:rPr>
        <w:lastRenderedPageBreak/>
        <w:t>responsabilidade a marcação com os professores responsáveis por estes testes, e o acompanhamento de atletas, e em certas ocasiões dos seus encarregados às instalações da Faculdade.</w:t>
      </w:r>
    </w:p>
    <w:p w14:paraId="64786FFB" w14:textId="0258F9A5" w:rsidR="00FD7A38" w:rsidRDefault="003C24C2" w:rsidP="005D4FE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O Departamento de Prospeção todos os anos promove várias ações de formação aos seus colaboradores, normalmente no início da época, a meio da época e no final da época. Tal como já referido anteriormente este ano não se pode realizar a formação do final de época devido à pandemia. Quando o meu estágio iniciou toda a logística de preparação da formação do início da época já tinha sido preparada, por isso a minha intervenção aconteceu apenas na logística no próprio dia, como a anotação da chegada dos colaboradores e a distribuição dos brindes de oferta do departamento, que inclui um bloco de notas, uma caneta, um caderno e um cachecol do departamento, a distribuição de pulseiras que permitia a visita ao museu do clube nesse dia e a distribuição dos lanches no final da formação. Estas formações são bastante importantes pois permite não só aumentar o conhecimento dos </w:t>
      </w:r>
      <w:r w:rsidR="00214494">
        <w:rPr>
          <w:rFonts w:ascii="Times New Roman" w:hAnsi="Times New Roman" w:cs="Times New Roman"/>
          <w:sz w:val="24"/>
          <w:szCs w:val="24"/>
        </w:rPr>
        <w:t>colaboradores,</w:t>
      </w:r>
      <w:r>
        <w:rPr>
          <w:rFonts w:ascii="Times New Roman" w:hAnsi="Times New Roman" w:cs="Times New Roman"/>
          <w:sz w:val="24"/>
          <w:szCs w:val="24"/>
        </w:rPr>
        <w:t xml:space="preserve"> mas também aproximar os colaboradores ao clube</w:t>
      </w:r>
      <w:r w:rsidR="00214494">
        <w:rPr>
          <w:rFonts w:ascii="Times New Roman" w:hAnsi="Times New Roman" w:cs="Times New Roman"/>
          <w:sz w:val="24"/>
          <w:szCs w:val="24"/>
        </w:rPr>
        <w:t>, proporcionando experiências como a visita ao museu ou o almoço no estádio dentro de um camarote. Esta formação inicial junta todos os colaboradores do país no Estádio da Luz permitindo também a troca de ideias e estratégias entre eles do modo de atuação nos seus distritos. A formação a meio da época já acontece em dois lugares distintos para evitar também deslocações dos colaboradores mais afastados da academia. Os colaborad</w:t>
      </w:r>
      <w:r w:rsidR="000E7EB3">
        <w:rPr>
          <w:rFonts w:ascii="Times New Roman" w:hAnsi="Times New Roman" w:cs="Times New Roman"/>
          <w:sz w:val="24"/>
          <w:szCs w:val="24"/>
        </w:rPr>
        <w:t>ores</w:t>
      </w:r>
      <w:r w:rsidR="00214494">
        <w:rPr>
          <w:rFonts w:ascii="Times New Roman" w:hAnsi="Times New Roman" w:cs="Times New Roman"/>
          <w:sz w:val="24"/>
          <w:szCs w:val="24"/>
        </w:rPr>
        <w:t xml:space="preserve"> da zona sul e centro do país têm formação na academia do clube, e os colaboradores da zona norte têm formação nesta zona do país. As logísticas são diferentes pois a formação na nossa academia ao se realizar nas nossas instalações não precisa de grande preocupação com o local onde decorre, pois a academia possui auditórios disponíveis para o efeito, sendo apenas preciso a sua marcação, e o almoço acaba por se realizar </w:t>
      </w:r>
      <w:r w:rsidR="00C3791C" w:rsidRPr="00E214D5">
        <w:rPr>
          <w:rFonts w:ascii="Times New Roman" w:hAnsi="Times New Roman" w:cs="Times New Roman"/>
          <w:sz w:val="24"/>
          <w:szCs w:val="24"/>
        </w:rPr>
        <w:t>no refeitório</w:t>
      </w:r>
      <w:r w:rsidR="00C3791C">
        <w:rPr>
          <w:rFonts w:ascii="Times New Roman" w:hAnsi="Times New Roman" w:cs="Times New Roman"/>
          <w:sz w:val="24"/>
          <w:szCs w:val="24"/>
        </w:rPr>
        <w:t xml:space="preserve"> </w:t>
      </w:r>
      <w:r w:rsidR="00214494">
        <w:rPr>
          <w:rFonts w:ascii="Times New Roman" w:hAnsi="Times New Roman" w:cs="Times New Roman"/>
          <w:sz w:val="24"/>
          <w:szCs w:val="24"/>
        </w:rPr>
        <w:t>da academia sendo também apenas preciso a sua marcação prévia. A logística da formação n</w:t>
      </w:r>
      <w:r w:rsidR="008E244E">
        <w:rPr>
          <w:rFonts w:ascii="Times New Roman" w:hAnsi="Times New Roman" w:cs="Times New Roman"/>
          <w:sz w:val="24"/>
          <w:szCs w:val="24"/>
        </w:rPr>
        <w:t>a</w:t>
      </w:r>
      <w:r w:rsidR="00214494">
        <w:rPr>
          <w:rFonts w:ascii="Times New Roman" w:hAnsi="Times New Roman" w:cs="Times New Roman"/>
          <w:sz w:val="24"/>
          <w:szCs w:val="24"/>
        </w:rPr>
        <w:t xml:space="preserve"> zona norte do país já precisa da marcação de um auditório fora das nossas instalações e de garantir o almoço aos colaboradores em algum restaurante perto da zona do mesmo.</w:t>
      </w:r>
      <w:r w:rsidR="007335C7">
        <w:rPr>
          <w:rFonts w:ascii="Times New Roman" w:hAnsi="Times New Roman" w:cs="Times New Roman"/>
          <w:sz w:val="24"/>
          <w:szCs w:val="24"/>
        </w:rPr>
        <w:t xml:space="preserve"> </w:t>
      </w:r>
      <w:r w:rsidR="008E244E">
        <w:rPr>
          <w:rFonts w:ascii="Times New Roman" w:hAnsi="Times New Roman" w:cs="Times New Roman"/>
          <w:sz w:val="24"/>
          <w:szCs w:val="24"/>
        </w:rPr>
        <w:t>Nestas duas formações a minha intervenção foi apenas na ajuda da criação do PowerPoint da apresentação e na ajuda de qualquer eventualidade que acontecesse no dia da formação. O departamento todos os anos também realiza uma formação para as pessoas externas ao clube de modo a dar a conhecer o departamento e também com o intuito de recolher curriculum com o propósito de serem futuros colaboradores do departamento na observação</w:t>
      </w:r>
      <w:r w:rsidR="00557CC1">
        <w:rPr>
          <w:rFonts w:ascii="Times New Roman" w:hAnsi="Times New Roman" w:cs="Times New Roman"/>
          <w:sz w:val="24"/>
          <w:szCs w:val="24"/>
        </w:rPr>
        <w:t xml:space="preserve"> de jogos. </w:t>
      </w:r>
      <w:r w:rsidR="00BA0783">
        <w:rPr>
          <w:rFonts w:ascii="Times New Roman" w:hAnsi="Times New Roman" w:cs="Times New Roman"/>
          <w:sz w:val="24"/>
          <w:szCs w:val="24"/>
        </w:rPr>
        <w:t xml:space="preserve">Para esta formação a minha </w:t>
      </w:r>
      <w:r w:rsidR="00BA0783">
        <w:rPr>
          <w:rFonts w:ascii="Times New Roman" w:hAnsi="Times New Roman" w:cs="Times New Roman"/>
          <w:sz w:val="24"/>
          <w:szCs w:val="24"/>
        </w:rPr>
        <w:lastRenderedPageBreak/>
        <w:t>responsabilidade ia ser acrescida, como a marcação da data e o local, a promoção à formação e outra logística associada, mas infelizmente também não pode ser realizada devido à pandemia.</w:t>
      </w:r>
    </w:p>
    <w:p w14:paraId="1E54B17D" w14:textId="2A6DDF7F" w:rsidR="00BA0783" w:rsidRDefault="00BA0783" w:rsidP="005D4FE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Quando se realiza ações de formação, como as acima descritas, existia uma apresentação em PowerPoint que foi desenhada para poder apresentar o departamento. Muitas das informações presentes nesta apresentação eram retiradas das análises estatística acima mencionadas, de modo a poder transmitir a estratégia do departamento com a melhor comunicação possível, através de gráficos, tabelas e imagens, criadas por mim.</w:t>
      </w:r>
    </w:p>
    <w:p w14:paraId="79F05E30" w14:textId="77777777" w:rsidR="00500E65" w:rsidRPr="00657544" w:rsidRDefault="00500E65" w:rsidP="005D4FE3">
      <w:pPr>
        <w:spacing w:line="360" w:lineRule="auto"/>
        <w:ind w:firstLine="360"/>
        <w:jc w:val="both"/>
        <w:rPr>
          <w:rFonts w:ascii="Times New Roman" w:hAnsi="Times New Roman" w:cs="Times New Roman"/>
          <w:sz w:val="24"/>
          <w:szCs w:val="24"/>
        </w:rPr>
      </w:pPr>
    </w:p>
    <w:p w14:paraId="144622ED" w14:textId="46F3E7BF" w:rsidR="00AB285A" w:rsidRPr="00657544" w:rsidRDefault="00AB285A" w:rsidP="005D4FE3">
      <w:pPr>
        <w:pStyle w:val="Heading2"/>
        <w:spacing w:line="360" w:lineRule="auto"/>
        <w:rPr>
          <w:rFonts w:cs="Times New Roman"/>
          <w:szCs w:val="24"/>
        </w:rPr>
      </w:pPr>
      <w:bookmarkStart w:id="92" w:name="_Toc65674766"/>
      <w:r w:rsidRPr="00657544">
        <w:rPr>
          <w:rFonts w:cs="Times New Roman"/>
          <w:szCs w:val="24"/>
        </w:rPr>
        <w:t xml:space="preserve">3.2 Problemas na área de </w:t>
      </w:r>
      <w:r w:rsidR="005F4A4D">
        <w:rPr>
          <w:rFonts w:cs="Times New Roman"/>
          <w:szCs w:val="24"/>
        </w:rPr>
        <w:t>i</w:t>
      </w:r>
      <w:r w:rsidRPr="00657544">
        <w:rPr>
          <w:rFonts w:cs="Times New Roman"/>
          <w:szCs w:val="24"/>
        </w:rPr>
        <w:t>ntervenção</w:t>
      </w:r>
      <w:bookmarkEnd w:id="92"/>
    </w:p>
    <w:p w14:paraId="61B69578" w14:textId="23A9731D" w:rsidR="00AB285A" w:rsidRPr="00657544" w:rsidRDefault="00FA54CA"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Do ponto de vista d</w:t>
      </w:r>
      <w:r w:rsidR="00605F8C">
        <w:rPr>
          <w:rFonts w:ascii="Times New Roman" w:hAnsi="Times New Roman" w:cs="Times New Roman"/>
          <w:sz w:val="24"/>
          <w:szCs w:val="24"/>
        </w:rPr>
        <w:t>a estrutura do</w:t>
      </w:r>
      <w:r w:rsidRPr="00657544">
        <w:rPr>
          <w:rFonts w:ascii="Times New Roman" w:hAnsi="Times New Roman" w:cs="Times New Roman"/>
          <w:sz w:val="24"/>
          <w:szCs w:val="24"/>
        </w:rPr>
        <w:t xml:space="preserve"> clube não existiu nenhum problema na área de intervenção, um clube como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BD55DD" w:rsidRPr="00657544">
        <w:rPr>
          <w:rFonts w:ascii="Times New Roman" w:hAnsi="Times New Roman" w:cs="Times New Roman"/>
          <w:sz w:val="24"/>
          <w:szCs w:val="24"/>
        </w:rPr>
        <w:t>está muit</w:t>
      </w:r>
      <w:r w:rsidR="001C41A4">
        <w:rPr>
          <w:rFonts w:ascii="Times New Roman" w:hAnsi="Times New Roman" w:cs="Times New Roman"/>
          <w:sz w:val="24"/>
          <w:szCs w:val="24"/>
        </w:rPr>
        <w:t>o</w:t>
      </w:r>
      <w:r w:rsidR="00BD55DD" w:rsidRPr="00657544">
        <w:rPr>
          <w:rFonts w:ascii="Times New Roman" w:hAnsi="Times New Roman" w:cs="Times New Roman"/>
          <w:sz w:val="24"/>
          <w:szCs w:val="24"/>
        </w:rPr>
        <w:t xml:space="preserve"> bem preparado, quer a nível de instalações quer a nível de recursos humanos prontos a ajudar. Acredito que seja uma das melhores academias do mundo</w:t>
      </w:r>
      <w:r w:rsidR="00605F8C">
        <w:rPr>
          <w:rFonts w:ascii="Times New Roman" w:hAnsi="Times New Roman" w:cs="Times New Roman"/>
          <w:sz w:val="24"/>
          <w:szCs w:val="24"/>
        </w:rPr>
        <w:t xml:space="preserve">, </w:t>
      </w:r>
      <w:r w:rsidR="00BD55DD" w:rsidRPr="00657544">
        <w:rPr>
          <w:rFonts w:ascii="Times New Roman" w:hAnsi="Times New Roman" w:cs="Times New Roman"/>
          <w:sz w:val="24"/>
          <w:szCs w:val="24"/>
        </w:rPr>
        <w:t>as instalações são de um alto nível</w:t>
      </w:r>
      <w:r w:rsidR="00605F8C">
        <w:rPr>
          <w:rFonts w:ascii="Times New Roman" w:hAnsi="Times New Roman" w:cs="Times New Roman"/>
          <w:sz w:val="24"/>
          <w:szCs w:val="24"/>
        </w:rPr>
        <w:t xml:space="preserve"> e os recursos humanos têm de ter a capacidade de desempenhar as suas funções a um alto nível para ir ao encontro da reputação da academia.</w:t>
      </w:r>
    </w:p>
    <w:p w14:paraId="3490FF5A" w14:textId="099BAA3F" w:rsidR="00BD55DD" w:rsidRPr="00657544" w:rsidRDefault="00BD55DD"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O único problema que se podia colocar neste estágio, era o peso da responsabilidade de estagiar num clube desta dimensão, </w:t>
      </w:r>
      <w:r w:rsidR="00B43BE9" w:rsidRPr="00657544">
        <w:rPr>
          <w:rFonts w:ascii="Times New Roman" w:hAnsi="Times New Roman" w:cs="Times New Roman"/>
          <w:sz w:val="24"/>
          <w:szCs w:val="24"/>
        </w:rPr>
        <w:t xml:space="preserve">e este sentimento está muitas vezes associado ao medo de errar </w:t>
      </w:r>
      <w:r w:rsidR="00B43BE9" w:rsidRPr="00657544">
        <w:rPr>
          <w:rFonts w:ascii="Times New Roman" w:hAnsi="Times New Roman" w:cs="Times New Roman"/>
          <w:sz w:val="24"/>
          <w:szCs w:val="24"/>
        </w:rPr>
        <w:fldChar w:fldCharType="begin"/>
      </w:r>
      <w:r w:rsidR="00B43BE9" w:rsidRPr="00657544">
        <w:rPr>
          <w:rFonts w:ascii="Times New Roman" w:hAnsi="Times New Roman" w:cs="Times New Roman"/>
          <w:sz w:val="24"/>
          <w:szCs w:val="24"/>
        </w:rPr>
        <w:instrText xml:space="preserve"> ADDIN ZOTERO_ITEM CSL_CITATION {"citationID":"yKoQXjEQ","properties":{"formattedCitation":"(Redmond &amp; Sharafizad, 2020)","plainCitation":"(Redmond &amp; Sharafizad, 2020)","noteIndex":0},"citationItems":[{"id":135,"uris":["http://zotero.org/users/local/1AiDLvBc/items/H5W7RXDD"],"uri":["http://zotero.org/users/local/1AiDLvBc/items/H5W7RXDD"],"itemData":{"id":135,"type":"article-journal","abstract":"This research examines the impact of non-monetary work environment factors on employee discretionary eﬀort within the hospitality sector in the South West Region of Western Australia. Limited qualitative research has previously examined the factors that drive employee discretionary eﬀort especially in the regional hospitality sector. Semi-structured interviews were conducted with 20 hospitality employees using purposive sampling. While the ﬁndings are preliminary, they do highlight important aspects of discretionary eﬀort within a regional context. Critically, two previously un-identiﬁed factors, employees’ professional identity and perception of the hospitality sector have been found to have important implications for employees’ discretionary eﬀort and need to be further explored. Additionally, the ﬁndings support the direct inﬂuence of organisational culture, job design, interpersonal relationships, on discretionary eﬀort. Finally, the research conﬁrms that a paternalistic leadership approach has a signiﬁcant inﬂuence on hospitality employees’ discretionary eﬀort. Theoretical and practical implications and directions for future research are outlined.","container-title":"International Journal of Hospitality Management","DOI":"10.1016/j.ijhm.2020.102452","ISSN":"02784319","journalAbbreviation":"International Journal of Hospitality Management","language":"en","page":"102452","source":"DOI.org (Crossref)","title":"Discretionary effort of regional hospitality small business employees: Impact of non-monetary work factors","title-short":"Discretionary effort of regional hospitality small business employees","volume":"86","author":[{"family":"Redmond","given":"Janice"},{"family":"Sharafizad","given":"Jalleh"}],"issued":{"date-parts":[["2020",4]]}}}],"schema":"https://github.com/citation-style-language/schema/raw/master/csl-citation.json"} </w:instrText>
      </w:r>
      <w:r w:rsidR="00B43BE9" w:rsidRPr="00657544">
        <w:rPr>
          <w:rFonts w:ascii="Times New Roman" w:hAnsi="Times New Roman" w:cs="Times New Roman"/>
          <w:sz w:val="24"/>
          <w:szCs w:val="24"/>
        </w:rPr>
        <w:fldChar w:fldCharType="separate"/>
      </w:r>
      <w:r w:rsidR="00B43BE9" w:rsidRPr="00657544">
        <w:rPr>
          <w:rFonts w:ascii="Times New Roman" w:hAnsi="Times New Roman" w:cs="Times New Roman"/>
          <w:sz w:val="24"/>
          <w:szCs w:val="24"/>
        </w:rPr>
        <w:t>(Redmond &amp; Sharafizad, 2020)</w:t>
      </w:r>
      <w:r w:rsidR="00B43BE9"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que foi rapidamente desaparecendo devido </w:t>
      </w:r>
      <w:r w:rsidR="00712988" w:rsidRPr="00657544">
        <w:rPr>
          <w:rFonts w:ascii="Times New Roman" w:hAnsi="Times New Roman" w:cs="Times New Roman"/>
          <w:sz w:val="24"/>
          <w:szCs w:val="24"/>
        </w:rPr>
        <w:t>à entreajuda e companheirismo existente dentro do departamento</w:t>
      </w:r>
      <w:r w:rsidR="00605F8C">
        <w:rPr>
          <w:rFonts w:ascii="Times New Roman" w:hAnsi="Times New Roman" w:cs="Times New Roman"/>
          <w:sz w:val="24"/>
          <w:szCs w:val="24"/>
        </w:rPr>
        <w:t xml:space="preserve"> que desde o início mostraram </w:t>
      </w:r>
      <w:r w:rsidR="00EB4BDC">
        <w:rPr>
          <w:rFonts w:ascii="Times New Roman" w:hAnsi="Times New Roman" w:cs="Times New Roman"/>
          <w:sz w:val="24"/>
          <w:szCs w:val="24"/>
        </w:rPr>
        <w:t>capacidades sociais que nos fazem sentir capazes de realizar as nossas atividades, dando a liberdade necessária para criar um estado de autonomia importante para adquirir conhecimentos através do saber fazer.</w:t>
      </w:r>
    </w:p>
    <w:p w14:paraId="5A50648A" w14:textId="6617AC06" w:rsidR="00DC3AAA" w:rsidRDefault="00DC3AAA" w:rsidP="005D4FE3">
      <w:pPr>
        <w:spacing w:line="360" w:lineRule="auto"/>
        <w:ind w:firstLine="284"/>
        <w:jc w:val="both"/>
        <w:rPr>
          <w:rFonts w:ascii="Times New Roman" w:hAnsi="Times New Roman" w:cs="Times New Roman"/>
          <w:color w:val="000000" w:themeColor="text1"/>
          <w:sz w:val="24"/>
          <w:szCs w:val="24"/>
        </w:rPr>
      </w:pPr>
      <w:r w:rsidRPr="00657544">
        <w:rPr>
          <w:rFonts w:ascii="Times New Roman" w:hAnsi="Times New Roman" w:cs="Times New Roman"/>
          <w:sz w:val="24"/>
          <w:szCs w:val="24"/>
        </w:rPr>
        <w:t>Existia falta de conhecimento literário antes da realização do presente relatório que poderia ter facilitado na execução das tarefas e no alcance dos objetivos propostos durante o estágio</w:t>
      </w:r>
      <w:r w:rsidR="00EB4BDC">
        <w:rPr>
          <w:rFonts w:ascii="Times New Roman" w:hAnsi="Times New Roman" w:cs="Times New Roman"/>
          <w:sz w:val="24"/>
          <w:szCs w:val="24"/>
        </w:rPr>
        <w:t xml:space="preserve"> e na realização do relatório</w:t>
      </w:r>
      <w:r w:rsidRPr="00657544">
        <w:rPr>
          <w:rFonts w:ascii="Times New Roman" w:hAnsi="Times New Roman" w:cs="Times New Roman"/>
          <w:sz w:val="24"/>
          <w:szCs w:val="24"/>
        </w:rPr>
        <w:t>.</w:t>
      </w:r>
      <w:r w:rsidR="00C34295" w:rsidRPr="00657544">
        <w:rPr>
          <w:rFonts w:ascii="Times New Roman" w:hAnsi="Times New Roman" w:cs="Times New Roman"/>
          <w:sz w:val="24"/>
          <w:szCs w:val="24"/>
        </w:rPr>
        <w:t xml:space="preserve"> </w:t>
      </w:r>
      <w:r w:rsidR="00C34295" w:rsidRPr="00657544">
        <w:rPr>
          <w:rFonts w:ascii="Times New Roman" w:hAnsi="Times New Roman" w:cs="Times New Roman"/>
          <w:color w:val="000000" w:themeColor="text1"/>
          <w:sz w:val="24"/>
          <w:szCs w:val="24"/>
        </w:rPr>
        <w:t xml:space="preserve">Na última década tem existido um interesse crescente académico nas questões de identificação e avaliação dos jogadores a fim de aumentar a probabilidade de sucesso para a seleção de jogadores </w:t>
      </w:r>
      <w:r w:rsidR="00C34295" w:rsidRPr="00657544">
        <w:rPr>
          <w:rFonts w:ascii="Times New Roman" w:hAnsi="Times New Roman" w:cs="Times New Roman"/>
          <w:color w:val="000000" w:themeColor="text1"/>
          <w:sz w:val="24"/>
          <w:szCs w:val="24"/>
        </w:rPr>
        <w:fldChar w:fldCharType="begin"/>
      </w:r>
      <w:r w:rsidR="00C34295" w:rsidRPr="00657544">
        <w:rPr>
          <w:rFonts w:ascii="Times New Roman" w:hAnsi="Times New Roman" w:cs="Times New Roman"/>
          <w:color w:val="000000" w:themeColor="text1"/>
          <w:sz w:val="24"/>
          <w:szCs w:val="24"/>
        </w:rPr>
        <w:instrText xml:space="preserve"> ADDIN ZOTERO_ITEM CSL_CITATION {"citationID":"EGRh1D7f","properties":{"formattedCitation":"(Bergkamp et al., 2019)","plainCitation":"(Bergkamp et al., 2019)","noteIndex":0},"citationItems":[{"id":224,"uris":["http://zotero.org/users/local/1AiDLvBc/items/7IN79L99"],"uri":["http://zotero.org/users/local/1AiDLvBc/items/7IN79L99"],"itemData":{"id":224,"type":"article-journal","abstract":"Talent identification research in soccer comprises the prediction of elite soccer performance. While many studies in this field have aimed to empirically relate performance characteristics to subsequent soccer success, a critical evaluation of the methodology of these studies has mostly been absent in the literature. In this position paper, we discuss advantages and limitations of the design, validity, and utility of current soccer talent identification research. Specifically, we draw on principles from selection psychology that can contribute to best practices in the context of making selection decisions across domains. Based on an extensive search of the soccer literature, we identify four methodological issues from this framework that are relevant for talent identification research, i.e. (1) the operationalization of criterion variables (the performance to be predicted) as performance levels; (2) the focus on isolated performance indicators as predictors of soccer performance; (3) the effects of range restriction on the predictive validity of predictors used in talent identification; and (4) the effect of the base rate on the utility of talent identification procedures. Based on these four issues, we highlight opportunities and challenges for future soccer talent identification studies that may contribute to developing evidence-based selection procedures. We suggest for future research to consider the use of individual soccer criterion measures, to adopt representative, high-fidelity predictors of soccer performance, and to take restriction of range and the base rate into account.","container-title":"Sports Medicine","DOI":"10.1007/s40279-019-01113-w","ISSN":"0112-1642, 1179-2035","issue":"9","journalAbbreviation":"Sports Med","language":"en","page":"1317-1335","source":"DOI.org (Crossref)","title":"Methodological Issues in Soccer Talent Identification Research","volume":"49","author":[{"family":"Bergkamp","given":"Tom L. G."},{"family":"Niessen","given":"A. Susan M."},{"family":"Hartigh","given":"Ruud. J. R.","non-dropping-particle":"den"},{"family":"Frencken","given":"Wouter G. P."},{"family":"Meijer","given":"Rob R."}],"issued":{"date-parts":[["2019",9]]}}}],"schema":"https://github.com/citation-style-language/schema/raw/master/csl-citation.json"} </w:instrText>
      </w:r>
      <w:r w:rsidR="00C34295" w:rsidRPr="00657544">
        <w:rPr>
          <w:rFonts w:ascii="Times New Roman" w:hAnsi="Times New Roman" w:cs="Times New Roman"/>
          <w:color w:val="000000" w:themeColor="text1"/>
          <w:sz w:val="24"/>
          <w:szCs w:val="24"/>
        </w:rPr>
        <w:fldChar w:fldCharType="separate"/>
      </w:r>
      <w:r w:rsidR="00C34295" w:rsidRPr="00657544">
        <w:rPr>
          <w:rFonts w:ascii="Times New Roman" w:hAnsi="Times New Roman" w:cs="Times New Roman"/>
          <w:sz w:val="24"/>
          <w:szCs w:val="24"/>
        </w:rPr>
        <w:t>(Bergkamp et al., 2019)</w:t>
      </w:r>
      <w:r w:rsidR="00C34295" w:rsidRPr="00657544">
        <w:rPr>
          <w:rFonts w:ascii="Times New Roman" w:hAnsi="Times New Roman" w:cs="Times New Roman"/>
          <w:color w:val="000000" w:themeColor="text1"/>
          <w:sz w:val="24"/>
          <w:szCs w:val="24"/>
        </w:rPr>
        <w:fldChar w:fldCharType="end"/>
      </w:r>
      <w:r w:rsidR="00EB4BDC">
        <w:rPr>
          <w:rFonts w:ascii="Times New Roman" w:hAnsi="Times New Roman" w:cs="Times New Roman"/>
          <w:color w:val="000000" w:themeColor="text1"/>
          <w:sz w:val="24"/>
          <w:szCs w:val="24"/>
        </w:rPr>
        <w:t xml:space="preserve">, aumentando assim a literatura na área especifica que afeta o departamento onde estagiei. A literatura existente sofre o futebol de formação também tem sofrido um aumento de </w:t>
      </w:r>
      <w:r w:rsidR="00EB4BDC">
        <w:rPr>
          <w:rFonts w:ascii="Times New Roman" w:hAnsi="Times New Roman" w:cs="Times New Roman"/>
          <w:color w:val="000000" w:themeColor="text1"/>
          <w:sz w:val="24"/>
          <w:szCs w:val="24"/>
        </w:rPr>
        <w:lastRenderedPageBreak/>
        <w:t>interesse bastando observar os anos de publicação dos artigos científicos e percebendo que são recentes.</w:t>
      </w:r>
    </w:p>
    <w:p w14:paraId="352F4190" w14:textId="77777777" w:rsidR="00500E65" w:rsidRPr="00657544" w:rsidRDefault="00500E65" w:rsidP="005D4FE3">
      <w:pPr>
        <w:spacing w:line="360" w:lineRule="auto"/>
        <w:ind w:firstLine="284"/>
        <w:jc w:val="both"/>
        <w:rPr>
          <w:rFonts w:ascii="Times New Roman" w:hAnsi="Times New Roman" w:cs="Times New Roman"/>
          <w:color w:val="000000" w:themeColor="text1"/>
          <w:sz w:val="24"/>
          <w:szCs w:val="24"/>
        </w:rPr>
      </w:pPr>
    </w:p>
    <w:p w14:paraId="39A0E29B" w14:textId="77777777" w:rsidR="00712988" w:rsidRPr="00657544" w:rsidRDefault="00712988" w:rsidP="005D4FE3">
      <w:pPr>
        <w:pStyle w:val="Heading2"/>
        <w:spacing w:line="360" w:lineRule="auto"/>
        <w:rPr>
          <w:rFonts w:cs="Times New Roman"/>
          <w:szCs w:val="24"/>
        </w:rPr>
      </w:pPr>
      <w:bookmarkStart w:id="93" w:name="_Toc65674767"/>
      <w:r w:rsidRPr="00657544">
        <w:rPr>
          <w:rFonts w:cs="Times New Roman"/>
          <w:szCs w:val="24"/>
        </w:rPr>
        <w:t>3.3 Dificuldades, resoluções e contextualização</w:t>
      </w:r>
      <w:bookmarkEnd w:id="93"/>
    </w:p>
    <w:p w14:paraId="6C223603" w14:textId="33DEF2BA" w:rsidR="004D1CBE" w:rsidRPr="00657544" w:rsidRDefault="008E7792"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A respeito de questões orçamentais, um departamento com uma boa estrutura e com um planeamento consegue gerir bem o orçamento proposto no início da época</w:t>
      </w:r>
      <w:r w:rsidR="00485B28" w:rsidRPr="00657544">
        <w:rPr>
          <w:rFonts w:ascii="Times New Roman" w:hAnsi="Times New Roman" w:cs="Times New Roman"/>
          <w:sz w:val="24"/>
          <w:szCs w:val="24"/>
        </w:rPr>
        <w:t xml:space="preserve"> </w:t>
      </w:r>
      <w:r w:rsidR="00485B28" w:rsidRPr="00657544">
        <w:rPr>
          <w:rFonts w:ascii="Times New Roman" w:hAnsi="Times New Roman" w:cs="Times New Roman"/>
          <w:sz w:val="24"/>
          <w:szCs w:val="24"/>
        </w:rPr>
        <w:fldChar w:fldCharType="begin"/>
      </w:r>
      <w:r w:rsidR="00485B28" w:rsidRPr="00657544">
        <w:rPr>
          <w:rFonts w:ascii="Times New Roman" w:hAnsi="Times New Roman" w:cs="Times New Roman"/>
          <w:sz w:val="24"/>
          <w:szCs w:val="24"/>
        </w:rPr>
        <w:instrText xml:space="preserve"> ADDIN ZOTERO_ITEM CSL_CITATION {"citationID":"D8NEWmCi","properties":{"formattedCitation":"(Wicker &amp; Breuer, 2014)","plainCitation":"(Wicker &amp; Breuer, 2014)","noteIndex":0},"citationItems":[{"id":127,"uris":["http://zotero.org/users/local/1AiDLvBc/items/ZME9EMSH"],"uri":["http://zotero.org/users/local/1AiDLvBc/items/ZME9EMSH"],"itemData":{"id":127,"type":"article-journal","abstract":"Sport governing bodies play a critical role in the sport system. The purpose of this study is to analyze their ﬁnancial condition, a topic that has been largely neglected in previous research. Based on ﬁnancial portfolio theory, it was suggested that the level of revenue diversiﬁcation has a positive effect on their ﬁnancial condition (measured through total revenues, break even, proﬁt, and investments). Also, the inﬂuence of sport-related and ﬁnancial success factors was examined using data from a nationwide online survey of sport governing bodies in Germany (n = 1,080). The results provided evidence of a relatively high level of revenue diversiﬁcation compared with other industries. Revenue diversiﬁcation, hosting major sporting events, and cost optimization had a positive effect on the ﬁnancial condition, while increasing memberships in clubs and organizing competitions had a negative inﬂuence. The ﬁndings have implications for the management of sport governing bodies.","container-title":"VOLUNTAS: International Journal of Voluntary and Nonprofit Organizations","DOI":"10.1007/s11266-013-9387-0","ISSN":"0957-8765, 1573-7888","issue":"4","journalAbbreviation":"Voluntas","language":"en","page":"929-948","source":"DOI.org (Crossref)","title":"Examining the Financial Condition of Sport Governing Bodies: The Effects of Revenue Diversification and Organizational Success Factors","title-short":"Examining the Financial Condition of Sport Governing Bodies","volume":"25","author":[{"family":"Wicker","given":"Pamela"},{"family":"Breuer","given":"Christoph"}],"issued":{"date-parts":[["2014",8]]}}}],"schema":"https://github.com/citation-style-language/schema/raw/master/csl-citation.json"} </w:instrText>
      </w:r>
      <w:r w:rsidR="00485B28" w:rsidRPr="00657544">
        <w:rPr>
          <w:rFonts w:ascii="Times New Roman" w:hAnsi="Times New Roman" w:cs="Times New Roman"/>
          <w:sz w:val="24"/>
          <w:szCs w:val="24"/>
        </w:rPr>
        <w:fldChar w:fldCharType="separate"/>
      </w:r>
      <w:r w:rsidR="00485B28" w:rsidRPr="00657544">
        <w:rPr>
          <w:rFonts w:ascii="Times New Roman" w:hAnsi="Times New Roman" w:cs="Times New Roman"/>
          <w:sz w:val="24"/>
          <w:szCs w:val="24"/>
        </w:rPr>
        <w:t>(Wicker &amp; Breuer, 2014)</w:t>
      </w:r>
      <w:r w:rsidR="00485B28"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É sempre preciso estar atento a qualquer aumento de despesas efetuadas pelo departamento, mas num clube estruturado e com a visão correta do futuro, sabendo onde se pode e deve gastar os orçamentos, </w:t>
      </w:r>
      <w:r w:rsidR="004D1CBE" w:rsidRPr="00657544">
        <w:rPr>
          <w:rFonts w:ascii="Times New Roman" w:hAnsi="Times New Roman" w:cs="Times New Roman"/>
          <w:sz w:val="24"/>
          <w:szCs w:val="24"/>
        </w:rPr>
        <w:t>facilita o trabalho de um estagiário.</w:t>
      </w:r>
      <w:r w:rsidR="00084FD9" w:rsidRPr="00657544">
        <w:rPr>
          <w:rFonts w:ascii="Times New Roman" w:hAnsi="Times New Roman" w:cs="Times New Roman"/>
          <w:sz w:val="24"/>
          <w:szCs w:val="24"/>
        </w:rPr>
        <w:t xml:space="preserve"> </w:t>
      </w:r>
      <w:r w:rsidR="0009316C" w:rsidRPr="00657544">
        <w:rPr>
          <w:rFonts w:ascii="Times New Roman" w:hAnsi="Times New Roman" w:cs="Times New Roman"/>
          <w:sz w:val="24"/>
          <w:szCs w:val="24"/>
        </w:rPr>
        <w:t xml:space="preserve">O investimento é sempre uma ferramenta útil no desporto </w:t>
      </w:r>
      <w:r w:rsidR="0009316C" w:rsidRPr="00657544">
        <w:rPr>
          <w:rFonts w:ascii="Times New Roman" w:hAnsi="Times New Roman" w:cs="Times New Roman"/>
          <w:sz w:val="24"/>
          <w:szCs w:val="24"/>
        </w:rPr>
        <w:fldChar w:fldCharType="begin"/>
      </w:r>
      <w:r w:rsidR="0009316C" w:rsidRPr="00657544">
        <w:rPr>
          <w:rFonts w:ascii="Times New Roman" w:hAnsi="Times New Roman" w:cs="Times New Roman"/>
          <w:sz w:val="24"/>
          <w:szCs w:val="24"/>
        </w:rPr>
        <w:instrText xml:space="preserve"> ADDIN ZOTERO_ITEM CSL_CITATION {"citationID":"p52j5jQ0","properties":{"formattedCitation":"(Tertuliano et al., 2019)","plainCitation":"(Tertuliano et al., 2019)","noteIndex":0},"citationItems":[{"id":172,"uris":["http://zotero.org/users/local/1AiDLvBc/items/PCGX8ZQJ"],"uri":["http://zotero.org/users/local/1AiDLvBc/items/PCGX8ZQJ"],"itemData":{"id":172,"type":"article-journal","abstract":"Research Question: the paper investigates the influence of the size of the squad and the club’s expenditures on football in the final classification in seasons 2008 to 2016 of the first division of the Brazilian Football League (Serie A). Motivation: Considering soccer as the most important sport in Brazil, representing a cultural symbol of the country, it is better to make it necessary. Therefore, it is necessary to investigate the influence of the size of the squad on the performance of the teams and, in addition, how much the clubs invest in the formation of these squads. Idea: In this perspective, the central hypothesis of this study is that clubs with the highest number of players will also present the best classifications, and the second central hypothesis is that clubs with more investments in football have the biggest squad. Data: (The study was conducted with data collected over the internet, using data provided by clubs. Only the clubs belonging to the first division were used, being a total of 34 clubs, divided into 2 groups, according to the investment value in Football. Tools: This study presents descriptive and inferential analyses, since the qualitative-quantitative approach was assumed as a way of understanding the data. Assuming the number of clubs participating in the study, we chose non-parametric inferential analyses in the intra- and inter-group evaluations, using the alpha value of 0,05 as criterion. Findings: The results show that the size of the squad is not a determining factor in the ranking of clubs in the National League, but the clubs’ spending on football is crucial, since the clubs with the highest spent on football were the clubs with the best safety ratings in 4 of 6 Championships. In addition, the results showed that the size of the squad and spending on Football are not related, that is, it’s not the size of the squad what determines the cost of football and other factors, such as wages of athletes. Contribution: One can conclude that to the first division of the Brazilian championship of professional football, the number of athletes in the squad is not a determining factor for the position taken by the clubs in the competition, but the value invested in wages, corroborating only one of the hypotheses of study. However, this study has some limitations, such as sample size (only 34 teams), the use of clubs from a single country, and the lack of information from other clubs (not all clubs provide their financial statements through the club or federation website). Therefore, we emphasize the need for new studies.","container-title":"Management:Journal of Sustainable Business and Management Solutions in Emerging Economies","DOI":"10.7595/management.fon.2019.0003","ISSN":"2406-0658, 1820-0222","journalAbbreviation":"Manage: J. Sustainable Bus. Manage, Solutions Emerging Econ.","language":"en","source":"DOI.org (Crossref)","title":"Sport management in Emerging Economy:","title-short":"Sport management in Emerging Economy","URL":"http://management.fon.bg.ac.rs/index.php/mng/article/view/194","author":[{"family":"Tertuliano","given":"Ivan Wallan"},{"family":"Lima","given":"Eric Matheus Rocha"},{"family":"Oliveira","given":"Vivian"},{"family":"Santana","given":"Bruna Alves"},{"family":"Pavlović","given":"Vladan"},{"family":"Machado","given":"Afonso Antonio"}],"accessed":{"date-parts":[["2020",9,23]]},"issued":{"date-parts":[["2019",3,19]]}}}],"schema":"https://github.com/citation-style-language/schema/raw/master/csl-citation.json"} </w:instrText>
      </w:r>
      <w:r w:rsidR="0009316C" w:rsidRPr="00657544">
        <w:rPr>
          <w:rFonts w:ascii="Times New Roman" w:hAnsi="Times New Roman" w:cs="Times New Roman"/>
          <w:sz w:val="24"/>
          <w:szCs w:val="24"/>
        </w:rPr>
        <w:fldChar w:fldCharType="separate"/>
      </w:r>
      <w:r w:rsidR="0009316C" w:rsidRPr="00657544">
        <w:rPr>
          <w:rFonts w:ascii="Times New Roman" w:hAnsi="Times New Roman" w:cs="Times New Roman"/>
          <w:sz w:val="24"/>
          <w:szCs w:val="24"/>
        </w:rPr>
        <w:t>(Tertuliano et al., 2019)</w:t>
      </w:r>
      <w:r w:rsidR="0009316C" w:rsidRPr="00657544">
        <w:rPr>
          <w:rFonts w:ascii="Times New Roman" w:hAnsi="Times New Roman" w:cs="Times New Roman"/>
          <w:sz w:val="24"/>
          <w:szCs w:val="24"/>
        </w:rPr>
        <w:fldChar w:fldCharType="end"/>
      </w:r>
      <w:r w:rsidR="0009316C" w:rsidRPr="00657544">
        <w:rPr>
          <w:rFonts w:ascii="Times New Roman" w:hAnsi="Times New Roman" w:cs="Times New Roman"/>
          <w:sz w:val="24"/>
          <w:szCs w:val="24"/>
        </w:rPr>
        <w:t xml:space="preserve"> mas tem de ser sempre contextualizado no ambiente e mercado onde o clube esteja inserido.</w:t>
      </w:r>
      <w:r w:rsidR="007418C2" w:rsidRPr="00657544">
        <w:rPr>
          <w:rFonts w:ascii="Times New Roman" w:hAnsi="Times New Roman" w:cs="Times New Roman"/>
          <w:sz w:val="24"/>
          <w:szCs w:val="24"/>
        </w:rPr>
        <w:t xml:space="preserve">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7418C2" w:rsidRPr="00657544">
        <w:rPr>
          <w:rFonts w:ascii="Times New Roman" w:hAnsi="Times New Roman" w:cs="Times New Roman"/>
          <w:sz w:val="24"/>
          <w:szCs w:val="24"/>
        </w:rPr>
        <w:t>é um dos maiores clubes do país, mas nisso não o torna automaticamente um clube rico, sendo que questões orçamentais são fundamentais para o clube e também para o departamento.</w:t>
      </w:r>
      <w:r w:rsidR="00EA4A09">
        <w:rPr>
          <w:rFonts w:ascii="Times New Roman" w:hAnsi="Times New Roman" w:cs="Times New Roman"/>
          <w:sz w:val="24"/>
          <w:szCs w:val="24"/>
        </w:rPr>
        <w:t xml:space="preserve"> Mesmo sendo um clube financeiramente estável, não permite um dispêndio de recursos financeiros sem um propósito plausível, mas dentro do departamento, os recursos humanos existentes estão consciencializados para esta temática respeitando as normas definidas no início da época, não criando assim problemas para as minhas tarefas. </w:t>
      </w:r>
    </w:p>
    <w:p w14:paraId="777F0BE5" w14:textId="4DCCBA3E" w:rsidR="00DF394D" w:rsidRPr="00657544" w:rsidRDefault="004D1CBE"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Quando se </w:t>
      </w:r>
      <w:r w:rsidR="00EA4A09">
        <w:rPr>
          <w:rFonts w:ascii="Times New Roman" w:hAnsi="Times New Roman" w:cs="Times New Roman"/>
          <w:sz w:val="24"/>
          <w:szCs w:val="24"/>
        </w:rPr>
        <w:t>realizam</w:t>
      </w:r>
      <w:r w:rsidRPr="00657544">
        <w:rPr>
          <w:rFonts w:ascii="Times New Roman" w:hAnsi="Times New Roman" w:cs="Times New Roman"/>
          <w:sz w:val="24"/>
          <w:szCs w:val="24"/>
        </w:rPr>
        <w:t xml:space="preserve"> análises estatísticas</w:t>
      </w:r>
      <w:r w:rsidR="00EA4A09">
        <w:rPr>
          <w:rFonts w:ascii="Times New Roman" w:hAnsi="Times New Roman" w:cs="Times New Roman"/>
          <w:sz w:val="24"/>
          <w:szCs w:val="24"/>
        </w:rPr>
        <w:t xml:space="preserve"> e trabalhos de investigação</w:t>
      </w:r>
      <w:r w:rsidRPr="00657544">
        <w:rPr>
          <w:rFonts w:ascii="Times New Roman" w:hAnsi="Times New Roman" w:cs="Times New Roman"/>
          <w:sz w:val="24"/>
          <w:szCs w:val="24"/>
        </w:rPr>
        <w:t>, o único problema encontrado é onde encontrar informação fidedigna</w:t>
      </w:r>
      <w:r w:rsidR="002E5771" w:rsidRPr="00657544">
        <w:rPr>
          <w:rFonts w:ascii="Times New Roman" w:hAnsi="Times New Roman" w:cs="Times New Roman"/>
          <w:sz w:val="24"/>
          <w:szCs w:val="24"/>
        </w:rPr>
        <w:t xml:space="preserve"> devido à muita informação falsa a circular na Internet</w:t>
      </w:r>
      <w:r w:rsidR="006634EE">
        <w:rPr>
          <w:rFonts w:ascii="Times New Roman" w:hAnsi="Times New Roman" w:cs="Times New Roman"/>
          <w:sz w:val="24"/>
          <w:szCs w:val="24"/>
        </w:rPr>
        <w:t>, que é um grave problema na sociedade atual</w:t>
      </w:r>
      <w:r w:rsidRPr="00657544">
        <w:rPr>
          <w:rFonts w:ascii="Times New Roman" w:hAnsi="Times New Roman" w:cs="Times New Roman"/>
          <w:sz w:val="24"/>
          <w:szCs w:val="24"/>
        </w:rPr>
        <w:t>, alguns sites na Internet podem ser de confiança, como a título de exemplo o site da FPF (</w:t>
      </w:r>
      <w:hyperlink r:id="rId39" w:history="1">
        <w:r w:rsidRPr="00657544">
          <w:rPr>
            <w:rStyle w:val="Hyperlink"/>
            <w:rFonts w:ascii="Times New Roman" w:hAnsi="Times New Roman" w:cs="Times New Roman"/>
            <w:sz w:val="24"/>
            <w:szCs w:val="24"/>
          </w:rPr>
          <w:t>https://www.fpf.pt/</w:t>
        </w:r>
      </w:hyperlink>
      <w:r w:rsidRPr="00657544">
        <w:rPr>
          <w:rFonts w:ascii="Times New Roman" w:hAnsi="Times New Roman" w:cs="Times New Roman"/>
          <w:sz w:val="24"/>
          <w:szCs w:val="24"/>
        </w:rPr>
        <w:t xml:space="preserve">) ou o </w:t>
      </w:r>
      <w:proofErr w:type="spellStart"/>
      <w:r w:rsidRPr="00657544">
        <w:rPr>
          <w:rFonts w:ascii="Times New Roman" w:hAnsi="Times New Roman" w:cs="Times New Roman"/>
          <w:sz w:val="24"/>
          <w:szCs w:val="24"/>
        </w:rPr>
        <w:t>ZeroZero</w:t>
      </w:r>
      <w:proofErr w:type="spellEnd"/>
      <w:r w:rsidRPr="00657544">
        <w:rPr>
          <w:rFonts w:ascii="Times New Roman" w:hAnsi="Times New Roman" w:cs="Times New Roman"/>
          <w:sz w:val="24"/>
          <w:szCs w:val="24"/>
        </w:rPr>
        <w:t xml:space="preserve"> (</w:t>
      </w:r>
      <w:hyperlink r:id="rId40" w:history="1">
        <w:r w:rsidRPr="00657544">
          <w:rPr>
            <w:rStyle w:val="Hyperlink"/>
            <w:rFonts w:ascii="Times New Roman" w:hAnsi="Times New Roman" w:cs="Times New Roman"/>
            <w:sz w:val="24"/>
            <w:szCs w:val="24"/>
          </w:rPr>
          <w:t>https://www.zerozero.pt/</w:t>
        </w:r>
      </w:hyperlink>
      <w:r w:rsidRPr="00657544">
        <w:rPr>
          <w:rFonts w:ascii="Times New Roman" w:hAnsi="Times New Roman" w:cs="Times New Roman"/>
          <w:sz w:val="24"/>
          <w:szCs w:val="24"/>
        </w:rPr>
        <w:t xml:space="preserve">), no entanto </w:t>
      </w:r>
      <w:r w:rsidR="00EA4A09">
        <w:rPr>
          <w:rFonts w:ascii="Times New Roman" w:hAnsi="Times New Roman" w:cs="Times New Roman"/>
          <w:sz w:val="24"/>
          <w:szCs w:val="24"/>
        </w:rPr>
        <w:t>existiam situações pontuais em que</w:t>
      </w:r>
      <w:r w:rsidRPr="00657544">
        <w:rPr>
          <w:rFonts w:ascii="Times New Roman" w:hAnsi="Times New Roman" w:cs="Times New Roman"/>
          <w:sz w:val="24"/>
          <w:szCs w:val="24"/>
        </w:rPr>
        <w:t xml:space="preserve"> estes sites </w:t>
      </w:r>
      <w:r w:rsidR="00EA4A09">
        <w:rPr>
          <w:rFonts w:ascii="Times New Roman" w:hAnsi="Times New Roman" w:cs="Times New Roman"/>
          <w:sz w:val="24"/>
          <w:szCs w:val="24"/>
        </w:rPr>
        <w:t>continham</w:t>
      </w:r>
      <w:r w:rsidRPr="00657544">
        <w:rPr>
          <w:rFonts w:ascii="Times New Roman" w:hAnsi="Times New Roman" w:cs="Times New Roman"/>
          <w:sz w:val="24"/>
          <w:szCs w:val="24"/>
        </w:rPr>
        <w:t xml:space="preserve"> informações contraditórias sendo por vezes difícil efetuar estas análises, recorrendo sempre a outros tipos de sites para confirmar a veracidade das nossas análises.</w:t>
      </w:r>
      <w:r w:rsidR="00EA4A09">
        <w:rPr>
          <w:rFonts w:ascii="Times New Roman" w:hAnsi="Times New Roman" w:cs="Times New Roman"/>
          <w:sz w:val="24"/>
          <w:szCs w:val="24"/>
        </w:rPr>
        <w:t xml:space="preserve"> Tanto as análises com os trabalhos de investigação eram bastante importantes para a estratégia do departamento, por isso toda a informação devia ser a correta, sendo que depois de a encontrar em algum site tinha de reconfirmar com outro, de modo a não criar conteúdo falso.</w:t>
      </w:r>
    </w:p>
    <w:p w14:paraId="5FF8454D" w14:textId="323D4F04" w:rsidR="00C359A4" w:rsidRPr="00657544" w:rsidRDefault="00C359A4"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A inovação tecnológica é importante em qualquer organização, até nas organizações desportivas </w:t>
      </w:r>
      <w:r w:rsidR="00485B28" w:rsidRPr="00657544">
        <w:rPr>
          <w:rFonts w:ascii="Times New Roman" w:hAnsi="Times New Roman" w:cs="Times New Roman"/>
          <w:sz w:val="24"/>
          <w:szCs w:val="24"/>
        </w:rPr>
        <w:fldChar w:fldCharType="begin"/>
      </w:r>
      <w:r w:rsidR="00485B28" w:rsidRPr="00657544">
        <w:rPr>
          <w:rFonts w:ascii="Times New Roman" w:hAnsi="Times New Roman" w:cs="Times New Roman"/>
          <w:sz w:val="24"/>
          <w:szCs w:val="24"/>
        </w:rPr>
        <w:instrText xml:space="preserve"> ADDIN ZOTERO_ITEM CSL_CITATION {"citationID":"JW5Ivly4","properties":{"formattedCitation":"(Armenteros et al., 2013)","plainCitation":"(Armenteros et al., 2013)","noteIndex":0},"citationItems":[{"id":125,"uris":["http://zotero.org/users/local/1AiDLvBc/items/GA5YNNVX"],"uri":["http://zotero.org/users/local/1AiDLvBc/items/GA5YNNVX"],"itemData":{"id":125,"type":"article-journal","abstract":"Instruction delivered via multimedia applications is changing the way elite football refereeing instructors teach the Laws of the Game. Although e-learning applications are popular, there is minimal research on instructors’ attitudes toward these teaching materials. The purpose of this research is to explore instructors’ behavioral intentions toward the Multimedia Teaching Materials usage. Accordingly, a questionnaire based on an integrated theoretical framework has been delivered to 100 instructors from different FIFA federations. Three main streams of research provide the basis for this framework: the Technology Acceptance Model, the Motivational Model and the Social Cognitive Model, combined with other variables used in educational technology acceptance research. Perceived usefulness, followed by perceived enjoyment, perceived ease of use and the multimedia instruction quality explain most of the instructors’ behavioral intention to use the Multimedia Teaching Materials.","container-title":"Computers &amp; Education","DOI":"10.1016/j.compedu.2012.09.010","ISSN":"03601315","journalAbbreviation":"Computers &amp; Education","language":"en","page":"91-104","source":"DOI.org (Crossref)","title":"Surveying FIFA instructors' behavioral intention toward the Multimedia Teaching Materials","volume":"61","author":[{"family":"Armenteros","given":"M."},{"family":"Liaw","given":"Shu-Sheng"},{"family":"Fernández","given":"M."},{"family":"Díaz","given":"R. Flores"},{"family":"Sánchez","given":"R. Arteaga"}],"issued":{"date-parts":[["2013",2]]}}}],"schema":"https://github.com/citation-style-language/schema/raw/master/csl-citation.json"} </w:instrText>
      </w:r>
      <w:r w:rsidR="00485B28" w:rsidRPr="00657544">
        <w:rPr>
          <w:rFonts w:ascii="Times New Roman" w:hAnsi="Times New Roman" w:cs="Times New Roman"/>
          <w:sz w:val="24"/>
          <w:szCs w:val="24"/>
        </w:rPr>
        <w:fldChar w:fldCharType="separate"/>
      </w:r>
      <w:r w:rsidR="00485B28" w:rsidRPr="00657544">
        <w:rPr>
          <w:rFonts w:ascii="Times New Roman" w:hAnsi="Times New Roman" w:cs="Times New Roman"/>
          <w:sz w:val="24"/>
          <w:szCs w:val="24"/>
        </w:rPr>
        <w:t>(Armenteros</w:t>
      </w:r>
      <w:r w:rsidR="007B61F8">
        <w:rPr>
          <w:rFonts w:ascii="Times New Roman" w:hAnsi="Times New Roman" w:cs="Times New Roman"/>
          <w:sz w:val="24"/>
          <w:szCs w:val="24"/>
        </w:rPr>
        <w:t>, Liaw, Fernández, Díaz &amp; Sánchez</w:t>
      </w:r>
      <w:r w:rsidR="00485B28" w:rsidRPr="00657544">
        <w:rPr>
          <w:rFonts w:ascii="Times New Roman" w:hAnsi="Times New Roman" w:cs="Times New Roman"/>
          <w:sz w:val="24"/>
          <w:szCs w:val="24"/>
        </w:rPr>
        <w:t>, 2013)</w:t>
      </w:r>
      <w:r w:rsidR="00485B28" w:rsidRPr="00657544">
        <w:rPr>
          <w:rFonts w:ascii="Times New Roman" w:hAnsi="Times New Roman" w:cs="Times New Roman"/>
          <w:sz w:val="24"/>
          <w:szCs w:val="24"/>
        </w:rPr>
        <w:fldChar w:fldCharType="end"/>
      </w:r>
      <w:r w:rsidR="00485B28" w:rsidRPr="00657544">
        <w:rPr>
          <w:rFonts w:ascii="Times New Roman" w:hAnsi="Times New Roman" w:cs="Times New Roman"/>
          <w:sz w:val="24"/>
          <w:szCs w:val="24"/>
        </w:rPr>
        <w:t xml:space="preserve"> </w:t>
      </w:r>
      <w:r w:rsidRPr="00657544">
        <w:rPr>
          <w:rFonts w:ascii="Times New Roman" w:hAnsi="Times New Roman" w:cs="Times New Roman"/>
          <w:sz w:val="24"/>
          <w:szCs w:val="24"/>
        </w:rPr>
        <w:t>no entanto a</w:t>
      </w:r>
      <w:r w:rsidR="00EA4A09">
        <w:rPr>
          <w:rFonts w:ascii="Times New Roman" w:hAnsi="Times New Roman" w:cs="Times New Roman"/>
          <w:sz w:val="24"/>
          <w:szCs w:val="24"/>
        </w:rPr>
        <w:t xml:space="preserve"> principal</w:t>
      </w:r>
      <w:r w:rsidRPr="00657544">
        <w:rPr>
          <w:rFonts w:ascii="Times New Roman" w:hAnsi="Times New Roman" w:cs="Times New Roman"/>
          <w:sz w:val="24"/>
          <w:szCs w:val="24"/>
        </w:rPr>
        <w:t xml:space="preserve"> dificuldade passou pela rapidez de resolução de erros na aplicação pela empresa </w:t>
      </w:r>
      <w:r w:rsidRPr="00657544">
        <w:rPr>
          <w:rFonts w:ascii="Times New Roman" w:hAnsi="Times New Roman" w:cs="Times New Roman"/>
          <w:sz w:val="24"/>
          <w:szCs w:val="24"/>
        </w:rPr>
        <w:lastRenderedPageBreak/>
        <w:t xml:space="preserve">fabricante da mesma, para nós, departamento fazer testes para </w:t>
      </w:r>
      <w:r w:rsidR="004D2A3D" w:rsidRPr="00657544">
        <w:rPr>
          <w:rFonts w:ascii="Times New Roman" w:hAnsi="Times New Roman" w:cs="Times New Roman"/>
          <w:sz w:val="24"/>
          <w:szCs w:val="24"/>
        </w:rPr>
        <w:t>ficar como pretendemos</w:t>
      </w:r>
      <w:r w:rsidR="007418C2" w:rsidRPr="00657544">
        <w:rPr>
          <w:rFonts w:ascii="Times New Roman" w:hAnsi="Times New Roman" w:cs="Times New Roman"/>
          <w:sz w:val="24"/>
          <w:szCs w:val="24"/>
        </w:rPr>
        <w:t xml:space="preserve"> e agilizar melhor o processo de avaliação dos jogadores para a próxima época.</w:t>
      </w:r>
      <w:r w:rsidR="00EA4A09">
        <w:rPr>
          <w:rFonts w:ascii="Times New Roman" w:hAnsi="Times New Roman" w:cs="Times New Roman"/>
          <w:sz w:val="24"/>
          <w:szCs w:val="24"/>
        </w:rPr>
        <w:t xml:space="preserve"> Também a falta de conhecimento informático no conteúdo da criação de aplicação, </w:t>
      </w:r>
      <w:r w:rsidR="005A6D2E">
        <w:rPr>
          <w:rFonts w:ascii="Times New Roman" w:hAnsi="Times New Roman" w:cs="Times New Roman"/>
          <w:sz w:val="24"/>
          <w:szCs w:val="24"/>
        </w:rPr>
        <w:t>dificultou, pois,</w:t>
      </w:r>
      <w:r w:rsidR="00EA4A09">
        <w:rPr>
          <w:rFonts w:ascii="Times New Roman" w:hAnsi="Times New Roman" w:cs="Times New Roman"/>
          <w:sz w:val="24"/>
          <w:szCs w:val="24"/>
        </w:rPr>
        <w:t xml:space="preserve"> nem sempre sabíamos se era pos</w:t>
      </w:r>
      <w:r w:rsidR="005A6D2E">
        <w:rPr>
          <w:rFonts w:ascii="Times New Roman" w:hAnsi="Times New Roman" w:cs="Times New Roman"/>
          <w:sz w:val="24"/>
          <w:szCs w:val="24"/>
        </w:rPr>
        <w:t xml:space="preserve">sível realizar as alterações que pretendíamos ou caso fosse possível a duração da resolução das adversidades que encontrávamos. </w:t>
      </w:r>
    </w:p>
    <w:p w14:paraId="36CEE53A" w14:textId="6F2B7EC6" w:rsidR="005068F2" w:rsidRDefault="00385229" w:rsidP="005D4FE3">
      <w:pPr>
        <w:spacing w:line="360" w:lineRule="auto"/>
        <w:ind w:firstLine="284"/>
        <w:jc w:val="both"/>
        <w:rPr>
          <w:rFonts w:ascii="Times New Roman" w:hAnsi="Times New Roman" w:cs="Times New Roman"/>
          <w:color w:val="000000" w:themeColor="text1"/>
          <w:sz w:val="24"/>
          <w:szCs w:val="24"/>
        </w:rPr>
      </w:pPr>
      <w:r w:rsidRPr="00657544">
        <w:rPr>
          <w:rFonts w:ascii="Times New Roman" w:hAnsi="Times New Roman" w:cs="Times New Roman"/>
          <w:sz w:val="24"/>
          <w:szCs w:val="24"/>
        </w:rPr>
        <w:t xml:space="preserve">A velocidade e o rigor que um clube como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exige é algo não muito comum em Portugal, por isso nas</w:t>
      </w:r>
      <w:r w:rsidR="002E5771" w:rsidRPr="00657544">
        <w:rPr>
          <w:rFonts w:ascii="Times New Roman" w:hAnsi="Times New Roman" w:cs="Times New Roman"/>
          <w:sz w:val="24"/>
          <w:szCs w:val="24"/>
        </w:rPr>
        <w:t xml:space="preserve"> atividades de logística </w:t>
      </w:r>
      <w:r w:rsidRPr="00657544">
        <w:rPr>
          <w:rFonts w:ascii="Times New Roman" w:hAnsi="Times New Roman" w:cs="Times New Roman"/>
          <w:sz w:val="24"/>
          <w:szCs w:val="24"/>
        </w:rPr>
        <w:t>foi apenas a minha adaptação a uma realidade</w:t>
      </w:r>
      <w:r w:rsidR="005A6D2E">
        <w:rPr>
          <w:rFonts w:ascii="Times New Roman" w:hAnsi="Times New Roman" w:cs="Times New Roman"/>
          <w:sz w:val="24"/>
          <w:szCs w:val="24"/>
        </w:rPr>
        <w:t xml:space="preserve"> e a uma temporização</w:t>
      </w:r>
      <w:r w:rsidRPr="00657544">
        <w:rPr>
          <w:rFonts w:ascii="Times New Roman" w:hAnsi="Times New Roman" w:cs="Times New Roman"/>
          <w:sz w:val="24"/>
          <w:szCs w:val="24"/>
        </w:rPr>
        <w:t xml:space="preserve"> um pouco diferente da que estava habituado, mas estas dificuldades foram sendo ultrapassadas pela experiência que ia adquirindo e pela ajuda dada pelos recursos humanos do departamento,</w:t>
      </w:r>
      <w:r w:rsidRPr="00657544">
        <w:rPr>
          <w:rFonts w:ascii="Times New Roman" w:hAnsi="Times New Roman" w:cs="Times New Roman"/>
          <w:color w:val="000000" w:themeColor="text1"/>
          <w:sz w:val="24"/>
          <w:szCs w:val="24"/>
        </w:rPr>
        <w:t xml:space="preserve"> e até</w:t>
      </w:r>
      <w:r w:rsidR="00AD5A19" w:rsidRPr="00657544">
        <w:rPr>
          <w:rFonts w:ascii="Times New Roman" w:hAnsi="Times New Roman" w:cs="Times New Roman"/>
          <w:color w:val="000000" w:themeColor="text1"/>
          <w:sz w:val="24"/>
          <w:szCs w:val="24"/>
        </w:rPr>
        <w:t xml:space="preserve"> porque</w:t>
      </w:r>
      <w:r w:rsidRPr="00657544">
        <w:rPr>
          <w:rFonts w:ascii="Times New Roman" w:hAnsi="Times New Roman" w:cs="Times New Roman"/>
          <w:color w:val="000000" w:themeColor="text1"/>
          <w:sz w:val="24"/>
          <w:szCs w:val="24"/>
        </w:rPr>
        <w:t xml:space="preserve"> as interações informais entre colegas de trabalho são um meio de aprendizagem </w:t>
      </w:r>
      <w:r w:rsidRPr="00657544">
        <w:rPr>
          <w:rFonts w:ascii="Times New Roman" w:hAnsi="Times New Roman" w:cs="Times New Roman"/>
          <w:color w:val="000000" w:themeColor="text1"/>
          <w:sz w:val="24"/>
          <w:szCs w:val="24"/>
        </w:rPr>
        <w:fldChar w:fldCharType="begin"/>
      </w:r>
      <w:r w:rsidR="00C7167D" w:rsidRPr="00657544">
        <w:rPr>
          <w:rFonts w:ascii="Times New Roman" w:hAnsi="Times New Roman" w:cs="Times New Roman"/>
          <w:color w:val="000000" w:themeColor="text1"/>
          <w:sz w:val="24"/>
          <w:szCs w:val="24"/>
        </w:rPr>
        <w:instrText xml:space="preserve"> ADDIN ZOTERO_ITEM CSL_CITATION {"citationID":"eTxleqnd","properties":{"formattedCitation":"(Werner &amp; Dickson, 2018)","plainCitation":"(Werner &amp; Dickson, 2018)","noteIndex":0},"citationItems":[{"id":41,"uris":["http://zotero.org/users/local/1AiDLvBc/items/ML2U4XXJ"],"uri":["http://zotero.org/users/local/1AiDLvBc/items/ML2U4XXJ"],"itemData":{"id":41,"type":"article-journal","abstract":"This research focuses on coworker learning and knowledge sharing amongst elite footballers. The authors provide an in-depth understanding on how elite footballers learn from their peers and which channels are used to share their knowledge. The authors also analyze how peer learning impacts an elite footballer’s development and performance and to what extent elite football clubs actively support peer learning. Data were collected through semi-structured interviews with 12 elite footballers from ﬁrst and second division German Bundesliga clubs. The ﬁndings demonstrate that peers are very important sources of knowledge for elite footballers. There are four main knowledge sharing channels: observing/imitating, peer exchange/peer communication, labor mobility and knowledge brokers. The ﬁndings highlight the positive impact of knowledge sharing on elite players’ development and performance and call for future (knowledge) management tactics to speciﬁcally use this untapped potential. © 2018 Sport Management Association of Australia and New Zealand. Published by Elsevier Ltd. All rights reserved.","container-title":"Sport Management Review","DOI":"10.1016/j.smr.2018.02.001","ISSN":"14413523","issue":"5","journalAbbreviation":"Sport Management Review","language":"en","page":"596-611","source":"DOI.org (Crossref)","title":"Coworker knowledge sharing and peer learning among elite footballers: Insights from German Bundesliga players","title-short":"Coworker knowledge sharing and peer learning among elite footballers","volume":"21","author":[{"family":"Werner","given":"Kim"},{"family":"Dickson","given":"Geoff"}],"issued":{"date-parts":[["2018",11]]}}}],"schema":"https://github.com/citation-style-language/schema/raw/master/csl-citation.json"} </w:instrText>
      </w:r>
      <w:r w:rsidRPr="00657544">
        <w:rPr>
          <w:rFonts w:ascii="Times New Roman" w:hAnsi="Times New Roman" w:cs="Times New Roman"/>
          <w:color w:val="000000" w:themeColor="text1"/>
          <w:sz w:val="24"/>
          <w:szCs w:val="24"/>
        </w:rPr>
        <w:fldChar w:fldCharType="separate"/>
      </w:r>
      <w:r w:rsidRPr="00657544">
        <w:rPr>
          <w:rFonts w:ascii="Times New Roman" w:hAnsi="Times New Roman" w:cs="Times New Roman"/>
          <w:sz w:val="24"/>
          <w:szCs w:val="24"/>
        </w:rPr>
        <w:t>(Werner &amp; Dickson, 2018)</w:t>
      </w:r>
      <w:r w:rsidRPr="00657544">
        <w:rPr>
          <w:rFonts w:ascii="Times New Roman" w:hAnsi="Times New Roman" w:cs="Times New Roman"/>
          <w:color w:val="000000" w:themeColor="text1"/>
          <w:sz w:val="24"/>
          <w:szCs w:val="24"/>
        </w:rPr>
        <w:fldChar w:fldCharType="end"/>
      </w:r>
      <w:r w:rsidRPr="00657544">
        <w:rPr>
          <w:rFonts w:ascii="Times New Roman" w:hAnsi="Times New Roman" w:cs="Times New Roman"/>
          <w:color w:val="000000" w:themeColor="text1"/>
          <w:sz w:val="24"/>
          <w:szCs w:val="24"/>
        </w:rPr>
        <w:t xml:space="preserve">. </w:t>
      </w:r>
      <w:r w:rsidR="003A5ACA">
        <w:rPr>
          <w:rFonts w:ascii="Times New Roman" w:hAnsi="Times New Roman" w:cs="Times New Roman"/>
          <w:color w:val="000000" w:themeColor="text1"/>
          <w:sz w:val="24"/>
          <w:szCs w:val="24"/>
        </w:rPr>
        <w:t>Estas atividades requerem processos rigorosos, que equivalem à imagem do clube e do departamento, sendo por isso atividades importantes onde não devem existir falhas quer na sua preparação quer na sua execução. Nenhuma das atividades de logística foi desenvolvida pela primeira vez este ano durante o meu estágio, por isso já existiam processos criados por outros recursos humanos presentes no departamento anteriormente à minha presença, sendo que a minha responsabilidade passou pelo aperfeiçoamento dos mesmos</w:t>
      </w:r>
      <w:r w:rsidR="00202100">
        <w:rPr>
          <w:rFonts w:ascii="Times New Roman" w:hAnsi="Times New Roman" w:cs="Times New Roman"/>
          <w:color w:val="000000" w:themeColor="text1"/>
          <w:sz w:val="24"/>
          <w:szCs w:val="24"/>
        </w:rPr>
        <w:t>, sendo que muitos dos processos não necessitaram deste aperfeiçoamento mas sim de uma continuidade da sua realização de modo a alcançar os objetivos propostos para os mesmos.</w:t>
      </w:r>
    </w:p>
    <w:p w14:paraId="72AB72F4" w14:textId="77777777" w:rsidR="00500E65" w:rsidRPr="00657544" w:rsidRDefault="00500E65" w:rsidP="005D4FE3">
      <w:pPr>
        <w:spacing w:line="360" w:lineRule="auto"/>
        <w:ind w:firstLine="708"/>
        <w:jc w:val="both"/>
        <w:rPr>
          <w:rFonts w:ascii="Times New Roman" w:hAnsi="Times New Roman" w:cs="Times New Roman"/>
          <w:color w:val="000000" w:themeColor="text1"/>
          <w:sz w:val="24"/>
          <w:szCs w:val="24"/>
        </w:rPr>
      </w:pPr>
    </w:p>
    <w:p w14:paraId="3A3CC174" w14:textId="77777777" w:rsidR="004D2A3D" w:rsidRPr="00657544" w:rsidRDefault="00385229" w:rsidP="005D4FE3">
      <w:pPr>
        <w:pStyle w:val="Heading2"/>
        <w:spacing w:line="360" w:lineRule="auto"/>
        <w:rPr>
          <w:rFonts w:cs="Times New Roman"/>
          <w:szCs w:val="24"/>
        </w:rPr>
      </w:pPr>
      <w:bookmarkStart w:id="94" w:name="_Toc65674768"/>
      <w:r w:rsidRPr="00657544">
        <w:rPr>
          <w:rFonts w:cs="Times New Roman"/>
          <w:szCs w:val="24"/>
        </w:rPr>
        <w:t>3.4 Estratégias e atividades de formação</w:t>
      </w:r>
      <w:bookmarkEnd w:id="94"/>
    </w:p>
    <w:p w14:paraId="26894825" w14:textId="64ECF8F4" w:rsidR="00202100" w:rsidRDefault="00F86930"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É muito difícil, num clube como o </w:t>
      </w:r>
      <w:r w:rsidR="001C41A4" w:rsidRPr="00657544">
        <w:rPr>
          <w:rFonts w:ascii="Times New Roman" w:hAnsi="Times New Roman" w:cs="Times New Roman"/>
          <w:color w:val="000000" w:themeColor="text1"/>
          <w:sz w:val="24"/>
          <w:szCs w:val="24"/>
        </w:rPr>
        <w:t>Sport Lisboa e Benfica</w:t>
      </w:r>
      <w:r w:rsidRPr="00657544">
        <w:rPr>
          <w:rFonts w:ascii="Times New Roman" w:hAnsi="Times New Roman" w:cs="Times New Roman"/>
          <w:sz w:val="24"/>
          <w:szCs w:val="24"/>
        </w:rPr>
        <w:t>, que precisa de estar muito bem estruturado e planeado, trazer novas ideias que possam fazer a diferença, por isso as estratégias e atividades de formação aconteceram mais a nível pessoal</w:t>
      </w:r>
      <w:r w:rsidR="006A4474">
        <w:rPr>
          <w:rFonts w:ascii="Times New Roman" w:hAnsi="Times New Roman" w:cs="Times New Roman"/>
          <w:sz w:val="24"/>
          <w:szCs w:val="24"/>
        </w:rPr>
        <w:t>.</w:t>
      </w:r>
    </w:p>
    <w:p w14:paraId="23B4DF5F" w14:textId="77777777" w:rsidR="00202100" w:rsidRDefault="00202100" w:rsidP="005D4FE3">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D</w:t>
      </w:r>
      <w:r w:rsidR="00F86930" w:rsidRPr="00657544">
        <w:rPr>
          <w:rFonts w:ascii="Times New Roman" w:hAnsi="Times New Roman" w:cs="Times New Roman"/>
          <w:sz w:val="24"/>
          <w:szCs w:val="24"/>
        </w:rPr>
        <w:t xml:space="preserve">e modo a poder concretizar as tarefas </w:t>
      </w:r>
      <w:r>
        <w:rPr>
          <w:rFonts w:ascii="Times New Roman" w:hAnsi="Times New Roman" w:cs="Times New Roman"/>
          <w:sz w:val="24"/>
          <w:szCs w:val="24"/>
        </w:rPr>
        <w:t>que me propuseram tive de aumentar o meu conhecimento pessoal a vários níveis tal como</w:t>
      </w:r>
      <w:r w:rsidR="00F86930" w:rsidRPr="00657544">
        <w:rPr>
          <w:rFonts w:ascii="Times New Roman" w:hAnsi="Times New Roman" w:cs="Times New Roman"/>
          <w:sz w:val="24"/>
          <w:szCs w:val="24"/>
        </w:rPr>
        <w:t xml:space="preserve">: </w:t>
      </w:r>
    </w:p>
    <w:p w14:paraId="55AAD6B6" w14:textId="0ADA3BA9" w:rsidR="00202100" w:rsidRPr="00BE5742" w:rsidRDefault="00202100" w:rsidP="005D4FE3">
      <w:pPr>
        <w:spacing w:line="360" w:lineRule="auto"/>
        <w:ind w:firstLine="708"/>
        <w:jc w:val="both"/>
        <w:rPr>
          <w:rFonts w:ascii="Times New Roman" w:hAnsi="Times New Roman" w:cs="Times New Roman"/>
          <w:sz w:val="24"/>
          <w:szCs w:val="24"/>
        </w:rPr>
      </w:pPr>
      <w:r w:rsidRPr="00BE5742">
        <w:rPr>
          <w:rFonts w:ascii="Times New Roman" w:hAnsi="Times New Roman" w:cs="Times New Roman"/>
          <w:sz w:val="24"/>
          <w:szCs w:val="24"/>
        </w:rPr>
        <w:t>- A</w:t>
      </w:r>
      <w:r w:rsidR="00F86930" w:rsidRPr="00BE5742">
        <w:rPr>
          <w:rFonts w:ascii="Times New Roman" w:hAnsi="Times New Roman" w:cs="Times New Roman"/>
          <w:sz w:val="24"/>
          <w:szCs w:val="24"/>
        </w:rPr>
        <w:t>prendizagem mais pormenorizada do Microsoft Excel</w:t>
      </w:r>
      <w:r w:rsidRPr="00BE5742">
        <w:rPr>
          <w:rFonts w:ascii="Times New Roman" w:hAnsi="Times New Roman" w:cs="Times New Roman"/>
          <w:sz w:val="24"/>
          <w:szCs w:val="24"/>
        </w:rPr>
        <w:t xml:space="preserve"> e outros ferramentas informáticas que me pudessem auxiliar</w:t>
      </w:r>
      <w:r w:rsidR="00F86930" w:rsidRPr="00BE5742">
        <w:rPr>
          <w:rFonts w:ascii="Times New Roman" w:hAnsi="Times New Roman" w:cs="Times New Roman"/>
          <w:sz w:val="24"/>
          <w:szCs w:val="24"/>
        </w:rPr>
        <w:t xml:space="preserve"> </w:t>
      </w:r>
      <w:r w:rsidRPr="00BE5742">
        <w:rPr>
          <w:rFonts w:ascii="Times New Roman" w:hAnsi="Times New Roman" w:cs="Times New Roman"/>
          <w:sz w:val="24"/>
          <w:szCs w:val="24"/>
        </w:rPr>
        <w:t>na procura e análise dos valores</w:t>
      </w:r>
      <w:r w:rsidR="00F86930" w:rsidRPr="00BE5742">
        <w:rPr>
          <w:rFonts w:ascii="Times New Roman" w:hAnsi="Times New Roman" w:cs="Times New Roman"/>
          <w:sz w:val="24"/>
          <w:szCs w:val="24"/>
        </w:rPr>
        <w:t xml:space="preserve"> estatístic</w:t>
      </w:r>
      <w:r w:rsidRPr="00BE5742">
        <w:rPr>
          <w:rFonts w:ascii="Times New Roman" w:hAnsi="Times New Roman" w:cs="Times New Roman"/>
          <w:sz w:val="24"/>
          <w:szCs w:val="24"/>
        </w:rPr>
        <w:t>o</w:t>
      </w:r>
      <w:r w:rsidR="00F86930" w:rsidRPr="00BE5742">
        <w:rPr>
          <w:rFonts w:ascii="Times New Roman" w:hAnsi="Times New Roman" w:cs="Times New Roman"/>
          <w:sz w:val="24"/>
          <w:szCs w:val="24"/>
        </w:rPr>
        <w:t>s</w:t>
      </w:r>
      <w:r w:rsidRPr="00BE5742">
        <w:rPr>
          <w:rFonts w:ascii="Times New Roman" w:hAnsi="Times New Roman" w:cs="Times New Roman"/>
          <w:sz w:val="24"/>
          <w:szCs w:val="24"/>
        </w:rPr>
        <w:t>, e na criação de gráficos e tabelas para as apresentações resultantes dos trabalhos de investigação;</w:t>
      </w:r>
      <w:r w:rsidR="00F86930" w:rsidRPr="00BE5742">
        <w:rPr>
          <w:rFonts w:ascii="Times New Roman" w:hAnsi="Times New Roman" w:cs="Times New Roman"/>
          <w:sz w:val="24"/>
          <w:szCs w:val="24"/>
        </w:rPr>
        <w:t xml:space="preserve"> </w:t>
      </w:r>
    </w:p>
    <w:p w14:paraId="428C64B2" w14:textId="6E725F3F" w:rsidR="00202100" w:rsidRPr="00BE5742" w:rsidRDefault="00202100" w:rsidP="005D4FE3">
      <w:pPr>
        <w:spacing w:line="360" w:lineRule="auto"/>
        <w:ind w:firstLine="708"/>
        <w:jc w:val="both"/>
        <w:rPr>
          <w:rFonts w:ascii="Times New Roman" w:hAnsi="Times New Roman" w:cs="Times New Roman"/>
          <w:sz w:val="24"/>
          <w:szCs w:val="24"/>
        </w:rPr>
      </w:pPr>
      <w:r w:rsidRPr="00BE5742">
        <w:rPr>
          <w:rFonts w:ascii="Times New Roman" w:hAnsi="Times New Roman" w:cs="Times New Roman"/>
          <w:sz w:val="24"/>
          <w:szCs w:val="24"/>
        </w:rPr>
        <w:lastRenderedPageBreak/>
        <w:t>- A</w:t>
      </w:r>
      <w:r w:rsidR="00F86930" w:rsidRPr="00BE5742">
        <w:rPr>
          <w:rFonts w:ascii="Times New Roman" w:hAnsi="Times New Roman" w:cs="Times New Roman"/>
          <w:sz w:val="24"/>
          <w:szCs w:val="24"/>
        </w:rPr>
        <w:t xml:space="preserve">perfeiçoamento da escrita e do discurso </w:t>
      </w:r>
      <w:r w:rsidR="00BE5742" w:rsidRPr="00BE5742">
        <w:rPr>
          <w:rFonts w:ascii="Times New Roman" w:hAnsi="Times New Roman" w:cs="Times New Roman"/>
          <w:sz w:val="24"/>
          <w:szCs w:val="24"/>
        </w:rPr>
        <w:t xml:space="preserve">em diversas línguas, principalmente da inglesa, </w:t>
      </w:r>
      <w:r w:rsidR="00F86930" w:rsidRPr="00BE5742">
        <w:rPr>
          <w:rFonts w:ascii="Times New Roman" w:hAnsi="Times New Roman" w:cs="Times New Roman"/>
          <w:sz w:val="24"/>
          <w:szCs w:val="24"/>
        </w:rPr>
        <w:t xml:space="preserve">de modo a </w:t>
      </w:r>
      <w:r w:rsidR="00BE5742" w:rsidRPr="00BE5742">
        <w:rPr>
          <w:rFonts w:ascii="Times New Roman" w:hAnsi="Times New Roman" w:cs="Times New Roman"/>
          <w:sz w:val="24"/>
          <w:szCs w:val="24"/>
        </w:rPr>
        <w:t xml:space="preserve">facilitar a </w:t>
      </w:r>
      <w:r w:rsidR="00F86930" w:rsidRPr="00BE5742">
        <w:rPr>
          <w:rFonts w:ascii="Times New Roman" w:hAnsi="Times New Roman" w:cs="Times New Roman"/>
          <w:sz w:val="24"/>
          <w:szCs w:val="24"/>
        </w:rPr>
        <w:t>comunica</w:t>
      </w:r>
      <w:r w:rsidR="00BE5742" w:rsidRPr="00BE5742">
        <w:rPr>
          <w:rFonts w:ascii="Times New Roman" w:hAnsi="Times New Roman" w:cs="Times New Roman"/>
          <w:sz w:val="24"/>
          <w:szCs w:val="24"/>
        </w:rPr>
        <w:t>ção</w:t>
      </w:r>
      <w:r w:rsidR="00F86930" w:rsidRPr="00BE5742">
        <w:rPr>
          <w:rFonts w:ascii="Times New Roman" w:hAnsi="Times New Roman" w:cs="Times New Roman"/>
          <w:sz w:val="24"/>
          <w:szCs w:val="24"/>
        </w:rPr>
        <w:t xml:space="preserve"> com os jogadores estrangeiros</w:t>
      </w:r>
      <w:r w:rsidR="00BE5742" w:rsidRPr="00BE5742">
        <w:rPr>
          <w:rFonts w:ascii="Times New Roman" w:hAnsi="Times New Roman" w:cs="Times New Roman"/>
          <w:sz w:val="24"/>
          <w:szCs w:val="24"/>
        </w:rPr>
        <w:t xml:space="preserve"> e com os seus responsáveis,</w:t>
      </w:r>
      <w:r w:rsidR="00F86930" w:rsidRPr="00BE5742">
        <w:rPr>
          <w:rFonts w:ascii="Times New Roman" w:hAnsi="Times New Roman" w:cs="Times New Roman"/>
          <w:sz w:val="24"/>
          <w:szCs w:val="24"/>
        </w:rPr>
        <w:t xml:space="preserve"> que vinham treinar </w:t>
      </w:r>
      <w:r w:rsidR="00BE5742" w:rsidRPr="00BE5742">
        <w:rPr>
          <w:rFonts w:ascii="Times New Roman" w:hAnsi="Times New Roman" w:cs="Times New Roman"/>
          <w:sz w:val="24"/>
          <w:szCs w:val="24"/>
        </w:rPr>
        <w:t xml:space="preserve">integrado </w:t>
      </w:r>
      <w:r w:rsidR="00F86930" w:rsidRPr="00BE5742">
        <w:rPr>
          <w:rFonts w:ascii="Times New Roman" w:hAnsi="Times New Roman" w:cs="Times New Roman"/>
          <w:sz w:val="24"/>
          <w:szCs w:val="24"/>
        </w:rPr>
        <w:t>com as nossas equipas</w:t>
      </w:r>
      <w:r w:rsidR="00BE5742" w:rsidRPr="00BE5742">
        <w:rPr>
          <w:rFonts w:ascii="Times New Roman" w:hAnsi="Times New Roman" w:cs="Times New Roman"/>
          <w:sz w:val="24"/>
          <w:szCs w:val="24"/>
        </w:rPr>
        <w:t>, de modo a poder responder a todas as suas dúvidas e questões e a poder ajudá-los em tudo o que necessitariam;</w:t>
      </w:r>
    </w:p>
    <w:p w14:paraId="45929104" w14:textId="0CF33ECD" w:rsidR="00202100" w:rsidRPr="00BE5742" w:rsidRDefault="00202100" w:rsidP="005D4FE3">
      <w:pPr>
        <w:spacing w:line="360" w:lineRule="auto"/>
        <w:ind w:firstLine="708"/>
        <w:jc w:val="both"/>
        <w:rPr>
          <w:rFonts w:ascii="Times New Roman" w:hAnsi="Times New Roman" w:cs="Times New Roman"/>
          <w:sz w:val="24"/>
          <w:szCs w:val="24"/>
        </w:rPr>
      </w:pPr>
      <w:r w:rsidRPr="00BE5742">
        <w:rPr>
          <w:rFonts w:ascii="Times New Roman" w:hAnsi="Times New Roman" w:cs="Times New Roman"/>
          <w:sz w:val="24"/>
          <w:szCs w:val="24"/>
        </w:rPr>
        <w:t xml:space="preserve">- </w:t>
      </w:r>
      <w:r w:rsidR="00BE5742" w:rsidRPr="00BE5742">
        <w:rPr>
          <w:rFonts w:ascii="Times New Roman" w:hAnsi="Times New Roman" w:cs="Times New Roman"/>
          <w:sz w:val="24"/>
          <w:szCs w:val="24"/>
        </w:rPr>
        <w:t>Aumentar o c</w:t>
      </w:r>
      <w:r w:rsidR="00FB3E02" w:rsidRPr="00BE5742">
        <w:rPr>
          <w:rFonts w:ascii="Times New Roman" w:hAnsi="Times New Roman" w:cs="Times New Roman"/>
          <w:sz w:val="24"/>
          <w:szCs w:val="24"/>
        </w:rPr>
        <w:t>onhecimento geral de todos os jogadores da formação do Benfica</w:t>
      </w:r>
      <w:r w:rsidR="00BE5742" w:rsidRPr="00BE5742">
        <w:rPr>
          <w:rFonts w:ascii="Times New Roman" w:hAnsi="Times New Roman" w:cs="Times New Roman"/>
          <w:sz w:val="24"/>
          <w:szCs w:val="24"/>
        </w:rPr>
        <w:t>, da formação dos rivais do clube</w:t>
      </w:r>
      <w:r w:rsidR="00FB3E02" w:rsidRPr="00BE5742">
        <w:rPr>
          <w:rFonts w:ascii="Times New Roman" w:hAnsi="Times New Roman" w:cs="Times New Roman"/>
          <w:sz w:val="24"/>
          <w:szCs w:val="24"/>
        </w:rPr>
        <w:t xml:space="preserve"> e dos melhores </w:t>
      </w:r>
      <w:r w:rsidR="00BE5742" w:rsidRPr="00BE5742">
        <w:rPr>
          <w:rFonts w:ascii="Times New Roman" w:hAnsi="Times New Roman" w:cs="Times New Roman"/>
          <w:sz w:val="24"/>
          <w:szCs w:val="24"/>
        </w:rPr>
        <w:t xml:space="preserve">jovens </w:t>
      </w:r>
      <w:r w:rsidR="00FB3E02" w:rsidRPr="00BE5742">
        <w:rPr>
          <w:rFonts w:ascii="Times New Roman" w:hAnsi="Times New Roman" w:cs="Times New Roman"/>
          <w:sz w:val="24"/>
          <w:szCs w:val="24"/>
        </w:rPr>
        <w:t xml:space="preserve">jogadores </w:t>
      </w:r>
      <w:r w:rsidR="00BE5742" w:rsidRPr="00BE5742">
        <w:rPr>
          <w:rFonts w:ascii="Times New Roman" w:hAnsi="Times New Roman" w:cs="Times New Roman"/>
          <w:sz w:val="24"/>
          <w:szCs w:val="24"/>
        </w:rPr>
        <w:t>que praticam futebol</w:t>
      </w:r>
      <w:r w:rsidR="00FB3E02" w:rsidRPr="00BE5742">
        <w:rPr>
          <w:rFonts w:ascii="Times New Roman" w:hAnsi="Times New Roman" w:cs="Times New Roman"/>
          <w:sz w:val="24"/>
          <w:szCs w:val="24"/>
        </w:rPr>
        <w:t xml:space="preserve"> em Portugal</w:t>
      </w:r>
      <w:r w:rsidRPr="00BE5742">
        <w:rPr>
          <w:rFonts w:ascii="Times New Roman" w:hAnsi="Times New Roman" w:cs="Times New Roman"/>
          <w:sz w:val="24"/>
          <w:szCs w:val="24"/>
        </w:rPr>
        <w:t>;</w:t>
      </w:r>
    </w:p>
    <w:p w14:paraId="4DA12D4C" w14:textId="3AEDB3C3" w:rsidR="00202100" w:rsidRPr="00BE5742" w:rsidRDefault="00202100" w:rsidP="005D4FE3">
      <w:pPr>
        <w:spacing w:line="360" w:lineRule="auto"/>
        <w:ind w:firstLine="708"/>
        <w:jc w:val="both"/>
        <w:rPr>
          <w:rFonts w:ascii="Times New Roman" w:hAnsi="Times New Roman" w:cs="Times New Roman"/>
          <w:sz w:val="24"/>
          <w:szCs w:val="24"/>
        </w:rPr>
      </w:pPr>
      <w:r w:rsidRPr="00BE5742">
        <w:rPr>
          <w:rFonts w:ascii="Times New Roman" w:hAnsi="Times New Roman" w:cs="Times New Roman"/>
          <w:sz w:val="24"/>
          <w:szCs w:val="24"/>
        </w:rPr>
        <w:t>- A</w:t>
      </w:r>
      <w:r w:rsidR="00FB3E02" w:rsidRPr="00BE5742">
        <w:rPr>
          <w:rFonts w:ascii="Times New Roman" w:hAnsi="Times New Roman" w:cs="Times New Roman"/>
          <w:sz w:val="24"/>
          <w:szCs w:val="24"/>
        </w:rPr>
        <w:t>profundar o conhecimento das competições do futebol de formação</w:t>
      </w:r>
      <w:r w:rsidR="00BE5742" w:rsidRPr="00BE5742">
        <w:rPr>
          <w:rFonts w:ascii="Times New Roman" w:hAnsi="Times New Roman" w:cs="Times New Roman"/>
          <w:sz w:val="24"/>
          <w:szCs w:val="24"/>
        </w:rPr>
        <w:t>, de todas as competições onde atuam jovens jogadores</w:t>
      </w:r>
      <w:r w:rsidR="00FB3E02" w:rsidRPr="00BE5742">
        <w:rPr>
          <w:rFonts w:ascii="Times New Roman" w:hAnsi="Times New Roman" w:cs="Times New Roman"/>
          <w:sz w:val="24"/>
          <w:szCs w:val="24"/>
        </w:rPr>
        <w:t xml:space="preserve"> em Portugal</w:t>
      </w:r>
      <w:r w:rsidR="00BE5742" w:rsidRPr="00BE5742">
        <w:rPr>
          <w:rFonts w:ascii="Times New Roman" w:hAnsi="Times New Roman" w:cs="Times New Roman"/>
          <w:sz w:val="24"/>
          <w:szCs w:val="24"/>
        </w:rPr>
        <w:t>, e de competições internacionais;</w:t>
      </w:r>
    </w:p>
    <w:p w14:paraId="47D661BF" w14:textId="064F95BA" w:rsidR="00FB3E02" w:rsidRPr="00BE5742" w:rsidRDefault="00202100" w:rsidP="005D4FE3">
      <w:pPr>
        <w:spacing w:line="360" w:lineRule="auto"/>
        <w:ind w:firstLine="708"/>
        <w:jc w:val="both"/>
        <w:rPr>
          <w:rFonts w:ascii="Times New Roman" w:hAnsi="Times New Roman" w:cs="Times New Roman"/>
          <w:sz w:val="24"/>
          <w:szCs w:val="24"/>
        </w:rPr>
      </w:pPr>
      <w:r w:rsidRPr="00BE5742">
        <w:rPr>
          <w:rFonts w:ascii="Times New Roman" w:hAnsi="Times New Roman" w:cs="Times New Roman"/>
          <w:sz w:val="24"/>
          <w:szCs w:val="24"/>
        </w:rPr>
        <w:t>- A</w:t>
      </w:r>
      <w:r w:rsidR="00FB3E02" w:rsidRPr="00BE5742">
        <w:rPr>
          <w:rFonts w:ascii="Times New Roman" w:hAnsi="Times New Roman" w:cs="Times New Roman"/>
          <w:sz w:val="24"/>
          <w:szCs w:val="24"/>
        </w:rPr>
        <w:t>profundar o conhecimento sobre os jogadores das seleções jovens de Portugal</w:t>
      </w:r>
      <w:r w:rsidR="00BE5742" w:rsidRPr="00BE5742">
        <w:rPr>
          <w:rFonts w:ascii="Times New Roman" w:hAnsi="Times New Roman" w:cs="Times New Roman"/>
          <w:sz w:val="24"/>
          <w:szCs w:val="24"/>
        </w:rPr>
        <w:t>, que embora sejam os melhores jogadores da formação no nosso país, o facto de estarem noutro contexto dá-nos outras perspetivas</w:t>
      </w:r>
      <w:r w:rsidR="00FB3E02" w:rsidRPr="00BE5742">
        <w:rPr>
          <w:rFonts w:ascii="Times New Roman" w:hAnsi="Times New Roman" w:cs="Times New Roman"/>
          <w:sz w:val="24"/>
          <w:szCs w:val="24"/>
        </w:rPr>
        <w:t xml:space="preserve"> e </w:t>
      </w:r>
      <w:r w:rsidR="00BE5742" w:rsidRPr="00BE5742">
        <w:rPr>
          <w:rFonts w:ascii="Times New Roman" w:hAnsi="Times New Roman" w:cs="Times New Roman"/>
          <w:sz w:val="24"/>
          <w:szCs w:val="24"/>
        </w:rPr>
        <w:t>também o</w:t>
      </w:r>
      <w:r w:rsidR="00FB3E02" w:rsidRPr="00BE5742">
        <w:rPr>
          <w:rFonts w:ascii="Times New Roman" w:hAnsi="Times New Roman" w:cs="Times New Roman"/>
          <w:sz w:val="24"/>
          <w:szCs w:val="24"/>
        </w:rPr>
        <w:t xml:space="preserve"> funcionamento das competições</w:t>
      </w:r>
      <w:r w:rsidR="00BE5742" w:rsidRPr="00BE5742">
        <w:rPr>
          <w:rFonts w:ascii="Times New Roman" w:hAnsi="Times New Roman" w:cs="Times New Roman"/>
          <w:sz w:val="24"/>
          <w:szCs w:val="24"/>
        </w:rPr>
        <w:t xml:space="preserve"> onde as seleções estão </w:t>
      </w:r>
      <w:r w:rsidR="00FB3E02" w:rsidRPr="00BE5742">
        <w:rPr>
          <w:rFonts w:ascii="Times New Roman" w:hAnsi="Times New Roman" w:cs="Times New Roman"/>
          <w:sz w:val="24"/>
          <w:szCs w:val="24"/>
        </w:rPr>
        <w:t xml:space="preserve">envolvidas. </w:t>
      </w:r>
    </w:p>
    <w:p w14:paraId="0670B7BA" w14:textId="58BE069A" w:rsidR="00FB3E02" w:rsidRPr="00657544" w:rsidRDefault="00C7167D" w:rsidP="005D4FE3">
      <w:pPr>
        <w:spacing w:line="360" w:lineRule="auto"/>
        <w:ind w:firstLine="360"/>
        <w:jc w:val="both"/>
        <w:rPr>
          <w:rFonts w:ascii="Times New Roman" w:hAnsi="Times New Roman" w:cs="Times New Roman"/>
          <w:sz w:val="24"/>
          <w:szCs w:val="24"/>
        </w:rPr>
      </w:pPr>
      <w:r w:rsidRPr="00657544">
        <w:rPr>
          <w:rFonts w:ascii="Times New Roman" w:hAnsi="Times New Roman" w:cs="Times New Roman"/>
          <w:sz w:val="24"/>
          <w:szCs w:val="24"/>
        </w:rPr>
        <w:t>Num mundo organizacional como o futebol onde a pressão por conhecimento tem vindo a aumentar é preciso ter novas estratégias de aprendizagem, e assim d</w:t>
      </w:r>
      <w:r w:rsidR="00FB3E02" w:rsidRPr="00657544">
        <w:rPr>
          <w:rFonts w:ascii="Times New Roman" w:hAnsi="Times New Roman" w:cs="Times New Roman"/>
          <w:sz w:val="24"/>
          <w:szCs w:val="24"/>
        </w:rPr>
        <w:t>urante a pandemia do COVID-19, estando em casa em tele-estágio aproveitei para ter algumas formações online na área da prospeção</w:t>
      </w:r>
      <w:r w:rsidR="00BE5742">
        <w:rPr>
          <w:rFonts w:ascii="Times New Roman" w:hAnsi="Times New Roman" w:cs="Times New Roman"/>
          <w:sz w:val="24"/>
          <w:szCs w:val="24"/>
        </w:rPr>
        <w:t xml:space="preserve"> de modo a aumentar os meus conhecimentos</w:t>
      </w:r>
      <w:r w:rsidRPr="00657544">
        <w:rPr>
          <w:rFonts w:ascii="Times New Roman" w:hAnsi="Times New Roman" w:cs="Times New Roman"/>
          <w:sz w:val="24"/>
          <w:szCs w:val="24"/>
        </w:rPr>
        <w:t xml:space="preserve">, </w:t>
      </w:r>
      <w:r w:rsidR="00FB3E02" w:rsidRPr="00657544">
        <w:rPr>
          <w:rFonts w:ascii="Times New Roman" w:hAnsi="Times New Roman" w:cs="Times New Roman"/>
          <w:sz w:val="24"/>
          <w:szCs w:val="24"/>
        </w:rPr>
        <w:t>tais como:</w:t>
      </w:r>
    </w:p>
    <w:p w14:paraId="2D451E28" w14:textId="77777777" w:rsidR="00912B9D" w:rsidRPr="00657544" w:rsidRDefault="00912B9D" w:rsidP="005D4FE3">
      <w:pPr>
        <w:pStyle w:val="ListParagraph"/>
        <w:numPr>
          <w:ilvl w:val="0"/>
          <w:numId w:val="14"/>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MONCHI 13 </w:t>
      </w:r>
      <w:proofErr w:type="spellStart"/>
      <w:r w:rsidRPr="00657544">
        <w:rPr>
          <w:rFonts w:ascii="Times New Roman" w:hAnsi="Times New Roman" w:cs="Times New Roman"/>
          <w:sz w:val="24"/>
          <w:szCs w:val="24"/>
        </w:rPr>
        <w:t>Masterclass</w:t>
      </w:r>
      <w:proofErr w:type="spellEnd"/>
      <w:r w:rsidRPr="00657544">
        <w:rPr>
          <w:rFonts w:ascii="Times New Roman" w:hAnsi="Times New Roman" w:cs="Times New Roman"/>
          <w:sz w:val="24"/>
          <w:szCs w:val="24"/>
        </w:rPr>
        <w:t xml:space="preserve"> (série documental)</w:t>
      </w:r>
    </w:p>
    <w:p w14:paraId="4FA2B83A" w14:textId="77777777" w:rsidR="00912B9D" w:rsidRPr="00657544" w:rsidRDefault="00912B9D" w:rsidP="005D4FE3">
      <w:pPr>
        <w:pStyle w:val="ListParagraph"/>
        <w:numPr>
          <w:ilvl w:val="0"/>
          <w:numId w:val="14"/>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12º Conferência – </w:t>
      </w:r>
      <w:proofErr w:type="spellStart"/>
      <w:r w:rsidRPr="00657544">
        <w:rPr>
          <w:rFonts w:ascii="Times New Roman" w:hAnsi="Times New Roman" w:cs="Times New Roman"/>
          <w:sz w:val="24"/>
          <w:szCs w:val="24"/>
        </w:rPr>
        <w:t>Scouting</w:t>
      </w:r>
      <w:proofErr w:type="spellEnd"/>
      <w:r w:rsidRPr="00657544">
        <w:rPr>
          <w:rFonts w:ascii="Times New Roman" w:hAnsi="Times New Roman" w:cs="Times New Roman"/>
          <w:sz w:val="24"/>
          <w:szCs w:val="24"/>
        </w:rPr>
        <w:t xml:space="preserve"> – Observação e Análise no Futebol</w:t>
      </w:r>
    </w:p>
    <w:p w14:paraId="30825ECA" w14:textId="77777777" w:rsidR="00912B9D" w:rsidRPr="00657544" w:rsidRDefault="00912B9D" w:rsidP="005D4FE3">
      <w:pPr>
        <w:pStyle w:val="ListParagraph"/>
        <w:numPr>
          <w:ilvl w:val="0"/>
          <w:numId w:val="14"/>
        </w:numPr>
        <w:spacing w:line="360" w:lineRule="auto"/>
        <w:jc w:val="both"/>
        <w:rPr>
          <w:rFonts w:ascii="Times New Roman" w:hAnsi="Times New Roman" w:cs="Times New Roman"/>
          <w:sz w:val="24"/>
          <w:szCs w:val="24"/>
        </w:rPr>
      </w:pPr>
      <w:proofErr w:type="spellStart"/>
      <w:r w:rsidRPr="00657544">
        <w:rPr>
          <w:rFonts w:ascii="Times New Roman" w:hAnsi="Times New Roman" w:cs="Times New Roman"/>
          <w:sz w:val="24"/>
          <w:szCs w:val="24"/>
        </w:rPr>
        <w:t>ProScout</w:t>
      </w:r>
      <w:proofErr w:type="spellEnd"/>
      <w:r w:rsidRPr="00657544">
        <w:rPr>
          <w:rFonts w:ascii="Times New Roman" w:hAnsi="Times New Roman" w:cs="Times New Roman"/>
          <w:sz w:val="24"/>
          <w:szCs w:val="24"/>
        </w:rPr>
        <w:t xml:space="preserve"> – II </w:t>
      </w:r>
      <w:proofErr w:type="spellStart"/>
      <w:r w:rsidRPr="00657544">
        <w:rPr>
          <w:rFonts w:ascii="Times New Roman" w:hAnsi="Times New Roman" w:cs="Times New Roman"/>
          <w:sz w:val="24"/>
          <w:szCs w:val="24"/>
        </w:rPr>
        <w:t>Scout</w:t>
      </w:r>
      <w:proofErr w:type="spellEnd"/>
      <w:r w:rsidRPr="00657544">
        <w:rPr>
          <w:rFonts w:ascii="Times New Roman" w:hAnsi="Times New Roman" w:cs="Times New Roman"/>
          <w:sz w:val="24"/>
          <w:szCs w:val="24"/>
        </w:rPr>
        <w:t xml:space="preserve"> </w:t>
      </w:r>
      <w:proofErr w:type="spellStart"/>
      <w:r w:rsidRPr="00657544">
        <w:rPr>
          <w:rFonts w:ascii="Times New Roman" w:hAnsi="Times New Roman" w:cs="Times New Roman"/>
          <w:sz w:val="24"/>
          <w:szCs w:val="24"/>
        </w:rPr>
        <w:t>Talks</w:t>
      </w:r>
      <w:proofErr w:type="spellEnd"/>
    </w:p>
    <w:p w14:paraId="147B3D6F" w14:textId="77777777" w:rsidR="00912B9D" w:rsidRPr="00657544" w:rsidRDefault="00912B9D" w:rsidP="005D4FE3">
      <w:pPr>
        <w:pStyle w:val="ListParagraph"/>
        <w:numPr>
          <w:ilvl w:val="0"/>
          <w:numId w:val="14"/>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Formação </w:t>
      </w:r>
      <w:proofErr w:type="spellStart"/>
      <w:proofErr w:type="gramStart"/>
      <w:r w:rsidRPr="00657544">
        <w:rPr>
          <w:rFonts w:ascii="Times New Roman" w:hAnsi="Times New Roman" w:cs="Times New Roman"/>
          <w:sz w:val="24"/>
          <w:szCs w:val="24"/>
        </w:rPr>
        <w:t>Sportrail</w:t>
      </w:r>
      <w:proofErr w:type="spellEnd"/>
      <w:r w:rsidRPr="00657544">
        <w:rPr>
          <w:rFonts w:ascii="Times New Roman" w:hAnsi="Times New Roman" w:cs="Times New Roman"/>
          <w:sz w:val="24"/>
          <w:szCs w:val="24"/>
        </w:rPr>
        <w:t xml:space="preserve"> :</w:t>
      </w:r>
      <w:proofErr w:type="gramEnd"/>
      <w:r w:rsidRPr="00657544">
        <w:rPr>
          <w:rFonts w:ascii="Times New Roman" w:hAnsi="Times New Roman" w:cs="Times New Roman"/>
          <w:sz w:val="24"/>
          <w:szCs w:val="24"/>
        </w:rPr>
        <w:t xml:space="preserve"> </w:t>
      </w:r>
      <w:proofErr w:type="spellStart"/>
      <w:r w:rsidRPr="00657544">
        <w:rPr>
          <w:rFonts w:ascii="Times New Roman" w:hAnsi="Times New Roman" w:cs="Times New Roman"/>
          <w:sz w:val="24"/>
          <w:szCs w:val="24"/>
        </w:rPr>
        <w:t>Scouting</w:t>
      </w:r>
      <w:proofErr w:type="spellEnd"/>
      <w:r w:rsidRPr="00657544">
        <w:rPr>
          <w:rFonts w:ascii="Times New Roman" w:hAnsi="Times New Roman" w:cs="Times New Roman"/>
          <w:sz w:val="24"/>
          <w:szCs w:val="24"/>
        </w:rPr>
        <w:t xml:space="preserve"> Específico de Guarda-Redes</w:t>
      </w:r>
    </w:p>
    <w:p w14:paraId="13D2673B" w14:textId="6D123508" w:rsidR="002F2205" w:rsidRDefault="007620ED" w:rsidP="005D4FE3">
      <w:pPr>
        <w:pStyle w:val="ListParagraph"/>
        <w:numPr>
          <w:ilvl w:val="0"/>
          <w:numId w:val="14"/>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Desenvolvimento e Identificação de Talentos no Brasil</w:t>
      </w:r>
    </w:p>
    <w:p w14:paraId="6E895277" w14:textId="77777777" w:rsidR="002F2205" w:rsidRPr="002F2205" w:rsidRDefault="002F2205" w:rsidP="005D4FE3">
      <w:pPr>
        <w:pStyle w:val="ListParagraph"/>
        <w:spacing w:line="360" w:lineRule="auto"/>
        <w:jc w:val="both"/>
        <w:rPr>
          <w:rFonts w:ascii="Times New Roman" w:hAnsi="Times New Roman" w:cs="Times New Roman"/>
          <w:sz w:val="24"/>
          <w:szCs w:val="24"/>
        </w:rPr>
      </w:pPr>
    </w:p>
    <w:p w14:paraId="62A4F6FF" w14:textId="77777777" w:rsidR="00C533BE" w:rsidRPr="00657544" w:rsidRDefault="000F7545" w:rsidP="005D4FE3">
      <w:pPr>
        <w:pStyle w:val="Heading2"/>
        <w:spacing w:line="360" w:lineRule="auto"/>
        <w:rPr>
          <w:rFonts w:cs="Times New Roman"/>
          <w:szCs w:val="24"/>
        </w:rPr>
      </w:pPr>
      <w:bookmarkStart w:id="95" w:name="_Toc65674769"/>
      <w:r w:rsidRPr="00657544">
        <w:rPr>
          <w:rFonts w:cs="Times New Roman"/>
          <w:szCs w:val="24"/>
        </w:rPr>
        <w:t>3.5 Sistema de avaliação e controlo do trabalho</w:t>
      </w:r>
      <w:bookmarkEnd w:id="95"/>
    </w:p>
    <w:p w14:paraId="5FE7C7AC" w14:textId="77777777" w:rsidR="0023082B" w:rsidRDefault="00293E8D"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Na realização do estágio não existiram reuni</w:t>
      </w:r>
      <w:r w:rsidR="0023082B">
        <w:rPr>
          <w:rFonts w:ascii="Times New Roman" w:hAnsi="Times New Roman" w:cs="Times New Roman"/>
          <w:sz w:val="24"/>
          <w:szCs w:val="24"/>
        </w:rPr>
        <w:t>ões</w:t>
      </w:r>
      <w:r w:rsidRPr="00657544">
        <w:rPr>
          <w:rFonts w:ascii="Times New Roman" w:hAnsi="Times New Roman" w:cs="Times New Roman"/>
          <w:sz w:val="24"/>
          <w:szCs w:val="24"/>
        </w:rPr>
        <w:t xml:space="preserve"> formais de modo a avaliar o meu trabalho, mas sim contactos informais do controlo de trabalho e da minha apreciação sobre o estágio. </w:t>
      </w:r>
    </w:p>
    <w:p w14:paraId="6DA488A0" w14:textId="59E3EE3F" w:rsidR="00293E8D" w:rsidRDefault="00293E8D"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lastRenderedPageBreak/>
        <w:t>Desde o início que me senti acompanhado durante a realização das tarefas, numa forma de ajuda na adaptação e na transmissão de conhecimento,</w:t>
      </w:r>
      <w:r w:rsidR="007418C2" w:rsidRPr="00657544">
        <w:rPr>
          <w:rFonts w:ascii="Times New Roman" w:hAnsi="Times New Roman" w:cs="Times New Roman"/>
          <w:sz w:val="24"/>
          <w:szCs w:val="24"/>
        </w:rPr>
        <w:t xml:space="preserve"> sentindo desta forma </w:t>
      </w:r>
      <w:r w:rsidR="00605F8C" w:rsidRPr="00657544">
        <w:rPr>
          <w:rFonts w:ascii="Times New Roman" w:hAnsi="Times New Roman" w:cs="Times New Roman"/>
          <w:sz w:val="24"/>
          <w:szCs w:val="24"/>
        </w:rPr>
        <w:t>mais bem</w:t>
      </w:r>
      <w:r w:rsidR="007418C2" w:rsidRPr="00657544">
        <w:rPr>
          <w:rFonts w:ascii="Times New Roman" w:hAnsi="Times New Roman" w:cs="Times New Roman"/>
          <w:sz w:val="24"/>
          <w:szCs w:val="24"/>
        </w:rPr>
        <w:t xml:space="preserve"> preparado para a realização das atividades pois</w:t>
      </w:r>
      <w:r w:rsidRPr="00657544">
        <w:rPr>
          <w:rFonts w:ascii="Times New Roman" w:hAnsi="Times New Roman" w:cs="Times New Roman"/>
          <w:sz w:val="24"/>
          <w:szCs w:val="24"/>
        </w:rPr>
        <w:t xml:space="preserve"> da</w:t>
      </w:r>
      <w:r w:rsidR="007418C2" w:rsidRPr="00657544">
        <w:rPr>
          <w:rFonts w:ascii="Times New Roman" w:hAnsi="Times New Roman" w:cs="Times New Roman"/>
          <w:sz w:val="24"/>
          <w:szCs w:val="24"/>
        </w:rPr>
        <w:t>va</w:t>
      </w:r>
      <w:r w:rsidRPr="00657544">
        <w:rPr>
          <w:rFonts w:ascii="Times New Roman" w:hAnsi="Times New Roman" w:cs="Times New Roman"/>
          <w:sz w:val="24"/>
          <w:szCs w:val="24"/>
        </w:rPr>
        <w:t xml:space="preserve"> alguma liberdade criativa para a realização das minhas tarefas.</w:t>
      </w:r>
    </w:p>
    <w:p w14:paraId="1837BBC9" w14:textId="4BA3873B" w:rsidR="0023082B" w:rsidRPr="00657544" w:rsidRDefault="0023082B" w:rsidP="005D4FE3">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O controlo do trabalho era realizado de uma forma autónoma, sendo que embora existisse uma distribuição de tarefas a capacidade de autonomia na sua realização era apreciada, </w:t>
      </w:r>
      <w:r w:rsidR="00577F5A">
        <w:rPr>
          <w:rFonts w:ascii="Times New Roman" w:hAnsi="Times New Roman" w:cs="Times New Roman"/>
          <w:sz w:val="24"/>
          <w:szCs w:val="24"/>
        </w:rPr>
        <w:t>existindo, porém,</w:t>
      </w:r>
      <w:r>
        <w:rPr>
          <w:rFonts w:ascii="Times New Roman" w:hAnsi="Times New Roman" w:cs="Times New Roman"/>
          <w:sz w:val="24"/>
          <w:szCs w:val="24"/>
        </w:rPr>
        <w:t xml:space="preserve"> sempre uma ajuda se necessária e apreciações sobre as tarefas desempenhadas.</w:t>
      </w:r>
    </w:p>
    <w:p w14:paraId="5BE11B1D" w14:textId="12088CF4" w:rsidR="009E4A59" w:rsidRDefault="00293E8D"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A única exceção ocorreu em janeiro, aquando de uma reunião com o meu metodólogo, para que me fossem confiadas outras tarefas diárias que passariam agora a ser da minha responsabilidade devido a uma restruturação dos recursos humanos no departamento</w:t>
      </w:r>
      <w:r w:rsidR="00D87F47" w:rsidRPr="00657544">
        <w:rPr>
          <w:rFonts w:ascii="Times New Roman" w:hAnsi="Times New Roman" w:cs="Times New Roman"/>
          <w:sz w:val="24"/>
          <w:szCs w:val="24"/>
        </w:rPr>
        <w:t>.</w:t>
      </w:r>
    </w:p>
    <w:p w14:paraId="157DB153" w14:textId="3AB332F5" w:rsidR="0023082B" w:rsidRPr="00657544" w:rsidRDefault="009E4A59" w:rsidP="005D4FE3">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14:paraId="364CEA9F" w14:textId="3C9572C1" w:rsidR="000F7545" w:rsidRPr="00657544" w:rsidRDefault="000F7545" w:rsidP="00556DC5">
      <w:pPr>
        <w:pStyle w:val="Heading2"/>
        <w:spacing w:line="360" w:lineRule="auto"/>
        <w:rPr>
          <w:rFonts w:cs="Times New Roman"/>
          <w:b/>
          <w:bCs/>
          <w:szCs w:val="24"/>
        </w:rPr>
      </w:pPr>
      <w:bookmarkStart w:id="96" w:name="_Toc65674770"/>
      <w:r w:rsidRPr="00657544">
        <w:rPr>
          <w:rFonts w:cs="Times New Roman"/>
          <w:b/>
          <w:bCs/>
          <w:szCs w:val="24"/>
        </w:rPr>
        <w:lastRenderedPageBreak/>
        <w:t>4.Conclusão, limitações e perspetivas</w:t>
      </w:r>
      <w:bookmarkEnd w:id="96"/>
    </w:p>
    <w:p w14:paraId="3FD19C1F" w14:textId="77777777" w:rsidR="00B43BE9" w:rsidRPr="00657544" w:rsidRDefault="000F7545" w:rsidP="00E510D8">
      <w:pPr>
        <w:pStyle w:val="Heading2"/>
        <w:spacing w:line="360" w:lineRule="auto"/>
        <w:rPr>
          <w:rFonts w:cs="Times New Roman"/>
          <w:szCs w:val="24"/>
        </w:rPr>
      </w:pPr>
      <w:bookmarkStart w:id="97" w:name="_Toc65674771"/>
      <w:r w:rsidRPr="00657544">
        <w:rPr>
          <w:rFonts w:cs="Times New Roman"/>
          <w:szCs w:val="24"/>
        </w:rPr>
        <w:t>4.1 Principais conclusões</w:t>
      </w:r>
      <w:bookmarkEnd w:id="97"/>
    </w:p>
    <w:p w14:paraId="675F1A3D" w14:textId="5F6A12D5" w:rsidR="008960EE" w:rsidRPr="00657544" w:rsidRDefault="008960EE"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O protocolo realizado entre a Faculdade e a instituição previa o início do estágio nos primeiros dias de </w:t>
      </w:r>
      <w:r w:rsidR="00293E8D" w:rsidRPr="00657544">
        <w:rPr>
          <w:rFonts w:ascii="Times New Roman" w:hAnsi="Times New Roman" w:cs="Times New Roman"/>
          <w:sz w:val="24"/>
          <w:szCs w:val="24"/>
        </w:rPr>
        <w:t>f</w:t>
      </w:r>
      <w:r w:rsidRPr="00657544">
        <w:rPr>
          <w:rFonts w:ascii="Times New Roman" w:hAnsi="Times New Roman" w:cs="Times New Roman"/>
          <w:sz w:val="24"/>
          <w:szCs w:val="24"/>
        </w:rPr>
        <w:t xml:space="preserve">evereiro, mas foi proposto pela instituição começar logo no </w:t>
      </w:r>
      <w:r w:rsidR="00DD5452" w:rsidRPr="00657544">
        <w:rPr>
          <w:rFonts w:ascii="Times New Roman" w:hAnsi="Times New Roman" w:cs="Times New Roman"/>
          <w:sz w:val="24"/>
          <w:szCs w:val="24"/>
        </w:rPr>
        <w:t>início</w:t>
      </w:r>
      <w:r w:rsidRPr="00657544">
        <w:rPr>
          <w:rFonts w:ascii="Times New Roman" w:hAnsi="Times New Roman" w:cs="Times New Roman"/>
          <w:sz w:val="24"/>
          <w:szCs w:val="24"/>
        </w:rPr>
        <w:t xml:space="preserve"> de </w:t>
      </w:r>
      <w:r w:rsidR="00AD5A19" w:rsidRPr="00657544">
        <w:rPr>
          <w:rFonts w:ascii="Times New Roman" w:hAnsi="Times New Roman" w:cs="Times New Roman"/>
          <w:sz w:val="24"/>
          <w:szCs w:val="24"/>
        </w:rPr>
        <w:t>s</w:t>
      </w:r>
      <w:r w:rsidRPr="00657544">
        <w:rPr>
          <w:rFonts w:ascii="Times New Roman" w:hAnsi="Times New Roman" w:cs="Times New Roman"/>
          <w:sz w:val="24"/>
          <w:szCs w:val="24"/>
        </w:rPr>
        <w:t>etembro, possibilitando assim mais tempo de aprendizagem e aquisição de conhecimento</w:t>
      </w:r>
      <w:r w:rsidR="00DD5452" w:rsidRPr="00657544">
        <w:rPr>
          <w:rFonts w:ascii="Times New Roman" w:hAnsi="Times New Roman" w:cs="Times New Roman"/>
          <w:sz w:val="24"/>
          <w:szCs w:val="24"/>
        </w:rPr>
        <w:t>s</w:t>
      </w:r>
      <w:r w:rsidRPr="00657544">
        <w:rPr>
          <w:rFonts w:ascii="Times New Roman" w:hAnsi="Times New Roman" w:cs="Times New Roman"/>
          <w:sz w:val="24"/>
          <w:szCs w:val="24"/>
        </w:rPr>
        <w:t xml:space="preserve"> fundamentais para a prática profissional</w:t>
      </w:r>
      <w:r w:rsidR="00DD5452" w:rsidRPr="00657544">
        <w:rPr>
          <w:rFonts w:ascii="Times New Roman" w:hAnsi="Times New Roman" w:cs="Times New Roman"/>
          <w:sz w:val="24"/>
          <w:szCs w:val="24"/>
        </w:rPr>
        <w:t>. Este início precoce também se revelou fundamental devido à pandemia que assola o mundo neste momento, que poderia complicar a realização do estágio, permitindo uma melhor flexibilidade para ultrapassar as limitações nesta nova realidade, estando mais adaptado e preparado.</w:t>
      </w:r>
      <w:r w:rsidR="000A1779" w:rsidRPr="00657544">
        <w:rPr>
          <w:rFonts w:ascii="Times New Roman" w:hAnsi="Times New Roman" w:cs="Times New Roman"/>
          <w:sz w:val="24"/>
          <w:szCs w:val="24"/>
        </w:rPr>
        <w:t xml:space="preserve"> </w:t>
      </w:r>
    </w:p>
    <w:p w14:paraId="359581A1" w14:textId="77777777" w:rsidR="00E61FF8" w:rsidRDefault="00165FB9"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Uma organização desportiva bem estruturada e com um bom planeamento está a caminho do sucesso </w:t>
      </w:r>
      <w:r w:rsidR="0041044A" w:rsidRPr="00657544">
        <w:rPr>
          <w:rFonts w:ascii="Times New Roman" w:hAnsi="Times New Roman" w:cs="Times New Roman"/>
          <w:sz w:val="24"/>
          <w:szCs w:val="24"/>
        </w:rPr>
        <w:fldChar w:fldCharType="begin"/>
      </w:r>
      <w:r w:rsidR="0041044A" w:rsidRPr="00657544">
        <w:rPr>
          <w:rFonts w:ascii="Times New Roman" w:hAnsi="Times New Roman" w:cs="Times New Roman"/>
          <w:sz w:val="24"/>
          <w:szCs w:val="24"/>
        </w:rPr>
        <w:instrText xml:space="preserve"> ADDIN ZOTERO_ITEM CSL_CITATION {"citationID":"WcfFv2x4","properties":{"formattedCitation":"(Svensson et al., 2018)","plainCitation":"(Svensson et al., 2018)","noteIndex":0},"citationItems":[{"id":138,"uris":["http://zotero.org/users/local/1AiDLvBc/items/EB8QMQVJ"],"uri":["http://zotero.org/users/local/1AiDLvBc/items/EB8QMQVJ"],"itemData":{"id":138,"type":"article-journal","abstract":"The ability of Sport for Development and Peace (SDP) organizations to achieve desired outcomes depends on the ability of leaders to develop and utilize a set of organizational capacities. This study provides insight into the current state of capacity in the SDP landscape and the relationship between capacity and key phases of the life of an organization. A sample of 165 organizations from across all six continents rated 65 capacity-related elements. We employ a multilevel analysis to explain variation in capacity within and across SDP organizations. This allows us to identify the probabilities of having low capacity across ﬁve different capacity dimensions (human resources, ﬁnance, partnership, infrastructure, and planning and development capacities). Results indicate critical capacity strengths and challenges across organizational life stages, the positive inﬂuence of size, foundation and government funding, the role of geographical location, and the insigniﬁcant or limited effect of earned revenues and interorganizational networks on capacity in SDP.","container-title":"Journal of Sport Management","DOI":"10.1123/jsm.2017-0244","ISSN":"0888-4773, 1543-270X","issue":"3","journalAbbreviation":"Journal of Sport Management","language":"en","page":"295-313","source":"DOI.org (Crossref)","title":"A Quantitative Assessment of Organizational Capacity and Organizational Life Stages in Sport for Development and Peace","volume":"32","author":[{"family":"Svensson","given":"Per G."},{"family":"Andersson","given":"Fredrik O."},{"family":"Faulk","given":"Lewis"}],"issued":{"date-parts":[["2018",5]]}}}],"schema":"https://github.com/citation-style-language/schema/raw/master/csl-citation.json"} </w:instrText>
      </w:r>
      <w:r w:rsidR="0041044A" w:rsidRPr="00657544">
        <w:rPr>
          <w:rFonts w:ascii="Times New Roman" w:hAnsi="Times New Roman" w:cs="Times New Roman"/>
          <w:sz w:val="24"/>
          <w:szCs w:val="24"/>
        </w:rPr>
        <w:fldChar w:fldCharType="separate"/>
      </w:r>
      <w:r w:rsidR="0041044A" w:rsidRPr="00657544">
        <w:rPr>
          <w:rFonts w:ascii="Times New Roman" w:hAnsi="Times New Roman" w:cs="Times New Roman"/>
          <w:sz w:val="24"/>
          <w:szCs w:val="24"/>
        </w:rPr>
        <w:t>(Svensson</w:t>
      </w:r>
      <w:r w:rsidR="007B61F8">
        <w:rPr>
          <w:rFonts w:ascii="Times New Roman" w:hAnsi="Times New Roman" w:cs="Times New Roman"/>
          <w:sz w:val="24"/>
          <w:szCs w:val="24"/>
        </w:rPr>
        <w:t>, Andersson &amp; Faulk</w:t>
      </w:r>
      <w:r w:rsidR="0041044A" w:rsidRPr="00657544">
        <w:rPr>
          <w:rFonts w:ascii="Times New Roman" w:hAnsi="Times New Roman" w:cs="Times New Roman"/>
          <w:sz w:val="24"/>
          <w:szCs w:val="24"/>
        </w:rPr>
        <w:t>, 2018)</w:t>
      </w:r>
      <w:r w:rsidR="0041044A" w:rsidRPr="00657544">
        <w:rPr>
          <w:rFonts w:ascii="Times New Roman" w:hAnsi="Times New Roman" w:cs="Times New Roman"/>
          <w:sz w:val="24"/>
          <w:szCs w:val="24"/>
        </w:rPr>
        <w:fldChar w:fldCharType="end"/>
      </w:r>
      <w:r w:rsidR="0041044A" w:rsidRPr="00657544">
        <w:rPr>
          <w:rFonts w:ascii="Times New Roman" w:hAnsi="Times New Roman" w:cs="Times New Roman"/>
          <w:sz w:val="24"/>
          <w:szCs w:val="24"/>
        </w:rPr>
        <w:t xml:space="preserve"> </w:t>
      </w:r>
      <w:r w:rsidRPr="00657544">
        <w:rPr>
          <w:rFonts w:ascii="Times New Roman" w:hAnsi="Times New Roman" w:cs="Times New Roman"/>
          <w:sz w:val="24"/>
          <w:szCs w:val="24"/>
        </w:rPr>
        <w:t xml:space="preserve">e acho que no caso do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 xml:space="preserve">é este o caso. O clube está bem estruturado, com uma boa visão, e com uma mentalidade vencedora. </w:t>
      </w:r>
    </w:p>
    <w:p w14:paraId="27177240" w14:textId="77777777" w:rsidR="00E61FF8" w:rsidRDefault="00165FB9"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Um </w:t>
      </w:r>
      <w:r w:rsidR="00BE4945" w:rsidRPr="00657544">
        <w:rPr>
          <w:rFonts w:ascii="Times New Roman" w:hAnsi="Times New Roman" w:cs="Times New Roman"/>
          <w:sz w:val="24"/>
          <w:szCs w:val="24"/>
        </w:rPr>
        <w:t>equilíbrio</w:t>
      </w:r>
      <w:r w:rsidRPr="00657544">
        <w:rPr>
          <w:rFonts w:ascii="Times New Roman" w:hAnsi="Times New Roman" w:cs="Times New Roman"/>
          <w:sz w:val="24"/>
          <w:szCs w:val="24"/>
        </w:rPr>
        <w:t xml:space="preserve"> entre a maximização de lucros e sucesso desportivo é o pilar da economia do desporto </w:t>
      </w:r>
      <w:r w:rsidRPr="00657544">
        <w:rPr>
          <w:rFonts w:ascii="Times New Roman" w:hAnsi="Times New Roman" w:cs="Times New Roman"/>
          <w:sz w:val="24"/>
          <w:szCs w:val="24"/>
        </w:rPr>
        <w:fldChar w:fldCharType="begin"/>
      </w:r>
      <w:r w:rsidR="0041044A" w:rsidRPr="00657544">
        <w:rPr>
          <w:rFonts w:ascii="Times New Roman" w:hAnsi="Times New Roman" w:cs="Times New Roman"/>
          <w:sz w:val="24"/>
          <w:szCs w:val="24"/>
        </w:rPr>
        <w:instrText xml:space="preserve"> ADDIN ZOTERO_ITEM CSL_CITATION {"citationID":"PywJrkgC","properties":{"formattedCitation":"(Terrien et al., 2017)","plainCitation":"(Terrien et al., 2017)","noteIndex":0},"citationItems":[{"id":66,"uris":["http://zotero.org/users/local/1AiDLvBc/items/ZVZYLC8S"],"uri":["http://zotero.org/users/local/1AiDLvBc/items/ZVZYLC8S"],"itemData":{"id":66,"type":"article-journal","abstract":"Purpose – The purpose of this paper is twofold. First, to highlight the heterogeneity of the organizational aims within the professional football teams in Ligue 1. Second, to understand why some teams swing from a win orientation toward a soft budget constraint from year to year, and vice versa.","container-title":"Sport, Business and Management: An International Journal","DOI":"10.1108/SBM-10-2016-0064","ISSN":"2042-678X","issue":"2","journalAbbreviation":"Sport, Business and Management","language":"en","page":"121-140","source":"DOI.org (Crossref)","title":"The win/profit maximization debate: strategic adaptation as the answer?","title-short":"The win/profit maximization debate","volume":"7","author":[{"family":"Terrien","given":"Mickael"},{"family":"Scelles","given":"Nicolas"},{"family":"Morrow","given":"Stephen"},{"family":"Maltese","given":"Lionel"},{"family":"Durand","given":"Christophe"}],"issued":{"date-parts":[["2017",5,8]]}}}],"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(Terrien et al., 2017)</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sendo assim também o pilar de uma organização</w:t>
      </w:r>
      <w:r w:rsidR="0041044A" w:rsidRPr="00657544">
        <w:rPr>
          <w:rFonts w:ascii="Times New Roman" w:hAnsi="Times New Roman" w:cs="Times New Roman"/>
          <w:sz w:val="24"/>
          <w:szCs w:val="24"/>
        </w:rPr>
        <w:t xml:space="preserve">. </w:t>
      </w:r>
    </w:p>
    <w:p w14:paraId="467E9337" w14:textId="4E12175F" w:rsidR="00B43BE9" w:rsidRPr="00657544" w:rsidRDefault="0041044A"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Os recursos humanos presentes numa organização são fundamentais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{"citationID":"3ltL14wK","properties":{"formattedCitation":"(Delshab et al., 2019)","plainCitation":"(Delshab et al., 2019)","noteIndex":0},"citationItems":[{"id":140,"uris":["http://zotero.org/users/local/1AiDLvBc/items/7YYUTH9U"],"uri":["http://zotero.org/users/local/1AiDLvBc/items/7YYUTH9U"],"itemData":{"id":140,"type":"article-journal","abstract":"Purpose\n              The purpose of this study is to investigate the relationship between employee values and knowledge management (KM) in sport organizations.\n            \n            \n              Design/methodology/approach\n              \n                Data (\n                N\n                 = 234) were collected online through a structured questionnaire from employees of 33 sport organizations in Iran. To test the hypotheses, Pearson correlation test and a regression analysis was conducted.\n              \n            \n            \n              Findings\n              The results from the study revealed that there were significant relationships between employee values and KM. Both instrumental and terminal values significantly influenced KM.\n            \n            \n              Research limitations/implications\n              One limitation of this study is related to the generalizability of the results. Therefore, the current study is required to be replicated with other sport organizations in various sectors (public or private) to improve external validity of the results.\n            \n            \n              Practical implications\n              Based on this study, employees of sport organizations in developing countries tend to store knowledge more than sharing and applying it. The findings can be used by human resources and KM practitioners who are interested in developing organizational knowledge through employees’ values.\n            \n            \n              Originality/value\n              Through this study, the positive roles of employee instrumental and terminal values, as the key drivers in determining intangible assets in organizations, were found.","container-title":"Journal of Science and Technology Policy Management","DOI":"10.1108/JSTPM-04-2018-0039","ISSN":"2053-4620, 2053-4620","issue":"3","journalAbbreviation":"JSTPM","language":"en","page":"667-685","source":"DOI.org (Crossref)","title":"Analyzing the influence of employee values on knowledge management in sport organizations","volume":"10","author":[{"family":"Delshab","given":"Vahid"},{"family":"Winand","given":"Mathieu"},{"family":"Sadeghi Boroujerdi","given":"Saeed"},{"family":"Pyun","given":"Do Young"},{"family":"Mahmoudian","given":"Abed"}],"issued":{"date-parts":[["2019",10,2]]}}}],"schema":"https://github.com/citation-style-language/schema/raw/master/csl-citation.json"}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(Delshab</w:t>
      </w:r>
      <w:r w:rsidR="007B61F8">
        <w:rPr>
          <w:rFonts w:ascii="Times New Roman" w:hAnsi="Times New Roman" w:cs="Times New Roman"/>
          <w:sz w:val="24"/>
          <w:szCs w:val="24"/>
        </w:rPr>
        <w:t>, Winand, Sadeghi, Pyun &amp; Mahmoudian</w:t>
      </w:r>
      <w:r w:rsidRPr="00657544">
        <w:rPr>
          <w:rFonts w:ascii="Times New Roman" w:hAnsi="Times New Roman" w:cs="Times New Roman"/>
          <w:sz w:val="24"/>
          <w:szCs w:val="24"/>
        </w:rPr>
        <w:t>, 2019)</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e acredito que dentro do departamento estejam recursos humanos válidos que consigam desempenhar as suas funções de maneira a ajudar no sucesso do clube.</w:t>
      </w:r>
    </w:p>
    <w:p w14:paraId="00E284E5" w14:textId="77777777" w:rsidR="00257F6A" w:rsidRPr="00657544" w:rsidRDefault="00257F6A"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A ideologia aplica numa organização desportiva é muito importante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{"citationID":"5LZQLomo","properties":{"formattedCitation":"(Qiao &amp; Zhang, 2017)","plainCitation":"(Qiao &amp; Zhang, 2017)","noteIndex":0},"citationItems":[{"id":142,"uris":["http://zotero.org/users/local/1AiDLvBc/items/3MVDLWD6"],"uri":["http://zotero.org/users/local/1AiDLvBc/items/3MVDLWD6"],"itemData":{"id":142,"type":"article-journal","abstract":"College sports associations are student organizations which are composed of students with the same interests to which colleges and universities in China pay increasing attention. As a result, the development of sports associations is being promoted. Physical activities and exchanges of methods and outcomes are conducted by sports associations, which strongly attract and affect students. In recent years, sports associations in colleges keep making progress. To some extent, sports associations become the secondary classes for college students, which provide a new approach to ideological and political education in colleges. Therefore, with the usage of fuzzy evaluation theory, this study analyzes the ideological and political quality of members in college sports associations firstly and then put forward the interaction path between ideological and political education and the activities of sports associations. The key objective is achieved by promoting both of them integrally.","language":"en","page":"7","source":"Zotero","title":"Research on the Interaction Path between Ideological and Political Education and Sports Associations Based on Fuzzy Evaluation Theory","volume":"32","author":[{"family":"Qiao","given":"Sujing"},{"family":"Zhang","given":"Yanzhe"}],"issued":{"date-parts":[["2017"]]}}}],"schema":"https://github.com/citation-style-language/schema/raw/master/csl-citation.json"}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(Qiao &amp; Zhang, 2017)</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pois direciona os recursos humanos para os mesmos objetivos, fazendo estes mais fáceis de atingir.</w:t>
      </w:r>
    </w:p>
    <w:p w14:paraId="0D10E57D" w14:textId="74B24459" w:rsidR="00257F6A" w:rsidRPr="00657544" w:rsidRDefault="00257F6A"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Uma grande organização desportiva pode ter alguns problemas nas relações entre os recursos humanos</w:t>
      </w:r>
      <w:r w:rsidR="00CE0B0F" w:rsidRPr="00657544">
        <w:rPr>
          <w:rFonts w:ascii="Times New Roman" w:hAnsi="Times New Roman" w:cs="Times New Roman"/>
          <w:sz w:val="24"/>
          <w:szCs w:val="24"/>
        </w:rPr>
        <w:t>, mas uma boa liderança com boas estratégias de envolvimento pode ajudar a ultrapassar estes problemas.</w:t>
      </w:r>
      <w:r w:rsidR="00201245" w:rsidRPr="00657544">
        <w:rPr>
          <w:rFonts w:ascii="Times New Roman" w:hAnsi="Times New Roman" w:cs="Times New Roman"/>
          <w:sz w:val="24"/>
          <w:szCs w:val="24"/>
        </w:rPr>
        <w:t xml:space="preserve"> Dentro do departamento, na secção da coordenação de operações, onde eu estava inserido, encontrei recursos humanos muito competentes ao nível da integração, e também na partilha de ideias, procedimentos e metodologias.</w:t>
      </w:r>
      <w:r w:rsidR="00E61FF8">
        <w:rPr>
          <w:rFonts w:ascii="Times New Roman" w:hAnsi="Times New Roman" w:cs="Times New Roman"/>
          <w:sz w:val="24"/>
          <w:szCs w:val="24"/>
        </w:rPr>
        <w:t xml:space="preserve"> Mesmo na secção da coordenação dos jogadores que está inserido também no departamento, os recursos humanos aí presentes </w:t>
      </w:r>
      <w:r w:rsidR="00E61FF8" w:rsidRPr="00E214D5">
        <w:rPr>
          <w:rFonts w:ascii="Times New Roman" w:hAnsi="Times New Roman" w:cs="Times New Roman"/>
          <w:sz w:val="24"/>
          <w:szCs w:val="24"/>
        </w:rPr>
        <w:t>serem</w:t>
      </w:r>
      <w:r w:rsidR="00E61FF8">
        <w:rPr>
          <w:rFonts w:ascii="Times New Roman" w:hAnsi="Times New Roman" w:cs="Times New Roman"/>
          <w:sz w:val="24"/>
          <w:szCs w:val="24"/>
        </w:rPr>
        <w:t xml:space="preserve"> bastante atenciosos nas minhas dúvidas e questões, ajudando também na minha integração, facilitando a minha estadia e o desenvolvimento das atividades. Esta harmonia que encontrei nos recursos humanos </w:t>
      </w:r>
      <w:r w:rsidR="00C973A0">
        <w:rPr>
          <w:rFonts w:ascii="Times New Roman" w:hAnsi="Times New Roman" w:cs="Times New Roman"/>
          <w:sz w:val="24"/>
          <w:szCs w:val="24"/>
        </w:rPr>
        <w:t xml:space="preserve">do </w:t>
      </w:r>
      <w:r w:rsidR="00C973A0">
        <w:rPr>
          <w:rFonts w:ascii="Times New Roman" w:hAnsi="Times New Roman" w:cs="Times New Roman"/>
          <w:sz w:val="24"/>
          <w:szCs w:val="24"/>
        </w:rPr>
        <w:lastRenderedPageBreak/>
        <w:t xml:space="preserve">departamento </w:t>
      </w:r>
      <w:r w:rsidR="00E61FF8">
        <w:rPr>
          <w:rFonts w:ascii="Times New Roman" w:hAnsi="Times New Roman" w:cs="Times New Roman"/>
          <w:sz w:val="24"/>
          <w:szCs w:val="24"/>
        </w:rPr>
        <w:t>facilitou o meu estágio</w:t>
      </w:r>
      <w:r w:rsidR="00C973A0">
        <w:rPr>
          <w:rFonts w:ascii="Times New Roman" w:hAnsi="Times New Roman" w:cs="Times New Roman"/>
          <w:sz w:val="24"/>
          <w:szCs w:val="24"/>
        </w:rPr>
        <w:t>, pois sentia-me preparado para a realização das minhas tarefas</w:t>
      </w:r>
      <w:r w:rsidR="002A67FF">
        <w:rPr>
          <w:rFonts w:ascii="Times New Roman" w:hAnsi="Times New Roman" w:cs="Times New Roman"/>
          <w:sz w:val="24"/>
          <w:szCs w:val="24"/>
        </w:rPr>
        <w:t>, facilitando a ultrapassagem das dificuldades.</w:t>
      </w:r>
    </w:p>
    <w:p w14:paraId="5C40AAE6" w14:textId="4EC63CE8" w:rsidR="00CE0B0F" w:rsidRPr="00657544" w:rsidRDefault="007D18F6"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A inovação tecnológica está cada vez mais presente no dia-a-dia das pessoas, e </w:t>
      </w:r>
      <w:r w:rsidR="00FD4D00" w:rsidRPr="00657544">
        <w:rPr>
          <w:rFonts w:ascii="Times New Roman" w:hAnsi="Times New Roman" w:cs="Times New Roman"/>
          <w:sz w:val="24"/>
          <w:szCs w:val="24"/>
        </w:rPr>
        <w:t>o futebol é</w:t>
      </w:r>
      <w:r w:rsidRPr="00657544">
        <w:rPr>
          <w:rFonts w:ascii="Times New Roman" w:hAnsi="Times New Roman" w:cs="Times New Roman"/>
          <w:sz w:val="24"/>
          <w:szCs w:val="24"/>
        </w:rPr>
        <w:t xml:space="preserve"> um bom exemplo disso </w:t>
      </w:r>
      <w:r w:rsidR="00FD4D00" w:rsidRPr="00657544">
        <w:rPr>
          <w:rFonts w:ascii="Times New Roman" w:hAnsi="Times New Roman" w:cs="Times New Roman"/>
          <w:sz w:val="24"/>
          <w:szCs w:val="24"/>
        </w:rPr>
        <w:t xml:space="preserve"> </w:t>
      </w:r>
      <w:r w:rsidR="009A1CAA" w:rsidRPr="00657544">
        <w:rPr>
          <w:rFonts w:ascii="Times New Roman" w:hAnsi="Times New Roman" w:cs="Times New Roman"/>
          <w:sz w:val="24"/>
          <w:szCs w:val="24"/>
        </w:rPr>
        <w:t xml:space="preserve">e ela é preciso para que um clube não fique estagnado no tempo </w:t>
      </w:r>
      <w:r w:rsidR="00D500E7" w:rsidRPr="00657544">
        <w:rPr>
          <w:rFonts w:ascii="Times New Roman" w:hAnsi="Times New Roman" w:cs="Times New Roman"/>
          <w:sz w:val="24"/>
          <w:szCs w:val="24"/>
        </w:rPr>
        <w:fldChar w:fldCharType="begin"/>
      </w:r>
      <w:r w:rsidR="00D500E7" w:rsidRPr="00657544">
        <w:rPr>
          <w:rFonts w:ascii="Times New Roman" w:hAnsi="Times New Roman" w:cs="Times New Roman"/>
          <w:sz w:val="24"/>
          <w:szCs w:val="24"/>
        </w:rPr>
        <w:instrText xml:space="preserve"> ADDIN ZOTERO_ITEM CSL_CITATION {"citationID":"1zkJYgBO","properties":{"formattedCitation":"(Tejedor et al., 2019)","plainCitation":"(Tejedor et al., 2019)","noteIndex":0},"citationItems":[{"id":148,"uris":["http://zotero.org/users/local/1AiDLvBc/items/PGGRZQQV"],"uri":["http://zotero.org/users/local/1AiDLvBc/items/PGGRZQQV"],"itemData":{"id":148,"type":"article-journal","abstract":"Football clubs can be considered global brands, and exactly as any other brand, they need to face the challenge of adapting to digital communications. Nevertheless, communication sciences research in this ﬁeld is scarce, so the main purpose of this work is to analyze digital communication of the main football clubs in Europe to identify and describe what strategies they follow to make themselves known on the internet and to interact with their users. Speciﬁcally, the article studies the characteristics of web pages—considered as the main showcase of a brand/team in the digital environment—of the ﬁfteen best teams in the UEFA ranking to establish what type of structure and what online communication resources they use. Through a descriptive and comparative analysis, the study concludes, among other aspects, that the management of communication is eﬀective, but also warns that none of the analyzed team takes full advantage of the possibilities of interaction with the user oﬀered by the digital scenario.","container-title":"Future Internet","DOI":"10.3390/fi11050104","ISSN":"1999-5903","issue":"5","journalAbbreviation":"Future Internet","language":"en","page":"104","source":"DOI.org (Crossref)","title":"Analysis of the Structure and Use of Digital Resources on the Websites of the Main Football Clubs in Europe","volume":"11","author":[{"family":"Tejedor","given":"Santiago"},{"family":"Cervi","given":"Laura"},{"family":"Gordon","given":"Gerard"}],"issued":{"date-parts":[["2019",4,29]]}}}],"schema":"https://github.com/citation-style-language/schema/raw/master/csl-citation.json"} </w:instrText>
      </w:r>
      <w:r w:rsidR="00D500E7" w:rsidRPr="00657544">
        <w:rPr>
          <w:rFonts w:ascii="Times New Roman" w:hAnsi="Times New Roman" w:cs="Times New Roman"/>
          <w:sz w:val="24"/>
          <w:szCs w:val="24"/>
        </w:rPr>
        <w:fldChar w:fldCharType="separate"/>
      </w:r>
      <w:r w:rsidR="00D500E7" w:rsidRPr="00657544">
        <w:rPr>
          <w:rFonts w:ascii="Times New Roman" w:hAnsi="Times New Roman" w:cs="Times New Roman"/>
          <w:sz w:val="24"/>
          <w:szCs w:val="24"/>
        </w:rPr>
        <w:t>(Tejedor et al., 2019)</w:t>
      </w:r>
      <w:r w:rsidR="00D500E7" w:rsidRPr="00657544">
        <w:rPr>
          <w:rFonts w:ascii="Times New Roman" w:hAnsi="Times New Roman" w:cs="Times New Roman"/>
          <w:sz w:val="24"/>
          <w:szCs w:val="24"/>
        </w:rPr>
        <w:fldChar w:fldCharType="end"/>
      </w:r>
      <w:r w:rsidR="009A1CAA" w:rsidRPr="00657544">
        <w:rPr>
          <w:rFonts w:ascii="Times New Roman" w:hAnsi="Times New Roman" w:cs="Times New Roman"/>
          <w:sz w:val="24"/>
          <w:szCs w:val="24"/>
        </w:rPr>
        <w:t>. É por isso bastante importante que o departamento se continue a atualizar como está a fazer ao desenvolver a aplicação de avaliação dos jogadores.</w:t>
      </w:r>
    </w:p>
    <w:p w14:paraId="37E931A1" w14:textId="67F1EDB6" w:rsidR="00B43BE9" w:rsidRPr="00657544" w:rsidRDefault="00BE4945"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Um dos objetivos deste estágio era a aproximação ao mundo do trabalho e a obtenção e consolidação de conhecimentos no âmbito da gestão, sendo que esses objetivos foram alcançados. Desenvolvi muitas competências técnicas e comportamentais resulta</w:t>
      </w:r>
      <w:r w:rsidR="00C973A0">
        <w:rPr>
          <w:rFonts w:ascii="Times New Roman" w:hAnsi="Times New Roman" w:cs="Times New Roman"/>
          <w:sz w:val="24"/>
          <w:szCs w:val="24"/>
        </w:rPr>
        <w:t>ntes</w:t>
      </w:r>
      <w:r w:rsidRPr="00657544">
        <w:rPr>
          <w:rFonts w:ascii="Times New Roman" w:hAnsi="Times New Roman" w:cs="Times New Roman"/>
          <w:sz w:val="24"/>
          <w:szCs w:val="24"/>
        </w:rPr>
        <w:t xml:space="preserve"> de aprendizage</w:t>
      </w:r>
      <w:r w:rsidR="00C973A0">
        <w:rPr>
          <w:rFonts w:ascii="Times New Roman" w:hAnsi="Times New Roman" w:cs="Times New Roman"/>
          <w:sz w:val="24"/>
          <w:szCs w:val="24"/>
        </w:rPr>
        <w:t>ns</w:t>
      </w:r>
      <w:r w:rsidRPr="00657544">
        <w:rPr>
          <w:rFonts w:ascii="Times New Roman" w:hAnsi="Times New Roman" w:cs="Times New Roman"/>
          <w:sz w:val="24"/>
          <w:szCs w:val="24"/>
        </w:rPr>
        <w:t xml:space="preserve"> constantes </w:t>
      </w:r>
      <w:r w:rsidR="00C973A0">
        <w:rPr>
          <w:rFonts w:ascii="Times New Roman" w:hAnsi="Times New Roman" w:cs="Times New Roman"/>
          <w:sz w:val="24"/>
          <w:szCs w:val="24"/>
        </w:rPr>
        <w:t>devido a</w:t>
      </w:r>
      <w:r w:rsidRPr="00657544">
        <w:rPr>
          <w:rFonts w:ascii="Times New Roman" w:hAnsi="Times New Roman" w:cs="Times New Roman"/>
          <w:sz w:val="24"/>
          <w:szCs w:val="24"/>
        </w:rPr>
        <w:t xml:space="preserve"> interações com os recursos humanos da organização e em especial do departamento onde estagiei.</w:t>
      </w:r>
      <w:r w:rsidR="000A1779" w:rsidRPr="00657544">
        <w:rPr>
          <w:rFonts w:ascii="Times New Roman" w:hAnsi="Times New Roman" w:cs="Times New Roman"/>
          <w:sz w:val="24"/>
          <w:szCs w:val="24"/>
        </w:rPr>
        <w:t xml:space="preserve"> Os conhecimentos e experiências adquiridas numa instituição como a do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000A1779" w:rsidRPr="00657544">
        <w:rPr>
          <w:rFonts w:ascii="Times New Roman" w:hAnsi="Times New Roman" w:cs="Times New Roman"/>
          <w:sz w:val="24"/>
          <w:szCs w:val="24"/>
        </w:rPr>
        <w:t xml:space="preserve">são fundamentais no mundo de </w:t>
      </w:r>
      <w:r w:rsidR="0007445F" w:rsidRPr="00657544">
        <w:rPr>
          <w:rFonts w:ascii="Times New Roman" w:hAnsi="Times New Roman" w:cs="Times New Roman"/>
          <w:sz w:val="24"/>
          <w:szCs w:val="24"/>
        </w:rPr>
        <w:t>trabalho,</w:t>
      </w:r>
      <w:r w:rsidR="000A1779" w:rsidRPr="00657544">
        <w:rPr>
          <w:rFonts w:ascii="Times New Roman" w:hAnsi="Times New Roman" w:cs="Times New Roman"/>
          <w:sz w:val="24"/>
          <w:szCs w:val="24"/>
        </w:rPr>
        <w:t xml:space="preserve"> mas também fora dele, devido à exigência que nos é pedida, faz-nos ser mais precisos e mais competentes mesmo em outros ambientes</w:t>
      </w:r>
      <w:r w:rsidR="00C973A0">
        <w:rPr>
          <w:rFonts w:ascii="Times New Roman" w:hAnsi="Times New Roman" w:cs="Times New Roman"/>
          <w:sz w:val="24"/>
          <w:szCs w:val="24"/>
        </w:rPr>
        <w:t xml:space="preserve"> e outros contextos.</w:t>
      </w:r>
    </w:p>
    <w:p w14:paraId="107EAEFF" w14:textId="2F8E2C26" w:rsidR="00D87F47" w:rsidRDefault="00A348AD" w:rsidP="005D4FE3">
      <w:pPr>
        <w:spacing w:line="360" w:lineRule="auto"/>
        <w:ind w:firstLine="284"/>
        <w:jc w:val="both"/>
        <w:rPr>
          <w:rFonts w:ascii="Times New Roman" w:hAnsi="Times New Roman" w:cs="Times New Roman"/>
          <w:color w:val="000000" w:themeColor="text1"/>
          <w:sz w:val="24"/>
          <w:szCs w:val="24"/>
        </w:rPr>
      </w:pPr>
      <w:r w:rsidRPr="00657544">
        <w:rPr>
          <w:rFonts w:ascii="Times New Roman" w:hAnsi="Times New Roman" w:cs="Times New Roman"/>
          <w:sz w:val="24"/>
          <w:szCs w:val="24"/>
        </w:rPr>
        <w:t>Em relação ao relatório tinha como objetivo aprofundar o meu</w:t>
      </w:r>
      <w:r w:rsidRPr="00657544">
        <w:rPr>
          <w:rFonts w:ascii="Times New Roman" w:hAnsi="Times New Roman" w:cs="Times New Roman"/>
          <w:color w:val="000000" w:themeColor="text1"/>
          <w:sz w:val="24"/>
          <w:szCs w:val="24"/>
        </w:rPr>
        <w:t xml:space="preserve"> conhecimento literário na área da gestão do desporto e também acho que foi atingido</w:t>
      </w:r>
      <w:r w:rsidR="00274CA2" w:rsidRPr="00657544">
        <w:rPr>
          <w:rFonts w:ascii="Times New Roman" w:hAnsi="Times New Roman" w:cs="Times New Roman"/>
          <w:color w:val="000000" w:themeColor="text1"/>
          <w:sz w:val="24"/>
          <w:szCs w:val="24"/>
        </w:rPr>
        <w:t>, notando em todos os artigos científicos usados no relatório.</w:t>
      </w:r>
      <w:r w:rsidR="000A1779" w:rsidRPr="00657544">
        <w:rPr>
          <w:rFonts w:ascii="Times New Roman" w:hAnsi="Times New Roman" w:cs="Times New Roman"/>
          <w:color w:val="000000" w:themeColor="text1"/>
          <w:sz w:val="24"/>
          <w:szCs w:val="24"/>
        </w:rPr>
        <w:t xml:space="preserve"> A literatura já existente na gestão do desporto é fundamental pois deve ser por ele que nos devemos reger na realização das atividades profissionais, facilitando o alcance dos objetivos proposto, e desse modo a leitura de muitos artigos científicos na nossa área é quase obrigatória para o alcance dos objetivos</w:t>
      </w:r>
      <w:r w:rsidR="005666D1" w:rsidRPr="00657544">
        <w:rPr>
          <w:rFonts w:ascii="Times New Roman" w:hAnsi="Times New Roman" w:cs="Times New Roman"/>
          <w:color w:val="000000" w:themeColor="text1"/>
          <w:sz w:val="24"/>
          <w:szCs w:val="24"/>
        </w:rPr>
        <w:t>, embora os estudos no domínio do futebol esteja</w:t>
      </w:r>
      <w:r w:rsidR="00500E65">
        <w:rPr>
          <w:rFonts w:ascii="Times New Roman" w:hAnsi="Times New Roman" w:cs="Times New Roman"/>
          <w:color w:val="000000" w:themeColor="text1"/>
          <w:sz w:val="24"/>
          <w:szCs w:val="24"/>
        </w:rPr>
        <w:t>m</w:t>
      </w:r>
      <w:r w:rsidR="005666D1" w:rsidRPr="00657544">
        <w:rPr>
          <w:rFonts w:ascii="Times New Roman" w:hAnsi="Times New Roman" w:cs="Times New Roman"/>
          <w:color w:val="000000" w:themeColor="text1"/>
          <w:sz w:val="24"/>
          <w:szCs w:val="24"/>
        </w:rPr>
        <w:t xml:space="preserve"> praticamente tod</w:t>
      </w:r>
      <w:r w:rsidR="00500E65">
        <w:rPr>
          <w:rFonts w:ascii="Times New Roman" w:hAnsi="Times New Roman" w:cs="Times New Roman"/>
          <w:color w:val="000000" w:themeColor="text1"/>
          <w:sz w:val="24"/>
          <w:szCs w:val="24"/>
        </w:rPr>
        <w:t>os</w:t>
      </w:r>
      <w:r w:rsidR="005666D1" w:rsidRPr="00657544">
        <w:rPr>
          <w:rFonts w:ascii="Times New Roman" w:hAnsi="Times New Roman" w:cs="Times New Roman"/>
          <w:color w:val="000000" w:themeColor="text1"/>
          <w:sz w:val="24"/>
          <w:szCs w:val="24"/>
        </w:rPr>
        <w:t xml:space="preserve"> relacionad</w:t>
      </w:r>
      <w:r w:rsidR="00500E65">
        <w:rPr>
          <w:rFonts w:ascii="Times New Roman" w:hAnsi="Times New Roman" w:cs="Times New Roman"/>
          <w:color w:val="000000" w:themeColor="text1"/>
          <w:sz w:val="24"/>
          <w:szCs w:val="24"/>
        </w:rPr>
        <w:t>os</w:t>
      </w:r>
      <w:r w:rsidR="005666D1" w:rsidRPr="00657544">
        <w:rPr>
          <w:rFonts w:ascii="Times New Roman" w:hAnsi="Times New Roman" w:cs="Times New Roman"/>
          <w:color w:val="000000" w:themeColor="text1"/>
          <w:sz w:val="24"/>
          <w:szCs w:val="24"/>
        </w:rPr>
        <w:t xml:space="preserve"> com o futebol sénior e o futebol de formação devia ser mais estudado </w:t>
      </w:r>
      <w:r w:rsidR="00500E65">
        <w:rPr>
          <w:rFonts w:ascii="Times New Roman" w:hAnsi="Times New Roman" w:cs="Times New Roman"/>
          <w:color w:val="000000" w:themeColor="text1"/>
          <w:sz w:val="24"/>
          <w:szCs w:val="24"/>
        </w:rPr>
        <w:t>até porque os jogadores da formação têm tido um grande destaque nas estratégias dos grandes clubes nacionais e internacionais.</w:t>
      </w:r>
    </w:p>
    <w:p w14:paraId="7C4075CF" w14:textId="77777777" w:rsidR="00500E65" w:rsidRPr="00657544" w:rsidRDefault="00500E65" w:rsidP="005D4FE3">
      <w:pPr>
        <w:spacing w:line="360" w:lineRule="auto"/>
        <w:ind w:firstLine="708"/>
        <w:jc w:val="both"/>
        <w:rPr>
          <w:rFonts w:ascii="Times New Roman" w:hAnsi="Times New Roman" w:cs="Times New Roman"/>
          <w:color w:val="000000" w:themeColor="text1"/>
          <w:sz w:val="24"/>
          <w:szCs w:val="24"/>
        </w:rPr>
      </w:pPr>
    </w:p>
    <w:p w14:paraId="670C2355" w14:textId="77777777" w:rsidR="00B43BE9" w:rsidRPr="00657544" w:rsidRDefault="00D500E7" w:rsidP="005D4FE3">
      <w:pPr>
        <w:pStyle w:val="Heading2"/>
        <w:spacing w:line="360" w:lineRule="auto"/>
        <w:rPr>
          <w:rFonts w:eastAsiaTheme="minorHAnsi" w:cs="Times New Roman"/>
          <w:color w:val="auto"/>
          <w:szCs w:val="24"/>
        </w:rPr>
      </w:pPr>
      <w:bookmarkStart w:id="98" w:name="_Toc65674772"/>
      <w:r w:rsidRPr="00657544">
        <w:rPr>
          <w:rFonts w:eastAsiaTheme="minorHAnsi" w:cs="Times New Roman"/>
          <w:color w:val="auto"/>
          <w:szCs w:val="24"/>
        </w:rPr>
        <w:t>4.2 Análise dos efeitos e das consequências da intervenção</w:t>
      </w:r>
      <w:bookmarkEnd w:id="98"/>
    </w:p>
    <w:p w14:paraId="57B464A5" w14:textId="6413B7FB" w:rsidR="00163AE7" w:rsidRPr="00657544" w:rsidRDefault="00084FD9"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Para qualquer estudante de gestão do desporto, trabalhar nesta área é o objetivo de todos, e os estágios têm sido a opção que mais estudantes exercessem </w:t>
      </w:r>
      <w:r w:rsidRPr="00657544">
        <w:rPr>
          <w:rFonts w:ascii="Times New Roman" w:hAnsi="Times New Roman" w:cs="Times New Roman"/>
          <w:sz w:val="24"/>
          <w:szCs w:val="24"/>
        </w:rPr>
        <w:fldChar w:fldCharType="begin"/>
      </w:r>
      <w:r w:rsidRPr="00657544">
        <w:rPr>
          <w:rFonts w:ascii="Times New Roman" w:hAnsi="Times New Roman" w:cs="Times New Roman"/>
          <w:sz w:val="24"/>
          <w:szCs w:val="24"/>
        </w:rPr>
        <w:instrText xml:space="preserve"> ADDIN ZOTERO_ITEM CSL_CITATION {"citationID":"ZBTzQ1jo","properties":{"formattedCitation":"(Hawzen et al., 2018)","plainCitation":"(Hawzen et al., 2018)","noteIndex":0},"citationItems":[{"id":170,"uris":["http://zotero.org/users/local/1AiDLvBc/items/LWHE5TZM"],"uri":["http://zotero.org/users/local/1AiDLvBc/items/LWHE5TZM"],"itemData":{"id":170,"type":"article-journal","abstract":"For university students in sport management programs, working in sports is often the end goal, and internships have become the most common curricular component for achieving this end. Sport management students bring to these internships various backgrounds and active fan attachments with sports that structure their work experiences and create certain conditions of exploitation. We thus conducted interviews with current and soon-to-be interns to understand their subjective perceptions and experiences of working in sports as fans. Drawing upon Lauren Berlant’s concept of cruel optimism as well as neo-Marxist theories of affective labor, we reveal the structuring contradictions of interns’ work in the contemporary sports industry.","container-title":"Journal of Sport and Social Issues","DOI":"10.1177/0193723518758457","ISSN":"0193-7235, 1552-7638","issue":"3","journalAbbreviation":"Journal of Sport and Social Issues","language":"en","page":"184-204","source":"DOI.org (Crossref)","title":"Cruel Optimism in Sport Management: Fans, Affective Labor, and the Political Economy of Internships in the Sport Industry","title-short":"Cruel Optimism in Sport Management","volume":"42","author":[{"family":"Hawzen","given":"Matthew G."},{"family":"McLeod","given":"Christopher M."},{"family":"Holden","given":"John T."},{"family":"Newman","given":"Joshua I."}],"issued":{"date-parts":[["2018",6]]}}}],"schema":"https://github.com/citation-style-language/schema/raw/master/csl-citation.json"} </w:instrText>
      </w:r>
      <w:r w:rsidRPr="00657544">
        <w:rPr>
          <w:rFonts w:ascii="Times New Roman" w:hAnsi="Times New Roman" w:cs="Times New Roman"/>
          <w:sz w:val="24"/>
          <w:szCs w:val="24"/>
        </w:rPr>
        <w:fldChar w:fldCharType="separate"/>
      </w:r>
      <w:r w:rsidRPr="00657544">
        <w:rPr>
          <w:rFonts w:ascii="Times New Roman" w:hAnsi="Times New Roman" w:cs="Times New Roman"/>
          <w:sz w:val="24"/>
          <w:szCs w:val="24"/>
        </w:rPr>
        <w:t>(Hawzen</w:t>
      </w:r>
      <w:r w:rsidR="005111FB">
        <w:rPr>
          <w:rFonts w:ascii="Times New Roman" w:hAnsi="Times New Roman" w:cs="Times New Roman"/>
          <w:sz w:val="24"/>
          <w:szCs w:val="24"/>
        </w:rPr>
        <w:t>, McLeod, Holden &amp; Newman</w:t>
      </w:r>
      <w:r w:rsidRPr="00657544">
        <w:rPr>
          <w:rFonts w:ascii="Times New Roman" w:hAnsi="Times New Roman" w:cs="Times New Roman"/>
          <w:sz w:val="24"/>
          <w:szCs w:val="24"/>
        </w:rPr>
        <w:t>, 2018)</w:t>
      </w:r>
      <w:r w:rsidRPr="00657544">
        <w:rPr>
          <w:rFonts w:ascii="Times New Roman" w:hAnsi="Times New Roman" w:cs="Times New Roman"/>
          <w:sz w:val="24"/>
          <w:szCs w:val="24"/>
        </w:rPr>
        <w:fldChar w:fldCharType="end"/>
      </w:r>
      <w:r w:rsidRPr="00657544">
        <w:rPr>
          <w:rFonts w:ascii="Times New Roman" w:hAnsi="Times New Roman" w:cs="Times New Roman"/>
          <w:sz w:val="24"/>
          <w:szCs w:val="24"/>
        </w:rPr>
        <w:t xml:space="preserve">. </w:t>
      </w:r>
      <w:r w:rsidR="00163AE7" w:rsidRPr="00657544">
        <w:rPr>
          <w:rFonts w:ascii="Times New Roman" w:hAnsi="Times New Roman" w:cs="Times New Roman"/>
          <w:sz w:val="24"/>
          <w:szCs w:val="24"/>
        </w:rPr>
        <w:t xml:space="preserve">As principais características que se exige a um estagiário são empenho, determinação, autonomia e pontualidade </w:t>
      </w:r>
      <w:r w:rsidR="003B419E" w:rsidRPr="00657544">
        <w:rPr>
          <w:rFonts w:ascii="Times New Roman" w:hAnsi="Times New Roman" w:cs="Times New Roman"/>
          <w:sz w:val="24"/>
          <w:szCs w:val="24"/>
        </w:rPr>
        <w:fldChar w:fldCharType="begin"/>
      </w:r>
      <w:r w:rsidR="003B419E" w:rsidRPr="00657544">
        <w:rPr>
          <w:rFonts w:ascii="Times New Roman" w:hAnsi="Times New Roman" w:cs="Times New Roman"/>
          <w:sz w:val="24"/>
          <w:szCs w:val="24"/>
        </w:rPr>
        <w:instrText xml:space="preserve"> ADDIN ZOTERO_ITEM CSL_CITATION {"citationID":"GYIRR4EY","properties":{"formattedCitation":"(Bist et al., 2020)","plainCitation":"(Bist et al., 2020)","noteIndex":0},"citationItems":[{"id":152,"uris":["http://zotero.org/users/local/1AiDLvBc/items/9P64VIQ8"],"uri":["http://zotero.org/users/local/1AiDLvBc/items/9P64VIQ8"],"itemData":{"id":152,"type":"article-journal","abstract":"This paper investigates the perception of corporate managers regarding employability skills of management students undertaking summer internship with them. The study is divided into two parts wherein the first part consists of literature review and in-depth interviews of senior managers, and it is devoted to identifying critical parameters that affect employability of management students. The second part of research consists of a survey of 195 company supervisors who rated 405 intern students on the 22 items identified in the first part. The results indicate that intern students lacked in communication skills, problem solving ability, analytical skills and business understanding but fared well in the other parameters like self-management, using ICT efficiently, people relations and team spirit, innovative approach and critical thinking, self-confidence and assertiveness and drive to learn.","language":"en","page":"18","source":"Zotero","title":"Employers’ perception regarding employability skills of management students undergoing internship","author":[{"family":"Bist","given":"Siddarth Singh"},{"family":"Mehta","given":"Neha"},{"family":"Mehta","given":"Disha"},{"family":"Meghrajani","given":"Indra"}],"issued":{"date-parts":[["2020"]]}}}],"schema":"https://github.com/citation-style-language/schema/raw/master/csl-citation.json"} </w:instrText>
      </w:r>
      <w:r w:rsidR="003B419E" w:rsidRPr="00657544">
        <w:rPr>
          <w:rFonts w:ascii="Times New Roman" w:hAnsi="Times New Roman" w:cs="Times New Roman"/>
          <w:sz w:val="24"/>
          <w:szCs w:val="24"/>
        </w:rPr>
        <w:fldChar w:fldCharType="separate"/>
      </w:r>
      <w:r w:rsidR="003B419E" w:rsidRPr="00657544">
        <w:rPr>
          <w:rFonts w:ascii="Times New Roman" w:hAnsi="Times New Roman" w:cs="Times New Roman"/>
          <w:sz w:val="24"/>
          <w:szCs w:val="24"/>
        </w:rPr>
        <w:t>(Bist</w:t>
      </w:r>
      <w:r w:rsidR="005111FB">
        <w:rPr>
          <w:rFonts w:ascii="Times New Roman" w:hAnsi="Times New Roman" w:cs="Times New Roman"/>
          <w:sz w:val="24"/>
          <w:szCs w:val="24"/>
        </w:rPr>
        <w:t>, Mehta, Mehta &amp; Meghrajani</w:t>
      </w:r>
      <w:r w:rsidR="003B419E" w:rsidRPr="00657544">
        <w:rPr>
          <w:rFonts w:ascii="Times New Roman" w:hAnsi="Times New Roman" w:cs="Times New Roman"/>
          <w:sz w:val="24"/>
          <w:szCs w:val="24"/>
        </w:rPr>
        <w:t xml:space="preserve">, </w:t>
      </w:r>
      <w:r w:rsidR="003B419E" w:rsidRPr="00657544">
        <w:rPr>
          <w:rFonts w:ascii="Times New Roman" w:hAnsi="Times New Roman" w:cs="Times New Roman"/>
          <w:sz w:val="24"/>
          <w:szCs w:val="24"/>
        </w:rPr>
        <w:lastRenderedPageBreak/>
        <w:t>2020)</w:t>
      </w:r>
      <w:r w:rsidR="003B419E" w:rsidRPr="00657544">
        <w:rPr>
          <w:rFonts w:ascii="Times New Roman" w:hAnsi="Times New Roman" w:cs="Times New Roman"/>
          <w:sz w:val="24"/>
          <w:szCs w:val="24"/>
        </w:rPr>
        <w:fldChar w:fldCharType="end"/>
      </w:r>
      <w:r w:rsidR="003B419E" w:rsidRPr="00657544">
        <w:rPr>
          <w:rFonts w:ascii="Times New Roman" w:hAnsi="Times New Roman" w:cs="Times New Roman"/>
          <w:sz w:val="24"/>
          <w:szCs w:val="24"/>
        </w:rPr>
        <w:t xml:space="preserve"> </w:t>
      </w:r>
      <w:r w:rsidR="00163AE7" w:rsidRPr="00657544">
        <w:rPr>
          <w:rFonts w:ascii="Times New Roman" w:hAnsi="Times New Roman" w:cs="Times New Roman"/>
          <w:sz w:val="24"/>
          <w:szCs w:val="24"/>
        </w:rPr>
        <w:t xml:space="preserve">e acredito que tenha cumprido na plenitude com estas características todas durante </w:t>
      </w:r>
      <w:r w:rsidR="00500E65">
        <w:rPr>
          <w:rFonts w:ascii="Times New Roman" w:hAnsi="Times New Roman" w:cs="Times New Roman"/>
          <w:sz w:val="24"/>
          <w:szCs w:val="24"/>
        </w:rPr>
        <w:t>o</w:t>
      </w:r>
      <w:r w:rsidR="00163AE7" w:rsidRPr="00657544">
        <w:rPr>
          <w:rFonts w:ascii="Times New Roman" w:hAnsi="Times New Roman" w:cs="Times New Roman"/>
          <w:sz w:val="24"/>
          <w:szCs w:val="24"/>
        </w:rPr>
        <w:t xml:space="preserve"> período de </w:t>
      </w:r>
      <w:r w:rsidR="00500E65">
        <w:rPr>
          <w:rFonts w:ascii="Times New Roman" w:hAnsi="Times New Roman" w:cs="Times New Roman"/>
          <w:sz w:val="24"/>
          <w:szCs w:val="24"/>
        </w:rPr>
        <w:t>estágio</w:t>
      </w:r>
      <w:r w:rsidR="00163AE7" w:rsidRPr="00657544">
        <w:rPr>
          <w:rFonts w:ascii="Times New Roman" w:hAnsi="Times New Roman" w:cs="Times New Roman"/>
          <w:sz w:val="24"/>
          <w:szCs w:val="24"/>
        </w:rPr>
        <w:t xml:space="preserve">. </w:t>
      </w:r>
    </w:p>
    <w:p w14:paraId="21DF4C04" w14:textId="77777777" w:rsidR="00500E65" w:rsidRDefault="006813D0"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Acredito que tive um efeito positivo dentro do departamento, </w:t>
      </w:r>
      <w:r w:rsidR="00571E65" w:rsidRPr="00657544">
        <w:rPr>
          <w:rFonts w:ascii="Times New Roman" w:hAnsi="Times New Roman" w:cs="Times New Roman"/>
          <w:sz w:val="24"/>
          <w:szCs w:val="24"/>
        </w:rPr>
        <w:t xml:space="preserve">com todas as intervenções nas minhas tarefas diárias a serem concluídas com um razoável sucesso. Não se pode afirmar que o departamento tenha melhorado apenas com a minha presença, mas acredito que dei o contributo suficiente para ter corrido uma época dentro das normalidades. É difícil criar um impacto muito grande num clube como o </w:t>
      </w:r>
      <w:r w:rsidR="001C41A4" w:rsidRPr="00657544">
        <w:rPr>
          <w:rFonts w:ascii="Times New Roman" w:hAnsi="Times New Roman" w:cs="Times New Roman"/>
          <w:color w:val="000000" w:themeColor="text1"/>
          <w:sz w:val="24"/>
          <w:szCs w:val="24"/>
        </w:rPr>
        <w:t>Sport Lisboa e Benfica</w:t>
      </w:r>
      <w:r w:rsidR="00571E65" w:rsidRPr="00657544">
        <w:rPr>
          <w:rFonts w:ascii="Times New Roman" w:hAnsi="Times New Roman" w:cs="Times New Roman"/>
          <w:sz w:val="24"/>
          <w:szCs w:val="24"/>
        </w:rPr>
        <w:t xml:space="preserve">, onde as estratégias têm já bons fundamentos, dando ao clube as ferramentas para o sucesso, de tal modo que a minha presença seja considerada impactante. No entanto, acredito que tenha desempenhado um bom trabalho e de que tenha contribuído para o sucesso da época desportiva. </w:t>
      </w:r>
    </w:p>
    <w:p w14:paraId="3E85F5F1" w14:textId="38BF54E7" w:rsidR="00D500E7" w:rsidRPr="00657544" w:rsidRDefault="00ED7AF1"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Dentro de um departamento de prospeção é difícil avaliar o sucesso da época desportivo num curto prazo, pois sendo um departamento que pretende avaliar e contratar os melhores jogadores jovens do país, é necessário dar algum tempo aos jovens contratados nesta época para avaliar o sucesso ou insucesso da sua contratação, para depois avaliar o sucesso ou insucesso do departamento durante esta época desportiva</w:t>
      </w:r>
      <w:r w:rsidR="00500E65">
        <w:rPr>
          <w:rFonts w:ascii="Times New Roman" w:hAnsi="Times New Roman" w:cs="Times New Roman"/>
          <w:sz w:val="24"/>
          <w:szCs w:val="24"/>
        </w:rPr>
        <w:t xml:space="preserve"> e avaliar os seus colaboradores.</w:t>
      </w:r>
    </w:p>
    <w:p w14:paraId="1EB9AED7" w14:textId="4F675280" w:rsidR="00E94695" w:rsidRDefault="009E4A59" w:rsidP="005D4FE3">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Considero que todas as atividades e tarefas que realizei durante este estágio tenham sido concluídas com sucesso e aprendizagem, resultando no desenvolvimento pessoal e profissional)</w:t>
      </w:r>
    </w:p>
    <w:p w14:paraId="166A5CAB" w14:textId="77777777" w:rsidR="00500E65" w:rsidRPr="00657544" w:rsidRDefault="00500E65" w:rsidP="005D4FE3">
      <w:pPr>
        <w:spacing w:line="360" w:lineRule="auto"/>
        <w:ind w:firstLine="708"/>
        <w:jc w:val="both"/>
        <w:rPr>
          <w:rFonts w:ascii="Times New Roman" w:hAnsi="Times New Roman" w:cs="Times New Roman"/>
          <w:sz w:val="24"/>
          <w:szCs w:val="24"/>
        </w:rPr>
      </w:pPr>
    </w:p>
    <w:p w14:paraId="094A5E3E" w14:textId="409DDCF3" w:rsidR="00163AE7" w:rsidRPr="00657544" w:rsidRDefault="00163AE7" w:rsidP="005D4FE3">
      <w:pPr>
        <w:pStyle w:val="Heading2"/>
        <w:spacing w:line="360" w:lineRule="auto"/>
        <w:rPr>
          <w:rFonts w:cs="Times New Roman"/>
          <w:szCs w:val="24"/>
        </w:rPr>
      </w:pPr>
      <w:bookmarkStart w:id="99" w:name="_Toc65674773"/>
      <w:r w:rsidRPr="00657544">
        <w:rPr>
          <w:rFonts w:cs="Times New Roman"/>
          <w:szCs w:val="24"/>
        </w:rPr>
        <w:t xml:space="preserve">4.3 Apresentação das </w:t>
      </w:r>
      <w:r w:rsidR="005F4A4D">
        <w:rPr>
          <w:rFonts w:cs="Times New Roman"/>
          <w:szCs w:val="24"/>
        </w:rPr>
        <w:t>l</w:t>
      </w:r>
      <w:r w:rsidRPr="00657544">
        <w:rPr>
          <w:rFonts w:cs="Times New Roman"/>
          <w:szCs w:val="24"/>
        </w:rPr>
        <w:t>imitações</w:t>
      </w:r>
      <w:bookmarkEnd w:id="99"/>
    </w:p>
    <w:p w14:paraId="050E38D5" w14:textId="3D69062A" w:rsidR="00D500E7" w:rsidRPr="00657544" w:rsidRDefault="00DA1040"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É difícil apresentar alguma limitação pois, muitas vezes nos clubes as questões orçamentais são muito difíceis de </w:t>
      </w:r>
      <w:proofErr w:type="gramStart"/>
      <w:r w:rsidRPr="00657544">
        <w:rPr>
          <w:rFonts w:ascii="Times New Roman" w:hAnsi="Times New Roman" w:cs="Times New Roman"/>
          <w:sz w:val="24"/>
          <w:szCs w:val="24"/>
        </w:rPr>
        <w:t>gerir</w:t>
      </w:r>
      <w:proofErr w:type="gramEnd"/>
      <w:r w:rsidR="00A53E79" w:rsidRPr="00657544">
        <w:rPr>
          <w:rFonts w:ascii="Times New Roman" w:hAnsi="Times New Roman" w:cs="Times New Roman"/>
          <w:sz w:val="24"/>
          <w:szCs w:val="24"/>
        </w:rPr>
        <w:t xml:space="preserve"> mas na minha experiência neste estágio esses problemas não ocorreram até porque o clube tem uma boa situação financeira.</w:t>
      </w:r>
    </w:p>
    <w:p w14:paraId="0DA701B9" w14:textId="6F5E3684" w:rsidR="00C533BE" w:rsidRPr="00657544" w:rsidRDefault="00D16E73"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S</w:t>
      </w:r>
      <w:r w:rsidR="00201245" w:rsidRPr="00657544">
        <w:rPr>
          <w:rFonts w:ascii="Times New Roman" w:hAnsi="Times New Roman" w:cs="Times New Roman"/>
          <w:sz w:val="24"/>
          <w:szCs w:val="24"/>
        </w:rPr>
        <w:t xml:space="preserve">endo este um departamento fundamental para o bom funcionamento do futebol de formação do clube, </w:t>
      </w:r>
      <w:r w:rsidR="008960EE" w:rsidRPr="00657544">
        <w:rPr>
          <w:rFonts w:ascii="Times New Roman" w:hAnsi="Times New Roman" w:cs="Times New Roman"/>
          <w:sz w:val="24"/>
          <w:szCs w:val="24"/>
        </w:rPr>
        <w:t>muitas metodologias e procedimentos são confidencias, impossibilitando assim</w:t>
      </w:r>
      <w:r w:rsidR="009E4A59">
        <w:rPr>
          <w:rFonts w:ascii="Times New Roman" w:hAnsi="Times New Roman" w:cs="Times New Roman"/>
          <w:sz w:val="24"/>
          <w:szCs w:val="24"/>
        </w:rPr>
        <w:t xml:space="preserve"> a sua revelação,</w:t>
      </w:r>
      <w:r w:rsidR="008960EE" w:rsidRPr="00657544">
        <w:rPr>
          <w:rFonts w:ascii="Times New Roman" w:hAnsi="Times New Roman" w:cs="Times New Roman"/>
          <w:sz w:val="24"/>
          <w:szCs w:val="24"/>
        </w:rPr>
        <w:t xml:space="preserve"> incluindo para </w:t>
      </w:r>
      <w:r w:rsidR="007418C2" w:rsidRPr="00657544">
        <w:rPr>
          <w:rFonts w:ascii="Times New Roman" w:hAnsi="Times New Roman" w:cs="Times New Roman"/>
          <w:sz w:val="24"/>
          <w:szCs w:val="24"/>
        </w:rPr>
        <w:t>a redação do presente</w:t>
      </w:r>
      <w:r w:rsidR="008960EE" w:rsidRPr="00657544">
        <w:rPr>
          <w:rFonts w:ascii="Times New Roman" w:hAnsi="Times New Roman" w:cs="Times New Roman"/>
          <w:sz w:val="24"/>
          <w:szCs w:val="24"/>
        </w:rPr>
        <w:t xml:space="preserve"> relatório de estágio</w:t>
      </w:r>
      <w:r w:rsidR="00C34295" w:rsidRPr="00657544">
        <w:rPr>
          <w:rFonts w:ascii="Times New Roman" w:hAnsi="Times New Roman" w:cs="Times New Roman"/>
          <w:sz w:val="24"/>
          <w:szCs w:val="24"/>
        </w:rPr>
        <w:t xml:space="preserve">, até porque no que toca ao futebol profissional hoje em dia muitas metodologias e estratégias são confidenciais para proteger os jogadores, dirigentes e também para que os rivais não alcancem o sucesso que se esperava destas </w:t>
      </w:r>
      <w:r w:rsidR="00C34295" w:rsidRPr="00657544">
        <w:rPr>
          <w:rFonts w:ascii="Times New Roman" w:hAnsi="Times New Roman" w:cs="Times New Roman"/>
          <w:sz w:val="24"/>
          <w:szCs w:val="24"/>
        </w:rPr>
        <w:fldChar w:fldCharType="begin"/>
      </w:r>
      <w:r w:rsidR="00C34295" w:rsidRPr="00657544">
        <w:rPr>
          <w:rFonts w:ascii="Times New Roman" w:hAnsi="Times New Roman" w:cs="Times New Roman"/>
          <w:sz w:val="24"/>
          <w:szCs w:val="24"/>
        </w:rPr>
        <w:instrText xml:space="preserve"> ADDIN ZOTERO_ITEM CSL_CITATION {"citationID":"FgAuPoh6","properties":{"formattedCitation":"(Parker &amp; Manley, 2017)","plainCitation":"(Parker &amp; Manley, 2017)","noteIndex":0},"citationItems":[{"id":315,"uris":["http://zotero.org/users/local/1AiDLvBc/items/G7RCLSDJ"],"uri":["http://zotero.org/users/local/1AiDLvBc/items/G7RCLSDJ"],"itemData":{"id":315,"type":"article-journal","abstract":"Traineeship within English professional football (soccer) has attracted much attention in recent years yet few studies have explored in any real depth the everyday workings of trainee footballing lives. This paper features the findings of two small-scale qualitative studies of football traineeship both of which were carried out at high profile English professional football clubs, one in 1993–94, the other in 2010–11. The paper uncovers the nuances of trainee experience in line with a series of theoretical assertions surrounding organizational discipline and control. It concludes by suggesting that while debate surrounding the design and delivery of traineeship within professional football has intensified over the past two decades, little appears to have changed with respect to the fundamental dynamics of organizational regimen.","container-title":"Sociology of Sport Journal","DOI":"10.1123/ssj.2016-0150","ISSN":"0741-1235, 1543-2785","issue":"3","language":"en","page":"211-222","source":"DOI.org (Crossref)","title":"Goffman, Identity and Organizational Control: Elite Sports Academies and Social Theory","title-short":"Goffman, Identity and Organizational Control","volume":"34","author":[{"family":"Parker","given":"Andrew"},{"family":"Manley","given":"Andrew"}],"issued":{"date-parts":[["2017",9]]}}}],"schema":"https://github.com/citation-style-language/schema/raw/master/csl-citation.json"} </w:instrText>
      </w:r>
      <w:r w:rsidR="00C34295" w:rsidRPr="00657544">
        <w:rPr>
          <w:rFonts w:ascii="Times New Roman" w:hAnsi="Times New Roman" w:cs="Times New Roman"/>
          <w:sz w:val="24"/>
          <w:szCs w:val="24"/>
        </w:rPr>
        <w:fldChar w:fldCharType="separate"/>
      </w:r>
      <w:r w:rsidR="00C34295" w:rsidRPr="00657544">
        <w:rPr>
          <w:rFonts w:ascii="Times New Roman" w:hAnsi="Times New Roman" w:cs="Times New Roman"/>
          <w:sz w:val="24"/>
          <w:szCs w:val="24"/>
        </w:rPr>
        <w:t>(Parker &amp; Manley, 2017)</w:t>
      </w:r>
      <w:r w:rsidR="00C34295" w:rsidRPr="00657544">
        <w:rPr>
          <w:rFonts w:ascii="Times New Roman" w:hAnsi="Times New Roman" w:cs="Times New Roman"/>
          <w:sz w:val="24"/>
          <w:szCs w:val="24"/>
        </w:rPr>
        <w:fldChar w:fldCharType="end"/>
      </w:r>
      <w:r w:rsidR="00C34295" w:rsidRPr="00657544">
        <w:rPr>
          <w:rFonts w:ascii="Times New Roman" w:hAnsi="Times New Roman" w:cs="Times New Roman"/>
          <w:sz w:val="24"/>
          <w:szCs w:val="24"/>
        </w:rPr>
        <w:t>.</w:t>
      </w:r>
    </w:p>
    <w:p w14:paraId="5AF9CE7A" w14:textId="7532E18D" w:rsidR="001D0487" w:rsidRPr="00657544" w:rsidRDefault="001D0487"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lastRenderedPageBreak/>
        <w:t xml:space="preserve">Começando o estágio no início de setembro, coincidiu com o primeiro semestre do </w:t>
      </w:r>
      <w:r w:rsidR="00500E65">
        <w:rPr>
          <w:rFonts w:ascii="Times New Roman" w:hAnsi="Times New Roman" w:cs="Times New Roman"/>
          <w:sz w:val="24"/>
          <w:szCs w:val="24"/>
        </w:rPr>
        <w:t xml:space="preserve">segundo </w:t>
      </w:r>
      <w:r w:rsidRPr="00657544">
        <w:rPr>
          <w:rFonts w:ascii="Times New Roman" w:hAnsi="Times New Roman" w:cs="Times New Roman"/>
          <w:sz w:val="24"/>
          <w:szCs w:val="24"/>
        </w:rPr>
        <w:t>ano de mestrado, tendo que muitas vezes me ausentar para assistir à lecionação das aulas, interrompendo muitas vezes o trabalho que estava a desenvolver</w:t>
      </w:r>
      <w:r w:rsidR="002A67FF">
        <w:rPr>
          <w:rFonts w:ascii="Times New Roman" w:hAnsi="Times New Roman" w:cs="Times New Roman"/>
          <w:sz w:val="24"/>
          <w:szCs w:val="24"/>
        </w:rPr>
        <w:t>, alterando um pouco os processos da realização das atividades.</w:t>
      </w:r>
      <w:r w:rsidRPr="00657544">
        <w:rPr>
          <w:rFonts w:ascii="Times New Roman" w:hAnsi="Times New Roman" w:cs="Times New Roman"/>
          <w:sz w:val="24"/>
          <w:szCs w:val="24"/>
        </w:rPr>
        <w:t xml:space="preserve"> </w:t>
      </w:r>
      <w:r w:rsidR="00500E65">
        <w:rPr>
          <w:rFonts w:ascii="Times New Roman" w:hAnsi="Times New Roman" w:cs="Times New Roman"/>
          <w:sz w:val="24"/>
          <w:szCs w:val="24"/>
        </w:rPr>
        <w:t>Desde o início do estágio que ficou definido que não existiria</w:t>
      </w:r>
      <w:r w:rsidR="007418C2" w:rsidRPr="00657544">
        <w:rPr>
          <w:rFonts w:ascii="Times New Roman" w:hAnsi="Times New Roman" w:cs="Times New Roman"/>
          <w:sz w:val="24"/>
          <w:szCs w:val="24"/>
        </w:rPr>
        <w:t xml:space="preserve"> nenhuma limitação por parte da instituição para eu atender às aulas</w:t>
      </w:r>
      <w:r w:rsidR="00500E65">
        <w:rPr>
          <w:rFonts w:ascii="Times New Roman" w:hAnsi="Times New Roman" w:cs="Times New Roman"/>
          <w:sz w:val="24"/>
          <w:szCs w:val="24"/>
        </w:rPr>
        <w:t>, e consegui</w:t>
      </w:r>
      <w:r w:rsidR="002A67FF">
        <w:rPr>
          <w:rFonts w:ascii="Times New Roman" w:hAnsi="Times New Roman" w:cs="Times New Roman"/>
          <w:sz w:val="24"/>
          <w:szCs w:val="24"/>
        </w:rPr>
        <w:t>, mesmo que com alguma dificuldade,</w:t>
      </w:r>
      <w:r w:rsidR="00500E65">
        <w:rPr>
          <w:rFonts w:ascii="Times New Roman" w:hAnsi="Times New Roman" w:cs="Times New Roman"/>
          <w:sz w:val="24"/>
          <w:szCs w:val="24"/>
        </w:rPr>
        <w:t xml:space="preserve"> conciliar </w:t>
      </w:r>
      <w:r w:rsidR="002A67FF">
        <w:rPr>
          <w:rFonts w:ascii="Times New Roman" w:hAnsi="Times New Roman" w:cs="Times New Roman"/>
          <w:sz w:val="24"/>
          <w:szCs w:val="24"/>
        </w:rPr>
        <w:t>o estágio com as aulas presenciais.</w:t>
      </w:r>
    </w:p>
    <w:p w14:paraId="3C7307F8" w14:textId="67947A50" w:rsidR="00D7398F" w:rsidRPr="00657544" w:rsidRDefault="00D7398F"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O fato de ainda não ter experiência num clube nesta dimensão, de não ter conhecimento da realidade do futebol nesta zona geográfica do país, levou a um maior período de adaptação à realidade onde estava inserido</w:t>
      </w:r>
      <w:r w:rsidR="002A67FF">
        <w:rPr>
          <w:rFonts w:ascii="Times New Roman" w:hAnsi="Times New Roman" w:cs="Times New Roman"/>
          <w:sz w:val="24"/>
          <w:szCs w:val="24"/>
        </w:rPr>
        <w:t>, mesmo que isso não tivesse impacto na realização das atividades.</w:t>
      </w:r>
    </w:p>
    <w:p w14:paraId="24059348" w14:textId="6B7A351E" w:rsidR="00D7398F" w:rsidRDefault="00F84C4A"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A pandemia do COVID-19 veio dificultar todas as atividades do país, quer a nível do futebol para a conclusão planeada do estágio quer a nível escolar para a realização do presente relatório. Muitas atividades do estágio ficaram por ser realizadas, quer algumas já previamente planeadas quer outras ainda por planear, como por exemplo </w:t>
      </w:r>
      <w:r w:rsidR="002A67FF">
        <w:rPr>
          <w:rFonts w:ascii="Times New Roman" w:hAnsi="Times New Roman" w:cs="Times New Roman"/>
          <w:sz w:val="24"/>
          <w:szCs w:val="24"/>
        </w:rPr>
        <w:t xml:space="preserve">a </w:t>
      </w:r>
      <w:r w:rsidRPr="00657544">
        <w:rPr>
          <w:rFonts w:ascii="Times New Roman" w:hAnsi="Times New Roman" w:cs="Times New Roman"/>
          <w:sz w:val="24"/>
          <w:szCs w:val="24"/>
        </w:rPr>
        <w:t xml:space="preserve">conferência com o objetivo de atrair novos recursos humanos para o departamento. </w:t>
      </w:r>
      <w:r w:rsidR="002A67FF">
        <w:rPr>
          <w:rFonts w:ascii="Times New Roman" w:hAnsi="Times New Roman" w:cs="Times New Roman"/>
          <w:sz w:val="24"/>
          <w:szCs w:val="24"/>
        </w:rPr>
        <w:t xml:space="preserve">Ninguém estava à espera </w:t>
      </w:r>
      <w:r w:rsidR="00627274">
        <w:rPr>
          <w:rFonts w:ascii="Times New Roman" w:hAnsi="Times New Roman" w:cs="Times New Roman"/>
          <w:sz w:val="24"/>
          <w:szCs w:val="24"/>
        </w:rPr>
        <w:t>de que</w:t>
      </w:r>
      <w:r w:rsidR="002A67FF">
        <w:rPr>
          <w:rFonts w:ascii="Times New Roman" w:hAnsi="Times New Roman" w:cs="Times New Roman"/>
          <w:sz w:val="24"/>
          <w:szCs w:val="24"/>
        </w:rPr>
        <w:t xml:space="preserve"> uma pandemia com esta gravidade assolasse o país e o mundo, e a maneira como o departamento ultrapassou as dificuldades criadas por esta, mostra a capacidade dos recursos humanos têm para ultrapassar adversidades em eventualidades sem responsabilidades diretas.</w:t>
      </w:r>
    </w:p>
    <w:p w14:paraId="5B160748" w14:textId="77777777" w:rsidR="00500E65" w:rsidRPr="00657544" w:rsidRDefault="00500E65" w:rsidP="005D4FE3">
      <w:pPr>
        <w:spacing w:line="360" w:lineRule="auto"/>
        <w:ind w:firstLine="708"/>
        <w:jc w:val="both"/>
        <w:rPr>
          <w:rFonts w:ascii="Times New Roman" w:hAnsi="Times New Roman" w:cs="Times New Roman"/>
          <w:sz w:val="24"/>
          <w:szCs w:val="24"/>
        </w:rPr>
      </w:pPr>
    </w:p>
    <w:p w14:paraId="04EFF100" w14:textId="77777777" w:rsidR="00D7398F" w:rsidRPr="00657544" w:rsidRDefault="00D7398F" w:rsidP="005D4FE3">
      <w:pPr>
        <w:pStyle w:val="Heading2"/>
        <w:spacing w:line="360" w:lineRule="auto"/>
        <w:rPr>
          <w:rFonts w:cs="Times New Roman"/>
          <w:szCs w:val="24"/>
        </w:rPr>
      </w:pPr>
      <w:bookmarkStart w:id="100" w:name="_Toc65674774"/>
      <w:r w:rsidRPr="00657544">
        <w:rPr>
          <w:rFonts w:cs="Times New Roman"/>
          <w:szCs w:val="24"/>
        </w:rPr>
        <w:t>4.4 Perspetivas e sugestões de melhoria</w:t>
      </w:r>
      <w:bookmarkEnd w:id="100"/>
    </w:p>
    <w:p w14:paraId="03FD3730" w14:textId="3D0FC2E6" w:rsidR="005068F2" w:rsidRDefault="005068F2" w:rsidP="005D4FE3">
      <w:pPr>
        <w:spacing w:line="360" w:lineRule="auto"/>
        <w:ind w:firstLine="284"/>
        <w:jc w:val="both"/>
        <w:rPr>
          <w:rFonts w:ascii="Times New Roman" w:hAnsi="Times New Roman" w:cs="Times New Roman"/>
          <w:sz w:val="24"/>
          <w:szCs w:val="24"/>
        </w:rPr>
      </w:pPr>
      <w:r w:rsidRPr="00657544">
        <w:rPr>
          <w:rFonts w:ascii="Times New Roman" w:hAnsi="Times New Roman" w:cs="Times New Roman"/>
          <w:sz w:val="24"/>
          <w:szCs w:val="24"/>
        </w:rPr>
        <w:t xml:space="preserve">A minha perspetiva é que tanto o departamento como o futebol de formação do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 xml:space="preserve">têm a sua missão e visão direcionadas para o sucesso, e isso é o que espera este clube no futuro. A gestão e estrutura do clube tem as metodologias e </w:t>
      </w:r>
      <w:r w:rsidR="002A67FF">
        <w:rPr>
          <w:rFonts w:ascii="Times New Roman" w:hAnsi="Times New Roman" w:cs="Times New Roman"/>
          <w:sz w:val="24"/>
          <w:szCs w:val="24"/>
        </w:rPr>
        <w:t xml:space="preserve">os </w:t>
      </w:r>
      <w:r w:rsidRPr="00657544">
        <w:rPr>
          <w:rFonts w:ascii="Times New Roman" w:hAnsi="Times New Roman" w:cs="Times New Roman"/>
          <w:sz w:val="24"/>
          <w:szCs w:val="24"/>
        </w:rPr>
        <w:t>processos orientados para o alcance dos objetivos definidos</w:t>
      </w:r>
      <w:r w:rsidR="002A67FF">
        <w:rPr>
          <w:rFonts w:ascii="Times New Roman" w:hAnsi="Times New Roman" w:cs="Times New Roman"/>
          <w:sz w:val="24"/>
          <w:szCs w:val="24"/>
        </w:rPr>
        <w:t>, facilitando também a entrada de qualquer recurso humano</w:t>
      </w:r>
      <w:r w:rsidR="00627274">
        <w:rPr>
          <w:rFonts w:ascii="Times New Roman" w:hAnsi="Times New Roman" w:cs="Times New Roman"/>
          <w:sz w:val="24"/>
          <w:szCs w:val="24"/>
        </w:rPr>
        <w:t xml:space="preserve"> com o intuito de ajudar o departamento, seja ele estagiário ou já profissional.</w:t>
      </w:r>
    </w:p>
    <w:p w14:paraId="20B4D7E9" w14:textId="02EC997F" w:rsidR="00627274" w:rsidRPr="00657544" w:rsidRDefault="00627274" w:rsidP="005D4FE3">
      <w:p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Em respeito à perspetiva da realização do relatório de estágio, acredito que esteja bem planeado e estruturado, e que as adversidades criadas este ano pela pandemia tenham sido pontuais.</w:t>
      </w:r>
    </w:p>
    <w:p w14:paraId="243AEA08" w14:textId="0A4B8851" w:rsidR="005068F2" w:rsidRPr="00657544" w:rsidRDefault="00627274" w:rsidP="005D4FE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De seguida</w:t>
      </w:r>
      <w:r w:rsidR="005068F2" w:rsidRPr="00657544">
        <w:rPr>
          <w:rFonts w:ascii="Times New Roman" w:hAnsi="Times New Roman" w:cs="Times New Roman"/>
          <w:sz w:val="24"/>
          <w:szCs w:val="24"/>
        </w:rPr>
        <w:t xml:space="preserve"> deixo aqui algumas sugestões de melhoria para o </w:t>
      </w:r>
      <w:r w:rsidR="00577F5A">
        <w:rPr>
          <w:rFonts w:ascii="Times New Roman" w:hAnsi="Times New Roman" w:cs="Times New Roman"/>
          <w:sz w:val="24"/>
          <w:szCs w:val="24"/>
        </w:rPr>
        <w:t>D</w:t>
      </w:r>
      <w:r w:rsidR="005068F2" w:rsidRPr="00657544">
        <w:rPr>
          <w:rFonts w:ascii="Times New Roman" w:hAnsi="Times New Roman" w:cs="Times New Roman"/>
          <w:sz w:val="24"/>
          <w:szCs w:val="24"/>
        </w:rPr>
        <w:t xml:space="preserve">epartamento de </w:t>
      </w:r>
      <w:r w:rsidR="00577F5A">
        <w:rPr>
          <w:rFonts w:ascii="Times New Roman" w:hAnsi="Times New Roman" w:cs="Times New Roman"/>
          <w:sz w:val="24"/>
          <w:szCs w:val="24"/>
        </w:rPr>
        <w:t>P</w:t>
      </w:r>
      <w:r w:rsidR="005068F2" w:rsidRPr="00657544">
        <w:rPr>
          <w:rFonts w:ascii="Times New Roman" w:hAnsi="Times New Roman" w:cs="Times New Roman"/>
          <w:sz w:val="24"/>
          <w:szCs w:val="24"/>
        </w:rPr>
        <w:t>rospeção do</w:t>
      </w:r>
      <w:r w:rsidR="00577F5A">
        <w:rPr>
          <w:rFonts w:ascii="Times New Roman" w:hAnsi="Times New Roman" w:cs="Times New Roman"/>
          <w:sz w:val="24"/>
          <w:szCs w:val="24"/>
        </w:rPr>
        <w:t xml:space="preserve"> Sport Lisboa e</w:t>
      </w:r>
      <w:r w:rsidR="005068F2" w:rsidRPr="00657544">
        <w:rPr>
          <w:rFonts w:ascii="Times New Roman" w:hAnsi="Times New Roman" w:cs="Times New Roman"/>
          <w:sz w:val="24"/>
          <w:szCs w:val="24"/>
        </w:rPr>
        <w:t xml:space="preserve"> Benfica que </w:t>
      </w:r>
      <w:r>
        <w:rPr>
          <w:rFonts w:ascii="Times New Roman" w:hAnsi="Times New Roman" w:cs="Times New Roman"/>
          <w:sz w:val="24"/>
          <w:szCs w:val="24"/>
        </w:rPr>
        <w:t xml:space="preserve">eu acredito que </w:t>
      </w:r>
      <w:r w:rsidR="005068F2" w:rsidRPr="00657544">
        <w:rPr>
          <w:rFonts w:ascii="Times New Roman" w:hAnsi="Times New Roman" w:cs="Times New Roman"/>
          <w:sz w:val="24"/>
          <w:szCs w:val="24"/>
        </w:rPr>
        <w:t>podem ajudar n</w:t>
      </w:r>
      <w:r w:rsidR="00A328AB" w:rsidRPr="00657544">
        <w:rPr>
          <w:rFonts w:ascii="Times New Roman" w:hAnsi="Times New Roman" w:cs="Times New Roman"/>
          <w:sz w:val="24"/>
          <w:szCs w:val="24"/>
        </w:rPr>
        <w:t>o alcance dos objetivos:</w:t>
      </w:r>
    </w:p>
    <w:p w14:paraId="0330F43A" w14:textId="77777777" w:rsidR="00A328AB" w:rsidRPr="00657544" w:rsidRDefault="00A328AB" w:rsidP="005D4FE3">
      <w:pPr>
        <w:pStyle w:val="ListParagraph"/>
        <w:numPr>
          <w:ilvl w:val="0"/>
          <w:numId w:val="15"/>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Conclusão da aplicação acima referida, ainda em testes, para que se possa agilizar e inovar o processo de observação e avaliação dos jogadores</w:t>
      </w:r>
    </w:p>
    <w:p w14:paraId="0815F4D8" w14:textId="6974B980" w:rsidR="00A328AB" w:rsidRPr="00657544" w:rsidRDefault="00A328AB" w:rsidP="005D4FE3">
      <w:pPr>
        <w:pStyle w:val="ListParagraph"/>
        <w:numPr>
          <w:ilvl w:val="0"/>
          <w:numId w:val="15"/>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Embora </w:t>
      </w:r>
      <w:r w:rsidR="00577F5A">
        <w:rPr>
          <w:rFonts w:ascii="Times New Roman" w:hAnsi="Times New Roman" w:cs="Times New Roman"/>
          <w:sz w:val="24"/>
          <w:szCs w:val="24"/>
        </w:rPr>
        <w:t xml:space="preserve">tenham </w:t>
      </w:r>
      <w:r w:rsidRPr="00657544">
        <w:rPr>
          <w:rFonts w:ascii="Times New Roman" w:hAnsi="Times New Roman" w:cs="Times New Roman"/>
          <w:sz w:val="24"/>
          <w:szCs w:val="24"/>
        </w:rPr>
        <w:t>exist</w:t>
      </w:r>
      <w:r w:rsidR="00577F5A">
        <w:rPr>
          <w:rFonts w:ascii="Times New Roman" w:hAnsi="Times New Roman" w:cs="Times New Roman"/>
          <w:sz w:val="24"/>
          <w:szCs w:val="24"/>
        </w:rPr>
        <w:t>ido</w:t>
      </w:r>
      <w:r w:rsidRPr="00657544">
        <w:rPr>
          <w:rFonts w:ascii="Times New Roman" w:hAnsi="Times New Roman" w:cs="Times New Roman"/>
          <w:sz w:val="24"/>
          <w:szCs w:val="24"/>
        </w:rPr>
        <w:t xml:space="preserve"> alguns destes momentos, melhorar as formações internas com recurso a plataformas online, como o Microsoft Teams, criando espaços de interação com todos os colaboradores do departamento.</w:t>
      </w:r>
    </w:p>
    <w:p w14:paraId="4D5EB68C" w14:textId="77777777" w:rsidR="00A328AB" w:rsidRPr="00657544" w:rsidRDefault="00A328AB" w:rsidP="005D4FE3">
      <w:pPr>
        <w:pStyle w:val="ListParagraph"/>
        <w:numPr>
          <w:ilvl w:val="0"/>
          <w:numId w:val="15"/>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Criar ações de formação, com pessoas fora do clube, que possam influenciar as atividades de formação, podendo aproveitar o protocolo com a Faculdade de Motricidade Humana para que estas sejam dados por alguns dos professores da referida faculdade. No entanto não restringir apenas a esta faculdade, mas a muitas outras do país.</w:t>
      </w:r>
    </w:p>
    <w:p w14:paraId="2D5E4857" w14:textId="14D7D38C" w:rsidR="0017460B" w:rsidRPr="00657544" w:rsidRDefault="00A328AB" w:rsidP="005D4FE3">
      <w:pPr>
        <w:pStyle w:val="ListParagraph"/>
        <w:numPr>
          <w:ilvl w:val="0"/>
          <w:numId w:val="15"/>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Potencializar a vi</w:t>
      </w:r>
      <w:r w:rsidR="0014207D" w:rsidRPr="00657544">
        <w:rPr>
          <w:rFonts w:ascii="Times New Roman" w:hAnsi="Times New Roman" w:cs="Times New Roman"/>
          <w:sz w:val="24"/>
          <w:szCs w:val="24"/>
        </w:rPr>
        <w:t>sita</w:t>
      </w:r>
      <w:r w:rsidRPr="00657544">
        <w:rPr>
          <w:rFonts w:ascii="Times New Roman" w:hAnsi="Times New Roman" w:cs="Times New Roman"/>
          <w:sz w:val="24"/>
          <w:szCs w:val="24"/>
        </w:rPr>
        <w:t xml:space="preserve"> de colaboradores de zonas mais afastadas</w:t>
      </w:r>
      <w:r w:rsidR="0014207D" w:rsidRPr="00657544">
        <w:rPr>
          <w:rFonts w:ascii="Times New Roman" w:hAnsi="Times New Roman" w:cs="Times New Roman"/>
          <w:sz w:val="24"/>
          <w:szCs w:val="24"/>
        </w:rPr>
        <w:t xml:space="preserve"> do país</w:t>
      </w:r>
      <w:r w:rsidRPr="00657544">
        <w:rPr>
          <w:rFonts w:ascii="Times New Roman" w:hAnsi="Times New Roman" w:cs="Times New Roman"/>
          <w:sz w:val="24"/>
          <w:szCs w:val="24"/>
        </w:rPr>
        <w:t xml:space="preserve"> </w:t>
      </w:r>
      <w:r w:rsidR="0014207D" w:rsidRPr="00657544">
        <w:rPr>
          <w:rFonts w:ascii="Times New Roman" w:hAnsi="Times New Roman" w:cs="Times New Roman"/>
          <w:sz w:val="24"/>
          <w:szCs w:val="24"/>
        </w:rPr>
        <w:t>ao</w:t>
      </w:r>
      <w:r w:rsidRPr="00657544">
        <w:rPr>
          <w:rFonts w:ascii="Times New Roman" w:hAnsi="Times New Roman" w:cs="Times New Roman"/>
          <w:sz w:val="24"/>
          <w:szCs w:val="24"/>
        </w:rPr>
        <w:t xml:space="preserve"> Benfica Campus a conhecer as instalações e também a ver jogos do futebol de formação, jogos estes que podem ser do campeonato ou de competições internacionais como a </w:t>
      </w:r>
      <w:proofErr w:type="spellStart"/>
      <w:r w:rsidRPr="00657544">
        <w:rPr>
          <w:rFonts w:ascii="Times New Roman" w:hAnsi="Times New Roman" w:cs="Times New Roman"/>
          <w:sz w:val="24"/>
          <w:szCs w:val="24"/>
        </w:rPr>
        <w:t>Youth</w:t>
      </w:r>
      <w:proofErr w:type="spellEnd"/>
      <w:r w:rsidRPr="00657544">
        <w:rPr>
          <w:rFonts w:ascii="Times New Roman" w:hAnsi="Times New Roman" w:cs="Times New Roman"/>
          <w:sz w:val="24"/>
          <w:szCs w:val="24"/>
        </w:rPr>
        <w:t xml:space="preserve"> League, reforçando assim o </w:t>
      </w:r>
      <w:r w:rsidR="00C973A0" w:rsidRPr="00657544">
        <w:rPr>
          <w:rFonts w:ascii="Times New Roman" w:hAnsi="Times New Roman" w:cs="Times New Roman"/>
          <w:sz w:val="24"/>
          <w:szCs w:val="24"/>
        </w:rPr>
        <w:t>elo</w:t>
      </w:r>
      <w:r w:rsidRPr="00657544">
        <w:rPr>
          <w:rFonts w:ascii="Times New Roman" w:hAnsi="Times New Roman" w:cs="Times New Roman"/>
          <w:sz w:val="24"/>
          <w:szCs w:val="24"/>
        </w:rPr>
        <w:t xml:space="preserve"> entre o clube, o departamento e os colaboradores.</w:t>
      </w:r>
    </w:p>
    <w:p w14:paraId="603C9EE4" w14:textId="6EDF342C" w:rsidR="00E00D76" w:rsidRPr="00657544" w:rsidRDefault="0017460B" w:rsidP="005D4FE3">
      <w:pPr>
        <w:pStyle w:val="ListParagraph"/>
        <w:numPr>
          <w:ilvl w:val="0"/>
          <w:numId w:val="15"/>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Criar mais momentos de interação com atletas de todo o país com </w:t>
      </w:r>
      <w:r w:rsidR="007418C2" w:rsidRPr="00657544">
        <w:rPr>
          <w:rFonts w:ascii="Times New Roman" w:hAnsi="Times New Roman" w:cs="Times New Roman"/>
          <w:sz w:val="24"/>
          <w:szCs w:val="24"/>
        </w:rPr>
        <w:t>a especial atenção</w:t>
      </w:r>
      <w:r w:rsidRPr="00657544">
        <w:rPr>
          <w:rFonts w:ascii="Times New Roman" w:hAnsi="Times New Roman" w:cs="Times New Roman"/>
          <w:sz w:val="24"/>
          <w:szCs w:val="24"/>
        </w:rPr>
        <w:t xml:space="preserve"> ao interior e às regiões autónomas devido às poucas possibilidades de se sentirem mais próximos com o clube.</w:t>
      </w:r>
    </w:p>
    <w:p w14:paraId="2FC33E14" w14:textId="77777777" w:rsidR="000225F3" w:rsidRDefault="00372298" w:rsidP="005D4FE3">
      <w:pPr>
        <w:pStyle w:val="ListParagraph"/>
        <w:numPr>
          <w:ilvl w:val="0"/>
          <w:numId w:val="15"/>
        </w:numPr>
        <w:spacing w:line="360" w:lineRule="auto"/>
        <w:jc w:val="both"/>
        <w:rPr>
          <w:rFonts w:ascii="Times New Roman" w:hAnsi="Times New Roman" w:cs="Times New Roman"/>
          <w:sz w:val="24"/>
          <w:szCs w:val="24"/>
        </w:rPr>
      </w:pPr>
      <w:r w:rsidRPr="00657544">
        <w:rPr>
          <w:rFonts w:ascii="Times New Roman" w:hAnsi="Times New Roman" w:cs="Times New Roman"/>
          <w:sz w:val="24"/>
          <w:szCs w:val="24"/>
        </w:rPr>
        <w:t xml:space="preserve">Com o crescimento exponencial do futebol feminino o </w:t>
      </w:r>
      <w:r w:rsidR="001C41A4" w:rsidRPr="00657544">
        <w:rPr>
          <w:rFonts w:ascii="Times New Roman" w:hAnsi="Times New Roman" w:cs="Times New Roman"/>
          <w:color w:val="000000" w:themeColor="text1"/>
          <w:sz w:val="24"/>
          <w:szCs w:val="24"/>
        </w:rPr>
        <w:t>Sport Lisboa e Benfica</w:t>
      </w:r>
      <w:r w:rsidR="001C41A4" w:rsidRPr="00657544">
        <w:rPr>
          <w:rFonts w:ascii="Times New Roman" w:hAnsi="Times New Roman" w:cs="Times New Roman"/>
          <w:sz w:val="24"/>
          <w:szCs w:val="24"/>
        </w:rPr>
        <w:t xml:space="preserve"> </w:t>
      </w:r>
      <w:r w:rsidRPr="00657544">
        <w:rPr>
          <w:rFonts w:ascii="Times New Roman" w:hAnsi="Times New Roman" w:cs="Times New Roman"/>
          <w:sz w:val="24"/>
          <w:szCs w:val="24"/>
        </w:rPr>
        <w:t>podia considerar a criação de um departamento de prospeção para as jovens atletas.</w:t>
      </w:r>
    </w:p>
    <w:p w14:paraId="013A73E3" w14:textId="55250A6C" w:rsidR="000225F3" w:rsidRDefault="009E4A59" w:rsidP="005D4FE3">
      <w:pPr>
        <w:spacing w:line="360" w:lineRule="auto"/>
        <w:ind w:firstLine="426"/>
        <w:jc w:val="both"/>
        <w:rPr>
          <w:rFonts w:ascii="Times New Roman" w:hAnsi="Times New Roman" w:cs="Times New Roman"/>
          <w:sz w:val="24"/>
          <w:szCs w:val="24"/>
        </w:rPr>
      </w:pPr>
      <w:r>
        <w:rPr>
          <w:rFonts w:ascii="Times New Roman" w:hAnsi="Times New Roman" w:cs="Times New Roman"/>
          <w:sz w:val="24"/>
          <w:szCs w:val="24"/>
        </w:rPr>
        <w:t>Gostaria ainda de acrescentar u</w:t>
      </w:r>
      <w:r w:rsidR="00577F5A" w:rsidRPr="000225F3">
        <w:rPr>
          <w:rFonts w:ascii="Times New Roman" w:hAnsi="Times New Roman" w:cs="Times New Roman"/>
          <w:sz w:val="24"/>
          <w:szCs w:val="24"/>
        </w:rPr>
        <w:t>ma sugestão</w:t>
      </w:r>
      <w:r>
        <w:rPr>
          <w:rFonts w:ascii="Times New Roman" w:hAnsi="Times New Roman" w:cs="Times New Roman"/>
          <w:sz w:val="24"/>
          <w:szCs w:val="24"/>
        </w:rPr>
        <w:t xml:space="preserve"> futura dirigida</w:t>
      </w:r>
      <w:r w:rsidR="00577F5A" w:rsidRPr="000225F3">
        <w:rPr>
          <w:rFonts w:ascii="Times New Roman" w:hAnsi="Times New Roman" w:cs="Times New Roman"/>
          <w:sz w:val="24"/>
          <w:szCs w:val="24"/>
        </w:rPr>
        <w:t xml:space="preserve"> à Faculdade de Motricidade Humana pois acre</w:t>
      </w:r>
      <w:r w:rsidR="000225F3" w:rsidRPr="000225F3">
        <w:rPr>
          <w:rFonts w:ascii="Times New Roman" w:hAnsi="Times New Roman" w:cs="Times New Roman"/>
          <w:sz w:val="24"/>
          <w:szCs w:val="24"/>
        </w:rPr>
        <w:t>dito que poderia ajudar a preparar melhor os seus alunos para o mundo de trabalho, que é um dos objetivos da Faculdade:</w:t>
      </w:r>
    </w:p>
    <w:p w14:paraId="2E4124C4" w14:textId="48434A4E" w:rsidR="009E4A59" w:rsidRDefault="000225F3" w:rsidP="005D4FE3">
      <w:pPr>
        <w:pStyle w:val="ListParagraph"/>
        <w:numPr>
          <w:ilvl w:val="0"/>
          <w:numId w:val="2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Os estágios deveriam começar mais cedo do que o planeado, pois a planificação do segundo ano de mestrado prevê o início do mesmo, em fevereiro e na minha opinião isso reduz o tempo necessário para consolidar processos e metodologias, de modo a conseguir adquirir conhecimentos importantes que só se consegue com a autonomia. Com o período de estágio reduzido a prática profissional é bastante menor daquela que devia ser. Por isso propunha que os estágios começassem em </w:t>
      </w:r>
      <w:r>
        <w:rPr>
          <w:rFonts w:ascii="Times New Roman" w:hAnsi="Times New Roman" w:cs="Times New Roman"/>
          <w:sz w:val="24"/>
          <w:szCs w:val="24"/>
        </w:rPr>
        <w:lastRenderedPageBreak/>
        <w:t>setembro, tal como aconteceu comigo pois acredito que beneficia em muitos os estudantes.</w:t>
      </w:r>
    </w:p>
    <w:p w14:paraId="047CF157" w14:textId="490E15D0" w:rsidR="00BA0783" w:rsidRPr="006965F2" w:rsidRDefault="009E4A59" w:rsidP="005D4FE3">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14:paraId="3ABE8BD6" w14:textId="65F13937" w:rsidR="00A74784" w:rsidRPr="00C560B7" w:rsidRDefault="00A74784" w:rsidP="00556DC5">
      <w:pPr>
        <w:pStyle w:val="Heading2"/>
        <w:spacing w:line="360" w:lineRule="auto"/>
        <w:rPr>
          <w:rFonts w:cs="Times New Roman"/>
          <w:b/>
          <w:bCs/>
          <w:szCs w:val="24"/>
          <w:lang w:val="en-US"/>
        </w:rPr>
      </w:pPr>
      <w:bookmarkStart w:id="101" w:name="_Toc65674775"/>
      <w:r w:rsidRPr="00C560B7">
        <w:rPr>
          <w:rFonts w:cs="Times New Roman"/>
          <w:b/>
          <w:bCs/>
          <w:szCs w:val="24"/>
          <w:lang w:val="en-US"/>
        </w:rPr>
        <w:lastRenderedPageBreak/>
        <w:t>5.Referências</w:t>
      </w:r>
      <w:bookmarkEnd w:id="101"/>
    </w:p>
    <w:p w14:paraId="77F4C7EE" w14:textId="5C1496DB" w:rsidR="00CF127E" w:rsidRPr="00C560B7" w:rsidRDefault="00A74784" w:rsidP="00CF127E">
      <w:pPr>
        <w:pStyle w:val="Bibliography"/>
        <w:spacing w:after="240" w:line="240" w:lineRule="auto"/>
        <w:ind w:hanging="425"/>
        <w:jc w:val="both"/>
        <w:rPr>
          <w:rFonts w:ascii="Georgia" w:hAnsi="Georgia"/>
          <w:lang w:val="en-US"/>
        </w:rPr>
      </w:pPr>
      <w:r w:rsidRPr="005111FB">
        <w:rPr>
          <w:rFonts w:ascii="Times New Roman" w:hAnsi="Times New Roman" w:cs="Times New Roman"/>
          <w:sz w:val="24"/>
          <w:szCs w:val="24"/>
        </w:rPr>
        <w:fldChar w:fldCharType="begin"/>
      </w:r>
      <w:r w:rsidR="00B60239" w:rsidRPr="00C560B7">
        <w:rPr>
          <w:rFonts w:ascii="Times New Roman" w:hAnsi="Times New Roman" w:cs="Times New Roman"/>
          <w:sz w:val="24"/>
          <w:szCs w:val="24"/>
          <w:lang w:val="en-US"/>
        </w:rPr>
        <w:instrText xml:space="preserve"> ADDIN ZOTERO_BIBL {"uncited":[],"omitted":[],"custom":[]} CSL_BIBLIOGRAPHY </w:instrText>
      </w:r>
      <w:r w:rsidRPr="005111FB">
        <w:rPr>
          <w:rFonts w:ascii="Times New Roman" w:hAnsi="Times New Roman" w:cs="Times New Roman"/>
          <w:sz w:val="24"/>
          <w:szCs w:val="24"/>
        </w:rPr>
        <w:fldChar w:fldCharType="separate"/>
      </w:r>
      <w:r w:rsidR="00CF127E" w:rsidRPr="00C560B7">
        <w:rPr>
          <w:rFonts w:ascii="Georgia" w:hAnsi="Georgia"/>
          <w:lang w:val="en-US"/>
        </w:rPr>
        <w:t xml:space="preserve"> Adams, A. (2020). Humour, masculinities and youth sport coaching: ‘Good morning, ladies!’. </w:t>
      </w:r>
      <w:r w:rsidR="00CF127E" w:rsidRPr="00C560B7">
        <w:rPr>
          <w:rFonts w:ascii="Georgia" w:hAnsi="Georgia"/>
          <w:i/>
          <w:iCs/>
          <w:lang w:val="en-US"/>
        </w:rPr>
        <w:t>Sport, Education and Society</w:t>
      </w:r>
      <w:r w:rsidR="00CF127E" w:rsidRPr="00C560B7">
        <w:rPr>
          <w:rFonts w:ascii="Georgia" w:hAnsi="Georgia"/>
          <w:lang w:val="en-US"/>
        </w:rPr>
        <w:t xml:space="preserve">, </w:t>
      </w:r>
      <w:r w:rsidR="00CF127E" w:rsidRPr="00C560B7">
        <w:rPr>
          <w:rFonts w:ascii="Georgia" w:hAnsi="Georgia"/>
          <w:i/>
          <w:iCs/>
          <w:lang w:val="en-US"/>
        </w:rPr>
        <w:t>25</w:t>
      </w:r>
      <w:r w:rsidR="00CF127E" w:rsidRPr="00C560B7">
        <w:rPr>
          <w:rFonts w:ascii="Georgia" w:hAnsi="Georgia"/>
          <w:lang w:val="en-US"/>
        </w:rPr>
        <w:t>(4), 463–474. https://doi.org/10.1080/13573322.2019.1595566</w:t>
      </w:r>
    </w:p>
    <w:p w14:paraId="04A6E508"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Ahmed, O. H., Hussain, A. W., Beasley, I., Dvorak, J., &amp; Weiler, R. (2015). Enhancing performance and sport injury prevention in disability sport: Moving forwards in the field of football. </w:t>
      </w:r>
      <w:r w:rsidRPr="00C560B7">
        <w:rPr>
          <w:rFonts w:ascii="Georgia" w:hAnsi="Georgia"/>
          <w:i/>
          <w:iCs/>
          <w:lang w:val="en-US"/>
        </w:rPr>
        <w:t>British Journal of Sports Medicine</w:t>
      </w:r>
      <w:r w:rsidRPr="00C560B7">
        <w:rPr>
          <w:rFonts w:ascii="Georgia" w:hAnsi="Georgia"/>
          <w:lang w:val="en-US"/>
        </w:rPr>
        <w:t xml:space="preserve">, </w:t>
      </w:r>
      <w:r w:rsidRPr="00C560B7">
        <w:rPr>
          <w:rFonts w:ascii="Georgia" w:hAnsi="Georgia"/>
          <w:i/>
          <w:iCs/>
          <w:lang w:val="en-US"/>
        </w:rPr>
        <w:t>49</w:t>
      </w:r>
      <w:r w:rsidRPr="00C560B7">
        <w:rPr>
          <w:rFonts w:ascii="Georgia" w:hAnsi="Georgia"/>
          <w:lang w:val="en-US"/>
        </w:rPr>
        <w:t>(9), 566–567. https://doi.org/10.1136/bjsports-2013-093058</w:t>
      </w:r>
    </w:p>
    <w:p w14:paraId="11AD2938" w14:textId="77777777" w:rsidR="00CF127E" w:rsidRPr="00A47D0B" w:rsidRDefault="00CF127E" w:rsidP="00CF127E">
      <w:pPr>
        <w:pStyle w:val="Bibliography"/>
        <w:spacing w:after="240" w:line="240" w:lineRule="auto"/>
        <w:ind w:hanging="425"/>
        <w:jc w:val="both"/>
        <w:rPr>
          <w:rFonts w:ascii="Georgia" w:hAnsi="Georgia"/>
        </w:rPr>
      </w:pPr>
      <w:r w:rsidRPr="00C560B7">
        <w:rPr>
          <w:rFonts w:ascii="Georgia" w:hAnsi="Georgia"/>
          <w:lang w:val="en-US"/>
        </w:rPr>
        <w:t xml:space="preserve">Alaminos, D., &amp; Fernández, M. Á. (2019). Why do football clubs fail financially? A financial distress prediction model for European professional football industry. </w:t>
      </w:r>
      <w:r w:rsidRPr="00A47D0B">
        <w:rPr>
          <w:rFonts w:ascii="Georgia" w:hAnsi="Georgia"/>
          <w:i/>
          <w:iCs/>
        </w:rPr>
        <w:t>PLOS ONE</w:t>
      </w:r>
      <w:r w:rsidRPr="00A47D0B">
        <w:rPr>
          <w:rFonts w:ascii="Georgia" w:hAnsi="Georgia"/>
        </w:rPr>
        <w:t xml:space="preserve">, </w:t>
      </w:r>
      <w:r w:rsidRPr="00A47D0B">
        <w:rPr>
          <w:rFonts w:ascii="Georgia" w:hAnsi="Georgia"/>
          <w:i/>
          <w:iCs/>
        </w:rPr>
        <w:t>14</w:t>
      </w:r>
      <w:r w:rsidRPr="00A47D0B">
        <w:rPr>
          <w:rFonts w:ascii="Georgia" w:hAnsi="Georgia"/>
        </w:rPr>
        <w:t>(12), 1-15 . https://doi.org/10.1371/journal.pone.0225989</w:t>
      </w:r>
    </w:p>
    <w:p w14:paraId="3B12FD7F" w14:textId="2182E7C7"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t xml:space="preserve">Amorim, R., Molina-Moreno, V., &amp; Peña-García, A. (2016). </w:t>
      </w:r>
      <w:r w:rsidRPr="00C560B7">
        <w:rPr>
          <w:rFonts w:ascii="Georgia" w:hAnsi="Georgia"/>
          <w:lang w:val="en-US"/>
        </w:rPr>
        <w:t xml:space="preserve">Proposal for </w:t>
      </w:r>
      <w:r w:rsidR="00F00E9E">
        <w:rPr>
          <w:rFonts w:ascii="Georgia" w:hAnsi="Georgia"/>
          <w:lang w:val="en-US"/>
        </w:rPr>
        <w:t>s</w:t>
      </w:r>
      <w:r w:rsidRPr="00C560B7">
        <w:rPr>
          <w:rFonts w:ascii="Georgia" w:hAnsi="Georgia"/>
          <w:lang w:val="en-US"/>
        </w:rPr>
        <w:t xml:space="preserve">ustainable </w:t>
      </w:r>
      <w:r w:rsidR="00F00E9E">
        <w:rPr>
          <w:rFonts w:ascii="Georgia" w:hAnsi="Georgia"/>
          <w:lang w:val="en-US"/>
        </w:rPr>
        <w:t>d</w:t>
      </w:r>
      <w:r w:rsidRPr="00C560B7">
        <w:rPr>
          <w:rFonts w:ascii="Georgia" w:hAnsi="Georgia"/>
          <w:lang w:val="en-US"/>
        </w:rPr>
        <w:t xml:space="preserve">ynamic </w:t>
      </w:r>
      <w:r w:rsidR="00F00E9E">
        <w:rPr>
          <w:rFonts w:ascii="Georgia" w:hAnsi="Georgia"/>
          <w:lang w:val="en-US"/>
        </w:rPr>
        <w:t>l</w:t>
      </w:r>
      <w:r w:rsidRPr="00C560B7">
        <w:rPr>
          <w:rFonts w:ascii="Georgia" w:hAnsi="Georgia"/>
          <w:lang w:val="en-US"/>
        </w:rPr>
        <w:t xml:space="preserve">ighting in </w:t>
      </w:r>
      <w:r w:rsidR="00F00E9E">
        <w:rPr>
          <w:rFonts w:ascii="Georgia" w:hAnsi="Georgia"/>
          <w:lang w:val="en-US"/>
        </w:rPr>
        <w:t>s</w:t>
      </w:r>
      <w:r w:rsidRPr="00C560B7">
        <w:rPr>
          <w:rFonts w:ascii="Georgia" w:hAnsi="Georgia"/>
          <w:lang w:val="en-US"/>
        </w:rPr>
        <w:t xml:space="preserve">port </w:t>
      </w:r>
      <w:r w:rsidR="00F00E9E">
        <w:rPr>
          <w:rFonts w:ascii="Georgia" w:hAnsi="Georgia"/>
          <w:lang w:val="en-US"/>
        </w:rPr>
        <w:t>f</w:t>
      </w:r>
      <w:r w:rsidRPr="00C560B7">
        <w:rPr>
          <w:rFonts w:ascii="Georgia" w:hAnsi="Georgia"/>
          <w:lang w:val="en-US"/>
        </w:rPr>
        <w:t xml:space="preserve">acilities to </w:t>
      </w:r>
      <w:r w:rsidR="00F00E9E">
        <w:rPr>
          <w:rFonts w:ascii="Georgia" w:hAnsi="Georgia"/>
          <w:lang w:val="en-US"/>
        </w:rPr>
        <w:t>d</w:t>
      </w:r>
      <w:r w:rsidRPr="00C560B7">
        <w:rPr>
          <w:rFonts w:ascii="Georgia" w:hAnsi="Georgia"/>
          <w:lang w:val="en-US"/>
        </w:rPr>
        <w:t xml:space="preserve">ecrease </w:t>
      </w:r>
      <w:r w:rsidR="00F00E9E">
        <w:rPr>
          <w:rFonts w:ascii="Georgia" w:hAnsi="Georgia"/>
          <w:lang w:val="en-US"/>
        </w:rPr>
        <w:t>v</w:t>
      </w:r>
      <w:r w:rsidRPr="00C560B7">
        <w:rPr>
          <w:rFonts w:ascii="Georgia" w:hAnsi="Georgia"/>
          <w:lang w:val="en-US"/>
        </w:rPr>
        <w:t xml:space="preserve">iolence among </w:t>
      </w:r>
      <w:r w:rsidR="00F00E9E">
        <w:rPr>
          <w:rFonts w:ascii="Georgia" w:hAnsi="Georgia"/>
          <w:lang w:val="en-US"/>
        </w:rPr>
        <w:t>s</w:t>
      </w:r>
      <w:r w:rsidRPr="00C560B7">
        <w:rPr>
          <w:rFonts w:ascii="Georgia" w:hAnsi="Georgia"/>
          <w:lang w:val="en-US"/>
        </w:rPr>
        <w:t xml:space="preserve">pectators. </w:t>
      </w:r>
      <w:r w:rsidRPr="00C560B7">
        <w:rPr>
          <w:rFonts w:ascii="Georgia" w:hAnsi="Georgia"/>
          <w:i/>
          <w:iCs/>
          <w:lang w:val="en-US"/>
        </w:rPr>
        <w:t>Sustainability</w:t>
      </w:r>
      <w:r w:rsidRPr="00C560B7">
        <w:rPr>
          <w:rFonts w:ascii="Georgia" w:hAnsi="Georgia"/>
          <w:lang w:val="en-US"/>
        </w:rPr>
        <w:t xml:space="preserve">, </w:t>
      </w:r>
      <w:r w:rsidRPr="00C560B7">
        <w:rPr>
          <w:rFonts w:ascii="Georgia" w:hAnsi="Georgia"/>
          <w:i/>
          <w:iCs/>
          <w:lang w:val="en-US"/>
        </w:rPr>
        <w:t>8</w:t>
      </w:r>
      <w:r w:rsidRPr="00C560B7">
        <w:rPr>
          <w:rFonts w:ascii="Georgia" w:hAnsi="Georgia"/>
          <w:lang w:val="en-US"/>
        </w:rPr>
        <w:t>(12), 1-10. https://doi.org/10.3390/su8121298</w:t>
      </w:r>
    </w:p>
    <w:p w14:paraId="578BD0C6" w14:textId="6B31E2F8"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Andersson, T., &amp; Hognestad, H. (2019). Glocal culture, sporting decline? </w:t>
      </w:r>
      <w:r w:rsidR="000B394F">
        <w:rPr>
          <w:rFonts w:ascii="Georgia" w:hAnsi="Georgia"/>
          <w:lang w:val="en-US"/>
        </w:rPr>
        <w:t>g</w:t>
      </w:r>
      <w:r w:rsidRPr="00C560B7">
        <w:rPr>
          <w:rFonts w:ascii="Georgia" w:hAnsi="Georgia"/>
          <w:lang w:val="en-US"/>
        </w:rPr>
        <w:t xml:space="preserve">lobalization and football in </w:t>
      </w:r>
      <w:r w:rsidR="000B394F">
        <w:rPr>
          <w:rFonts w:ascii="Georgia" w:hAnsi="Georgia"/>
          <w:lang w:val="en-US"/>
        </w:rPr>
        <w:t>S</w:t>
      </w:r>
      <w:r w:rsidR="000B394F" w:rsidRPr="00C560B7">
        <w:rPr>
          <w:rFonts w:ascii="Georgia" w:hAnsi="Georgia"/>
          <w:lang w:val="en-US"/>
        </w:rPr>
        <w:t>candinavia</w:t>
      </w:r>
      <w:r w:rsidRPr="00C560B7">
        <w:rPr>
          <w:rFonts w:ascii="Georgia" w:hAnsi="Georgia"/>
          <w:lang w:val="en-US"/>
        </w:rPr>
        <w:t xml:space="preserve">. </w:t>
      </w:r>
      <w:r w:rsidRPr="00C560B7">
        <w:rPr>
          <w:rFonts w:ascii="Georgia" w:hAnsi="Georgia"/>
          <w:i/>
          <w:iCs/>
          <w:lang w:val="en-US"/>
        </w:rPr>
        <w:t>Sport in Society</w:t>
      </w:r>
      <w:r w:rsidRPr="00C560B7">
        <w:rPr>
          <w:rFonts w:ascii="Georgia" w:hAnsi="Georgia"/>
          <w:lang w:val="en-US"/>
        </w:rPr>
        <w:t xml:space="preserve">, </w:t>
      </w:r>
      <w:r w:rsidRPr="00C560B7">
        <w:rPr>
          <w:rFonts w:ascii="Georgia" w:hAnsi="Georgia"/>
          <w:i/>
          <w:iCs/>
          <w:lang w:val="en-US"/>
        </w:rPr>
        <w:t>22</w:t>
      </w:r>
      <w:r w:rsidRPr="00C560B7">
        <w:rPr>
          <w:rFonts w:ascii="Georgia" w:hAnsi="Georgia"/>
          <w:lang w:val="en-US"/>
        </w:rPr>
        <w:t>(4), 704–716. https://doi.org/10.1080/17430437.2017.1389015</w:t>
      </w:r>
    </w:p>
    <w:p w14:paraId="29D50D87" w14:textId="4133B5D1"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t xml:space="preserve">Armenteros, M., Liaw, S.-S., Fernández, M., Díaz, R. F., &amp; Sánchez, R. A. (2013). </w:t>
      </w:r>
      <w:r w:rsidRPr="00C560B7">
        <w:rPr>
          <w:rFonts w:ascii="Georgia" w:hAnsi="Georgia"/>
          <w:lang w:val="en-US"/>
        </w:rPr>
        <w:t xml:space="preserve">Surveying FIFA instructors’ behavioral intention toward the </w:t>
      </w:r>
      <w:r w:rsidR="000B394F">
        <w:rPr>
          <w:rFonts w:ascii="Georgia" w:hAnsi="Georgia"/>
          <w:lang w:val="en-US"/>
        </w:rPr>
        <w:t>m</w:t>
      </w:r>
      <w:r w:rsidRPr="00C560B7">
        <w:rPr>
          <w:rFonts w:ascii="Georgia" w:hAnsi="Georgia"/>
          <w:lang w:val="en-US"/>
        </w:rPr>
        <w:t xml:space="preserve">ultimedia </w:t>
      </w:r>
      <w:r w:rsidR="000B394F">
        <w:rPr>
          <w:rFonts w:ascii="Georgia" w:hAnsi="Georgia"/>
          <w:lang w:val="en-US"/>
        </w:rPr>
        <w:t>t</w:t>
      </w:r>
      <w:r w:rsidRPr="00C560B7">
        <w:rPr>
          <w:rFonts w:ascii="Georgia" w:hAnsi="Georgia"/>
          <w:lang w:val="en-US"/>
        </w:rPr>
        <w:t xml:space="preserve">eaching </w:t>
      </w:r>
      <w:r w:rsidR="000B394F">
        <w:rPr>
          <w:rFonts w:ascii="Georgia" w:hAnsi="Georgia"/>
          <w:lang w:val="en-US"/>
        </w:rPr>
        <w:t>m</w:t>
      </w:r>
      <w:r w:rsidRPr="00C560B7">
        <w:rPr>
          <w:rFonts w:ascii="Georgia" w:hAnsi="Georgia"/>
          <w:lang w:val="en-US"/>
        </w:rPr>
        <w:t xml:space="preserve">aterials. </w:t>
      </w:r>
      <w:r w:rsidRPr="00C560B7">
        <w:rPr>
          <w:rFonts w:ascii="Georgia" w:hAnsi="Georgia"/>
          <w:i/>
          <w:iCs/>
          <w:lang w:val="en-US"/>
        </w:rPr>
        <w:t>Computers &amp; Education</w:t>
      </w:r>
      <w:r w:rsidRPr="00C560B7">
        <w:rPr>
          <w:rFonts w:ascii="Georgia" w:hAnsi="Georgia"/>
          <w:lang w:val="en-US"/>
        </w:rPr>
        <w:t xml:space="preserve">, </w:t>
      </w:r>
      <w:r w:rsidRPr="00C560B7">
        <w:rPr>
          <w:rFonts w:ascii="Georgia" w:hAnsi="Georgia"/>
          <w:i/>
          <w:iCs/>
          <w:lang w:val="en-US"/>
        </w:rPr>
        <w:t>61</w:t>
      </w:r>
      <w:r w:rsidRPr="00C560B7">
        <w:rPr>
          <w:rFonts w:ascii="Georgia" w:hAnsi="Georgia"/>
          <w:lang w:val="en-US"/>
        </w:rPr>
        <w:t>(1), 91–104. https://doi.org/10.1016/j.compedu.2012.09.010</w:t>
      </w:r>
    </w:p>
    <w:p w14:paraId="6D74C676" w14:textId="72956414"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Augste, C., &amp; Lames, M. (2011). The relative age effect and success in German elite </w:t>
      </w:r>
      <w:r w:rsidR="000B394F">
        <w:rPr>
          <w:rFonts w:ascii="Georgia" w:hAnsi="Georgia"/>
          <w:lang w:val="en-US"/>
        </w:rPr>
        <w:t>u</w:t>
      </w:r>
      <w:r w:rsidRPr="00C560B7">
        <w:rPr>
          <w:rFonts w:ascii="Georgia" w:hAnsi="Georgia"/>
          <w:lang w:val="en-US"/>
        </w:rPr>
        <w:t xml:space="preserve">-17 soccer teams.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29</w:t>
      </w:r>
      <w:r w:rsidRPr="00C560B7">
        <w:rPr>
          <w:rFonts w:ascii="Georgia" w:hAnsi="Georgia"/>
          <w:lang w:val="en-US"/>
        </w:rPr>
        <w:t>(9), 983–987. https://doi.org/10.1080/02640414.2011.574719</w:t>
      </w:r>
    </w:p>
    <w:p w14:paraId="33EE9594" w14:textId="1F50BD30"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Balyan, M. (2018). Examination of the </w:t>
      </w:r>
      <w:r w:rsidR="000B394F">
        <w:rPr>
          <w:rFonts w:ascii="Georgia" w:hAnsi="Georgia"/>
          <w:lang w:val="en-US"/>
        </w:rPr>
        <w:t>r</w:t>
      </w:r>
      <w:r w:rsidRPr="00C560B7">
        <w:rPr>
          <w:rFonts w:ascii="Georgia" w:hAnsi="Georgia"/>
          <w:lang w:val="en-US"/>
        </w:rPr>
        <w:t xml:space="preserve">elationship between </w:t>
      </w:r>
      <w:r w:rsidR="000B394F">
        <w:rPr>
          <w:rFonts w:ascii="Georgia" w:hAnsi="Georgia"/>
          <w:lang w:val="en-US"/>
        </w:rPr>
        <w:t>c</w:t>
      </w:r>
      <w:r w:rsidRPr="00C560B7">
        <w:rPr>
          <w:rFonts w:ascii="Georgia" w:hAnsi="Georgia"/>
          <w:lang w:val="en-US"/>
        </w:rPr>
        <w:t xml:space="preserve">oaching </w:t>
      </w:r>
      <w:r w:rsidR="000B394F">
        <w:rPr>
          <w:rFonts w:ascii="Georgia" w:hAnsi="Georgia"/>
          <w:lang w:val="en-US"/>
        </w:rPr>
        <w:t>e</w:t>
      </w:r>
      <w:r w:rsidRPr="00C560B7">
        <w:rPr>
          <w:rFonts w:ascii="Georgia" w:hAnsi="Georgia"/>
          <w:lang w:val="en-US"/>
        </w:rPr>
        <w:t xml:space="preserve">fficacy and </w:t>
      </w:r>
      <w:r w:rsidR="000B394F">
        <w:rPr>
          <w:rFonts w:ascii="Georgia" w:hAnsi="Georgia"/>
          <w:lang w:val="en-US"/>
        </w:rPr>
        <w:t>c</w:t>
      </w:r>
      <w:r w:rsidRPr="00C560B7">
        <w:rPr>
          <w:rFonts w:ascii="Georgia" w:hAnsi="Georgia"/>
          <w:lang w:val="en-US"/>
        </w:rPr>
        <w:t xml:space="preserve">onflict </w:t>
      </w:r>
      <w:r w:rsidR="000B394F">
        <w:rPr>
          <w:rFonts w:ascii="Georgia" w:hAnsi="Georgia"/>
          <w:lang w:val="en-US"/>
        </w:rPr>
        <w:t>m</w:t>
      </w:r>
      <w:r w:rsidRPr="00C560B7">
        <w:rPr>
          <w:rFonts w:ascii="Georgia" w:hAnsi="Georgia"/>
          <w:lang w:val="en-US"/>
        </w:rPr>
        <w:t xml:space="preserve">anagement </w:t>
      </w:r>
      <w:r w:rsidR="000B394F">
        <w:rPr>
          <w:rFonts w:ascii="Georgia" w:hAnsi="Georgia"/>
          <w:lang w:val="en-US"/>
        </w:rPr>
        <w:t>s</w:t>
      </w:r>
      <w:r w:rsidRPr="00C560B7">
        <w:rPr>
          <w:rFonts w:ascii="Georgia" w:hAnsi="Georgia"/>
          <w:lang w:val="en-US"/>
        </w:rPr>
        <w:t xml:space="preserve">tyle in </w:t>
      </w:r>
      <w:r w:rsidR="000B394F">
        <w:rPr>
          <w:rFonts w:ascii="Georgia" w:hAnsi="Georgia"/>
          <w:lang w:val="en-US"/>
        </w:rPr>
        <w:t>s</w:t>
      </w:r>
      <w:r w:rsidRPr="00C560B7">
        <w:rPr>
          <w:rFonts w:ascii="Georgia" w:hAnsi="Georgia"/>
          <w:lang w:val="en-US"/>
        </w:rPr>
        <w:t xml:space="preserve">occer </w:t>
      </w:r>
      <w:r w:rsidR="000B394F">
        <w:rPr>
          <w:rFonts w:ascii="Georgia" w:hAnsi="Georgia"/>
          <w:lang w:val="en-US"/>
        </w:rPr>
        <w:t>c</w:t>
      </w:r>
      <w:r w:rsidRPr="00C560B7">
        <w:rPr>
          <w:rFonts w:ascii="Georgia" w:hAnsi="Georgia"/>
          <w:lang w:val="en-US"/>
        </w:rPr>
        <w:t xml:space="preserve">oaches. </w:t>
      </w:r>
      <w:r w:rsidRPr="00C560B7">
        <w:rPr>
          <w:rFonts w:ascii="Georgia" w:hAnsi="Georgia"/>
          <w:i/>
          <w:iCs/>
          <w:lang w:val="en-US"/>
        </w:rPr>
        <w:t>Universal Journal of Educational Research</w:t>
      </w:r>
      <w:r w:rsidRPr="00C560B7">
        <w:rPr>
          <w:rFonts w:ascii="Georgia" w:hAnsi="Georgia"/>
          <w:lang w:val="en-US"/>
        </w:rPr>
        <w:t xml:space="preserve">, </w:t>
      </w:r>
      <w:r w:rsidRPr="00C560B7">
        <w:rPr>
          <w:rFonts w:ascii="Georgia" w:hAnsi="Georgia"/>
          <w:i/>
          <w:iCs/>
          <w:lang w:val="en-US"/>
        </w:rPr>
        <w:t>6</w:t>
      </w:r>
      <w:r w:rsidRPr="00C560B7">
        <w:rPr>
          <w:rFonts w:ascii="Georgia" w:hAnsi="Georgia"/>
          <w:lang w:val="en-US"/>
        </w:rPr>
        <w:t>(3), 361–365. https://doi.org/10.13189/ujer.2018.060301</w:t>
      </w:r>
    </w:p>
    <w:p w14:paraId="62ED1A37" w14:textId="77777777" w:rsidR="00CF127E" w:rsidRPr="00A47D0B" w:rsidRDefault="00CF127E" w:rsidP="00CF127E">
      <w:pPr>
        <w:pStyle w:val="Bibliography"/>
        <w:spacing w:after="240" w:line="240" w:lineRule="auto"/>
        <w:ind w:hanging="425"/>
        <w:jc w:val="both"/>
        <w:rPr>
          <w:rFonts w:ascii="Georgia" w:hAnsi="Georgia"/>
        </w:rPr>
      </w:pPr>
      <w:r w:rsidRPr="00C560B7">
        <w:rPr>
          <w:rFonts w:ascii="Georgia" w:hAnsi="Georgia"/>
          <w:lang w:val="en-US"/>
        </w:rPr>
        <w:t xml:space="preserve">Barbero-Álvarez, J. C., Pedro, R. E., &amp; Nakamura, F. Y. (2013). Validity of a repeated-sprint ability test in young soccer players. </w:t>
      </w:r>
      <w:r w:rsidRPr="00A47D0B">
        <w:rPr>
          <w:rFonts w:ascii="Georgia" w:hAnsi="Georgia"/>
          <w:i/>
          <w:iCs/>
        </w:rPr>
        <w:t>Science &amp; Sports</w:t>
      </w:r>
      <w:r w:rsidRPr="00A47D0B">
        <w:rPr>
          <w:rFonts w:ascii="Georgia" w:hAnsi="Georgia"/>
        </w:rPr>
        <w:t xml:space="preserve">, </w:t>
      </w:r>
      <w:r w:rsidRPr="00A47D0B">
        <w:rPr>
          <w:rFonts w:ascii="Georgia" w:hAnsi="Georgia"/>
          <w:i/>
          <w:iCs/>
        </w:rPr>
        <w:t>28</w:t>
      </w:r>
      <w:r w:rsidRPr="00A47D0B">
        <w:rPr>
          <w:rFonts w:ascii="Georgia" w:hAnsi="Georgia"/>
        </w:rPr>
        <w:t>(5), 127–131. https://doi.org/10.1016/j.scispo.2012.12.003</w:t>
      </w:r>
    </w:p>
    <w:p w14:paraId="36D97291"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Barron, D., Ball, G., Robins, M., &amp; Sunderland, C. (2020). Identifying playing talent in professional football using artificial neural networks.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(11–12), 1211–1220. https://doi.org/10.1080/02640414.2019.1708036</w:t>
      </w:r>
    </w:p>
    <w:p w14:paraId="4F0CF7B2" w14:textId="6E1C7013"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Beavan, A., Spielmann, J., Mayer, J., Skorski, S., Meyer, T., &amp; Fransen, J. (2020). The rise and fall of executive functions in high-level football players. </w:t>
      </w:r>
      <w:r w:rsidRPr="00C560B7">
        <w:rPr>
          <w:rFonts w:ascii="Georgia" w:hAnsi="Georgia"/>
          <w:i/>
          <w:iCs/>
          <w:lang w:val="en-US"/>
        </w:rPr>
        <w:t>Psychology of Sport and Exercise</w:t>
      </w:r>
      <w:r w:rsidRPr="00C560B7">
        <w:rPr>
          <w:rFonts w:ascii="Georgia" w:hAnsi="Georgia"/>
          <w:lang w:val="en-US"/>
        </w:rPr>
        <w:t xml:space="preserve">, </w:t>
      </w:r>
      <w:r w:rsidRPr="00C560B7">
        <w:rPr>
          <w:rFonts w:ascii="Georgia" w:hAnsi="Georgia"/>
          <w:i/>
          <w:iCs/>
          <w:lang w:val="en-US"/>
        </w:rPr>
        <w:t>49</w:t>
      </w:r>
      <w:r w:rsidR="009B0E9D">
        <w:rPr>
          <w:rFonts w:ascii="Georgia" w:hAnsi="Georgia"/>
          <w:i/>
          <w:iCs/>
          <w:lang w:val="en-US"/>
        </w:rPr>
        <w:t>, 1-12</w:t>
      </w:r>
      <w:r w:rsidRPr="00C560B7">
        <w:rPr>
          <w:rFonts w:ascii="Georgia" w:hAnsi="Georgia"/>
          <w:lang w:val="en-US"/>
        </w:rPr>
        <w:t>. https://doi.org/10.1016/j.psychsport.2020.101677</w:t>
      </w:r>
    </w:p>
    <w:p w14:paraId="3F874B65" w14:textId="3206009D"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Becker, M., Sperlich, B., Zinner, C., &amp; Achtzehn, S. (2020). Intra-</w:t>
      </w:r>
      <w:r w:rsidR="009C170A">
        <w:rPr>
          <w:rFonts w:ascii="Georgia" w:hAnsi="Georgia"/>
          <w:lang w:val="en-US"/>
        </w:rPr>
        <w:t>i</w:t>
      </w:r>
      <w:r w:rsidRPr="00C560B7">
        <w:rPr>
          <w:rFonts w:ascii="Georgia" w:hAnsi="Georgia"/>
          <w:lang w:val="en-US"/>
        </w:rPr>
        <w:t xml:space="preserve">ndividual and </w:t>
      </w:r>
      <w:r w:rsidR="009C170A">
        <w:rPr>
          <w:rFonts w:ascii="Georgia" w:hAnsi="Georgia"/>
          <w:lang w:val="en-US"/>
        </w:rPr>
        <w:t>s</w:t>
      </w:r>
      <w:r w:rsidRPr="00C560B7">
        <w:rPr>
          <w:rFonts w:ascii="Georgia" w:hAnsi="Georgia"/>
          <w:lang w:val="en-US"/>
        </w:rPr>
        <w:t xml:space="preserve">easonal </w:t>
      </w:r>
      <w:r w:rsidR="009C170A">
        <w:rPr>
          <w:rFonts w:ascii="Georgia" w:hAnsi="Georgia"/>
          <w:lang w:val="en-US"/>
        </w:rPr>
        <w:t>v</w:t>
      </w:r>
      <w:r w:rsidRPr="00C560B7">
        <w:rPr>
          <w:rFonts w:ascii="Georgia" w:hAnsi="Georgia"/>
          <w:lang w:val="en-US"/>
        </w:rPr>
        <w:t xml:space="preserve">ariation of </w:t>
      </w:r>
      <w:r w:rsidR="009C170A">
        <w:rPr>
          <w:rFonts w:ascii="Georgia" w:hAnsi="Georgia"/>
          <w:lang w:val="en-US"/>
        </w:rPr>
        <w:t>s</w:t>
      </w:r>
      <w:r w:rsidRPr="00C560B7">
        <w:rPr>
          <w:rFonts w:ascii="Georgia" w:hAnsi="Georgia"/>
          <w:lang w:val="en-US"/>
        </w:rPr>
        <w:t xml:space="preserve">elected </w:t>
      </w:r>
      <w:r w:rsidR="009C170A">
        <w:rPr>
          <w:rFonts w:ascii="Georgia" w:hAnsi="Georgia"/>
          <w:lang w:val="en-US"/>
        </w:rPr>
        <w:t>b</w:t>
      </w:r>
      <w:r w:rsidRPr="00C560B7">
        <w:rPr>
          <w:rFonts w:ascii="Georgia" w:hAnsi="Georgia"/>
          <w:lang w:val="en-US"/>
        </w:rPr>
        <w:t xml:space="preserve">iomarkers for </w:t>
      </w:r>
      <w:r w:rsidR="009C170A">
        <w:rPr>
          <w:rFonts w:ascii="Georgia" w:hAnsi="Georgia"/>
          <w:lang w:val="en-US"/>
        </w:rPr>
        <w:t>i</w:t>
      </w:r>
      <w:r w:rsidRPr="00C560B7">
        <w:rPr>
          <w:rFonts w:ascii="Georgia" w:hAnsi="Georgia"/>
          <w:lang w:val="en-US"/>
        </w:rPr>
        <w:t xml:space="preserve">nternal </w:t>
      </w:r>
      <w:r w:rsidR="009C170A">
        <w:rPr>
          <w:rFonts w:ascii="Georgia" w:hAnsi="Georgia"/>
          <w:lang w:val="en-US"/>
        </w:rPr>
        <w:t>l</w:t>
      </w:r>
      <w:r w:rsidRPr="00C560B7">
        <w:rPr>
          <w:rFonts w:ascii="Georgia" w:hAnsi="Georgia"/>
          <w:lang w:val="en-US"/>
        </w:rPr>
        <w:t xml:space="preserve">oad </w:t>
      </w:r>
      <w:r w:rsidR="009C170A">
        <w:rPr>
          <w:rFonts w:ascii="Georgia" w:hAnsi="Georgia"/>
          <w:lang w:val="en-US"/>
        </w:rPr>
        <w:t>m</w:t>
      </w:r>
      <w:r w:rsidRPr="00C560B7">
        <w:rPr>
          <w:rFonts w:ascii="Georgia" w:hAnsi="Georgia"/>
          <w:lang w:val="en-US"/>
        </w:rPr>
        <w:t xml:space="preserve">onitoring in </w:t>
      </w:r>
      <w:r w:rsidR="009C170A">
        <w:rPr>
          <w:rFonts w:ascii="Georgia" w:hAnsi="Georgia"/>
          <w:lang w:val="en-US"/>
        </w:rPr>
        <w:t>u</w:t>
      </w:r>
      <w:r w:rsidRPr="00C560B7">
        <w:rPr>
          <w:rFonts w:ascii="Georgia" w:hAnsi="Georgia"/>
          <w:lang w:val="en-US"/>
        </w:rPr>
        <w:t xml:space="preserve">-19 </w:t>
      </w:r>
      <w:r w:rsidR="009C170A">
        <w:rPr>
          <w:rFonts w:ascii="Georgia" w:hAnsi="Georgia"/>
          <w:lang w:val="en-US"/>
        </w:rPr>
        <w:t>s</w:t>
      </w:r>
      <w:r w:rsidRPr="00C560B7">
        <w:rPr>
          <w:rFonts w:ascii="Georgia" w:hAnsi="Georgia"/>
          <w:lang w:val="en-US"/>
        </w:rPr>
        <w:t xml:space="preserve">occer </w:t>
      </w:r>
      <w:r w:rsidR="009C170A">
        <w:rPr>
          <w:rFonts w:ascii="Georgia" w:hAnsi="Georgia"/>
          <w:lang w:val="en-US"/>
        </w:rPr>
        <w:t>p</w:t>
      </w:r>
      <w:r w:rsidRPr="00C560B7">
        <w:rPr>
          <w:rFonts w:ascii="Georgia" w:hAnsi="Georgia"/>
          <w:lang w:val="en-US"/>
        </w:rPr>
        <w:t xml:space="preserve">layers. </w:t>
      </w:r>
      <w:r w:rsidRPr="00C560B7">
        <w:rPr>
          <w:rFonts w:ascii="Georgia" w:hAnsi="Georgia"/>
          <w:i/>
          <w:iCs/>
          <w:lang w:val="en-US"/>
        </w:rPr>
        <w:t>Frontiers in Physiology</w:t>
      </w:r>
      <w:r w:rsidRPr="00C560B7">
        <w:rPr>
          <w:rFonts w:ascii="Georgia" w:hAnsi="Georgia"/>
          <w:lang w:val="en-US"/>
        </w:rPr>
        <w:t xml:space="preserve">, </w:t>
      </w:r>
      <w:r w:rsidRPr="00C560B7">
        <w:rPr>
          <w:rFonts w:ascii="Georgia" w:hAnsi="Georgia"/>
          <w:i/>
          <w:iCs/>
          <w:lang w:val="en-US"/>
        </w:rPr>
        <w:t>11</w:t>
      </w:r>
      <w:r w:rsidR="009B0E9D">
        <w:rPr>
          <w:rFonts w:ascii="Georgia" w:hAnsi="Georgia"/>
          <w:i/>
          <w:iCs/>
          <w:lang w:val="en-US"/>
        </w:rPr>
        <w:t>, 1-13</w:t>
      </w:r>
      <w:r w:rsidRPr="00C560B7">
        <w:rPr>
          <w:rFonts w:ascii="Georgia" w:hAnsi="Georgia"/>
          <w:lang w:val="en-US"/>
        </w:rPr>
        <w:t>. https://doi.org/10.3389/fphys.2020.00838</w:t>
      </w:r>
    </w:p>
    <w:p w14:paraId="44643277"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lastRenderedPageBreak/>
        <w:t xml:space="preserve">Beernaerts, J., De Baets, B., Lenoir, M., &amp; Van de Weghe, N. (2020). Spatial movement pattern recognition in soccer based on relative player movements. </w:t>
      </w:r>
      <w:r w:rsidRPr="00C560B7">
        <w:rPr>
          <w:rFonts w:ascii="Georgia" w:hAnsi="Georgia"/>
          <w:i/>
          <w:iCs/>
          <w:lang w:val="en-US"/>
        </w:rPr>
        <w:t>PLOS ONE</w:t>
      </w:r>
      <w:r w:rsidRPr="00C560B7">
        <w:rPr>
          <w:rFonts w:ascii="Georgia" w:hAnsi="Georgia"/>
          <w:lang w:val="en-US"/>
        </w:rPr>
        <w:t xml:space="preserve">, </w:t>
      </w:r>
      <w:r w:rsidRPr="00C560B7">
        <w:rPr>
          <w:rFonts w:ascii="Georgia" w:hAnsi="Georgia"/>
          <w:i/>
          <w:iCs/>
          <w:lang w:val="en-US"/>
        </w:rPr>
        <w:t>15</w:t>
      </w:r>
      <w:r w:rsidRPr="00C560B7">
        <w:rPr>
          <w:rFonts w:ascii="Georgia" w:hAnsi="Georgia"/>
          <w:lang w:val="en-US"/>
        </w:rPr>
        <w:t>(1), 1-16. https://doi.org/10.1371/journal.pone.0227746</w:t>
      </w:r>
    </w:p>
    <w:p w14:paraId="52F0D1BA"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Berber, E., McLean, S., Beanland, V., Read, G. J. M., &amp; Salmon, P. M. (2020). Defining the attributes for specific playing positions in football match-play: A complex systems approach.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(11–12), 1248–1258. https://doi.org/10.1080/02640414.2020.1768636</w:t>
      </w:r>
    </w:p>
    <w:p w14:paraId="7BAAA5E2" w14:textId="57BC9272"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Bergkamp, T. L. G., Niessen, A. S. M., den Hartigh, Ruud. J. R., Frencken, W. G. P., &amp; Meijer, R. R. (2019). Methodological </w:t>
      </w:r>
      <w:r w:rsidR="009C170A">
        <w:rPr>
          <w:rFonts w:ascii="Georgia" w:hAnsi="Georgia"/>
          <w:lang w:val="en-US"/>
        </w:rPr>
        <w:t>i</w:t>
      </w:r>
      <w:r w:rsidRPr="00C560B7">
        <w:rPr>
          <w:rFonts w:ascii="Georgia" w:hAnsi="Georgia"/>
          <w:lang w:val="en-US"/>
        </w:rPr>
        <w:t xml:space="preserve">ssues in </w:t>
      </w:r>
      <w:r w:rsidR="009C170A">
        <w:rPr>
          <w:rFonts w:ascii="Georgia" w:hAnsi="Georgia"/>
          <w:lang w:val="en-US"/>
        </w:rPr>
        <w:t>s</w:t>
      </w:r>
      <w:r w:rsidRPr="00C560B7">
        <w:rPr>
          <w:rFonts w:ascii="Georgia" w:hAnsi="Georgia"/>
          <w:lang w:val="en-US"/>
        </w:rPr>
        <w:t xml:space="preserve">occer </w:t>
      </w:r>
      <w:r w:rsidR="009C170A">
        <w:rPr>
          <w:rFonts w:ascii="Georgia" w:hAnsi="Georgia"/>
          <w:lang w:val="en-US"/>
        </w:rPr>
        <w:t>t</w:t>
      </w:r>
      <w:r w:rsidRPr="00C560B7">
        <w:rPr>
          <w:rFonts w:ascii="Georgia" w:hAnsi="Georgia"/>
          <w:lang w:val="en-US"/>
        </w:rPr>
        <w:t xml:space="preserve">alent </w:t>
      </w:r>
      <w:r w:rsidR="009C170A">
        <w:rPr>
          <w:rFonts w:ascii="Georgia" w:hAnsi="Georgia"/>
          <w:lang w:val="en-US"/>
        </w:rPr>
        <w:t>i</w:t>
      </w:r>
      <w:r w:rsidRPr="00C560B7">
        <w:rPr>
          <w:rFonts w:ascii="Georgia" w:hAnsi="Georgia"/>
          <w:lang w:val="en-US"/>
        </w:rPr>
        <w:t xml:space="preserve">dentification </w:t>
      </w:r>
      <w:r w:rsidR="009C170A">
        <w:rPr>
          <w:rFonts w:ascii="Georgia" w:hAnsi="Georgia"/>
          <w:lang w:val="en-US"/>
        </w:rPr>
        <w:t>r</w:t>
      </w:r>
      <w:r w:rsidRPr="00C560B7">
        <w:rPr>
          <w:rFonts w:ascii="Georgia" w:hAnsi="Georgia"/>
          <w:lang w:val="en-US"/>
        </w:rPr>
        <w:t xml:space="preserve">esearch. </w:t>
      </w:r>
      <w:r w:rsidRPr="00C560B7">
        <w:rPr>
          <w:rFonts w:ascii="Georgia" w:hAnsi="Georgia"/>
          <w:i/>
          <w:iCs/>
          <w:lang w:val="en-US"/>
        </w:rPr>
        <w:t>Sports Medicine</w:t>
      </w:r>
      <w:r w:rsidRPr="00C560B7">
        <w:rPr>
          <w:rFonts w:ascii="Georgia" w:hAnsi="Georgia"/>
          <w:lang w:val="en-US"/>
        </w:rPr>
        <w:t xml:space="preserve">, </w:t>
      </w:r>
      <w:r w:rsidRPr="00C560B7">
        <w:rPr>
          <w:rFonts w:ascii="Georgia" w:hAnsi="Georgia"/>
          <w:i/>
          <w:iCs/>
          <w:lang w:val="en-US"/>
        </w:rPr>
        <w:t>49</w:t>
      </w:r>
      <w:r w:rsidRPr="00C560B7">
        <w:rPr>
          <w:rFonts w:ascii="Georgia" w:hAnsi="Georgia"/>
          <w:lang w:val="en-US"/>
        </w:rPr>
        <w:t>(9), 1317–1335. https://doi.org/10.1007/s40279-019-01113-w</w:t>
      </w:r>
    </w:p>
    <w:p w14:paraId="5CAABCB8"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Bigsby, K. G., Ohlmann, J. W., &amp; Zhao, K. (2019). The turf is always greener: Predicting decommitments in college football recruiting using Twitter data. </w:t>
      </w:r>
      <w:r w:rsidRPr="00C560B7">
        <w:rPr>
          <w:rFonts w:ascii="Georgia" w:hAnsi="Georgia"/>
          <w:i/>
          <w:iCs/>
          <w:lang w:val="en-US"/>
        </w:rPr>
        <w:t>Decision Support Systems</w:t>
      </w:r>
      <w:r w:rsidRPr="00C560B7">
        <w:rPr>
          <w:rFonts w:ascii="Georgia" w:hAnsi="Georgia"/>
          <w:lang w:val="en-US"/>
        </w:rPr>
        <w:t xml:space="preserve">, </w:t>
      </w:r>
      <w:r w:rsidRPr="00C560B7">
        <w:rPr>
          <w:rFonts w:ascii="Georgia" w:hAnsi="Georgia"/>
          <w:i/>
          <w:iCs/>
          <w:lang w:val="en-US"/>
        </w:rPr>
        <w:t>116</w:t>
      </w:r>
      <w:r w:rsidRPr="00C560B7">
        <w:rPr>
          <w:rFonts w:ascii="Georgia" w:hAnsi="Georgia"/>
          <w:lang w:val="en-US"/>
        </w:rPr>
        <w:t>, 1–12. https://doi.org/10.1016/j.dss.2018.10.003</w:t>
      </w:r>
    </w:p>
    <w:p w14:paraId="1D16D528"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Bist, S. S., Mehta, N., Mehta, D., &amp; Meghrajani, I. (2020). </w:t>
      </w:r>
      <w:r w:rsidRPr="009C170A">
        <w:rPr>
          <w:rFonts w:ascii="Georgia" w:hAnsi="Georgia"/>
          <w:lang w:val="en-US"/>
        </w:rPr>
        <w:t>Employers’ perception regarding employability skills of management students undergoing internship</w:t>
      </w:r>
      <w:r w:rsidRPr="00C560B7">
        <w:rPr>
          <w:rFonts w:ascii="Georgia" w:hAnsi="Georgia"/>
          <w:lang w:val="en-US"/>
        </w:rPr>
        <w:t xml:space="preserve">. </w:t>
      </w:r>
      <w:r w:rsidRPr="00C560B7">
        <w:rPr>
          <w:rFonts w:ascii="Georgia" w:hAnsi="Georgia"/>
          <w:i/>
          <w:iCs/>
          <w:lang w:val="en-US"/>
        </w:rPr>
        <w:t>International Journal of Work-Integrated Learning</w:t>
      </w:r>
      <w:r w:rsidRPr="00C560B7">
        <w:rPr>
          <w:rFonts w:ascii="Georgia" w:hAnsi="Georgia"/>
          <w:lang w:val="en-US"/>
        </w:rPr>
        <w:t xml:space="preserve">, </w:t>
      </w:r>
      <w:r w:rsidRPr="00C560B7">
        <w:rPr>
          <w:rFonts w:ascii="Georgia" w:hAnsi="Georgia"/>
          <w:i/>
          <w:iCs/>
          <w:lang w:val="en-US"/>
        </w:rPr>
        <w:t>21</w:t>
      </w:r>
      <w:r w:rsidRPr="00C560B7">
        <w:rPr>
          <w:rFonts w:ascii="Georgia" w:hAnsi="Georgia"/>
          <w:lang w:val="en-US"/>
        </w:rPr>
        <w:t>(2), 145-161.</w:t>
      </w:r>
    </w:p>
    <w:p w14:paraId="591AEFBA"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Brake, J., &amp; Misener, K. (2020). “It’s a ripple effect”: The role of intergroup contact within an inner-city youth sport for development and peace program. </w:t>
      </w:r>
      <w:r w:rsidRPr="00C560B7">
        <w:rPr>
          <w:rFonts w:ascii="Georgia" w:hAnsi="Georgia"/>
          <w:i/>
          <w:iCs/>
          <w:lang w:val="en-US"/>
        </w:rPr>
        <w:t>Managing Sport and Leisure</w:t>
      </w:r>
      <w:r w:rsidRPr="00C560B7">
        <w:rPr>
          <w:rFonts w:ascii="Georgia" w:hAnsi="Georgia"/>
          <w:lang w:val="en-US"/>
        </w:rPr>
        <w:t xml:space="preserve">, </w:t>
      </w:r>
      <w:r w:rsidRPr="00C560B7">
        <w:rPr>
          <w:rFonts w:ascii="Georgia" w:hAnsi="Georgia"/>
          <w:i/>
          <w:iCs/>
          <w:lang w:val="en-US"/>
        </w:rPr>
        <w:t>25</w:t>
      </w:r>
      <w:r w:rsidRPr="00C560B7">
        <w:rPr>
          <w:rFonts w:ascii="Georgia" w:hAnsi="Georgia"/>
          <w:lang w:val="en-US"/>
        </w:rPr>
        <w:t>(3), 203–219. https://doi.org/10.1080/23750472.2019.1657783</w:t>
      </w:r>
    </w:p>
    <w:p w14:paraId="796B9C11"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Breivik, G. (2019). From ‘philosophy of sport’ to ‘philosophies of sports’? History, identity and diversification of sport philosophy. </w:t>
      </w:r>
      <w:r w:rsidRPr="00C560B7">
        <w:rPr>
          <w:rFonts w:ascii="Georgia" w:hAnsi="Georgia"/>
          <w:i/>
          <w:iCs/>
          <w:lang w:val="en-US"/>
        </w:rPr>
        <w:t>Journal of the Philosophy of Sport</w:t>
      </w:r>
      <w:r w:rsidRPr="00C560B7">
        <w:rPr>
          <w:rFonts w:ascii="Georgia" w:hAnsi="Georgia"/>
          <w:lang w:val="en-US"/>
        </w:rPr>
        <w:t xml:space="preserve">, </w:t>
      </w:r>
      <w:r w:rsidRPr="00C560B7">
        <w:rPr>
          <w:rFonts w:ascii="Georgia" w:hAnsi="Georgia"/>
          <w:i/>
          <w:iCs/>
          <w:lang w:val="en-US"/>
        </w:rPr>
        <w:t>46</w:t>
      </w:r>
      <w:r w:rsidRPr="00C560B7">
        <w:rPr>
          <w:rFonts w:ascii="Georgia" w:hAnsi="Georgia"/>
          <w:lang w:val="en-US"/>
        </w:rPr>
        <w:t>(3), 301–320. https://doi.org/10.1080/00948705.2019.1660882</w:t>
      </w:r>
    </w:p>
    <w:p w14:paraId="304F2ECA"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Bullough, S., &amp; Coleman, R. (2019). Measuring player development outputs in European football clubs (2005-2006 to 2015-2016). </w:t>
      </w:r>
      <w:r w:rsidRPr="00C560B7">
        <w:rPr>
          <w:rFonts w:ascii="Georgia" w:hAnsi="Georgia"/>
          <w:i/>
          <w:iCs/>
          <w:lang w:val="en-US"/>
        </w:rPr>
        <w:t>Team Performance Management: An International Journal</w:t>
      </w:r>
      <w:r w:rsidRPr="00C560B7">
        <w:rPr>
          <w:rFonts w:ascii="Georgia" w:hAnsi="Georgia"/>
          <w:lang w:val="en-US"/>
        </w:rPr>
        <w:t xml:space="preserve">, </w:t>
      </w:r>
      <w:r w:rsidRPr="00C560B7">
        <w:rPr>
          <w:rFonts w:ascii="Georgia" w:hAnsi="Georgia"/>
          <w:i/>
          <w:iCs/>
          <w:lang w:val="en-US"/>
        </w:rPr>
        <w:t>25</w:t>
      </w:r>
      <w:r w:rsidRPr="00C560B7">
        <w:rPr>
          <w:rFonts w:ascii="Georgia" w:hAnsi="Georgia"/>
          <w:lang w:val="en-US"/>
        </w:rPr>
        <w:t>(3/4), 192–211. https://doi.org/10.1108/TPM-03-2018-0023</w:t>
      </w:r>
    </w:p>
    <w:p w14:paraId="68C2C389" w14:textId="71012A5D"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Bunds, K. S., McLeod, C. M., Barrett, M., Newman, J. I., &amp; Koenigstorfer, J. (2019). The </w:t>
      </w:r>
      <w:r w:rsidR="00C92BF6">
        <w:rPr>
          <w:rFonts w:ascii="Georgia" w:hAnsi="Georgia"/>
          <w:lang w:val="en-US"/>
        </w:rPr>
        <w:t>o</w:t>
      </w:r>
      <w:r w:rsidRPr="00C560B7">
        <w:rPr>
          <w:rFonts w:ascii="Georgia" w:hAnsi="Georgia"/>
          <w:lang w:val="en-US"/>
        </w:rPr>
        <w:t>bject-</w:t>
      </w:r>
      <w:r w:rsidR="00C92BF6">
        <w:rPr>
          <w:rFonts w:ascii="Georgia" w:hAnsi="Georgia"/>
          <w:lang w:val="en-US"/>
        </w:rPr>
        <w:t>o</w:t>
      </w:r>
      <w:r w:rsidRPr="00C560B7">
        <w:rPr>
          <w:rFonts w:ascii="Georgia" w:hAnsi="Georgia"/>
          <w:lang w:val="en-US"/>
        </w:rPr>
        <w:t xml:space="preserve">riented </w:t>
      </w:r>
      <w:r w:rsidR="00C92BF6">
        <w:rPr>
          <w:rFonts w:ascii="Georgia" w:hAnsi="Georgia"/>
          <w:lang w:val="en-US"/>
        </w:rPr>
        <w:t>p</w:t>
      </w:r>
      <w:r w:rsidRPr="00C560B7">
        <w:rPr>
          <w:rFonts w:ascii="Georgia" w:hAnsi="Georgia"/>
          <w:lang w:val="en-US"/>
        </w:rPr>
        <w:t xml:space="preserve">olitics of </w:t>
      </w:r>
      <w:r w:rsidR="00C92BF6">
        <w:rPr>
          <w:rFonts w:ascii="Georgia" w:hAnsi="Georgia"/>
          <w:lang w:val="en-US"/>
        </w:rPr>
        <w:t>sta</w:t>
      </w:r>
      <w:r w:rsidRPr="00C560B7">
        <w:rPr>
          <w:rFonts w:ascii="Georgia" w:hAnsi="Georgia"/>
          <w:lang w:val="en-US"/>
        </w:rPr>
        <w:t xml:space="preserve">dium </w:t>
      </w:r>
      <w:r w:rsidR="00C92BF6">
        <w:rPr>
          <w:rFonts w:ascii="Georgia" w:hAnsi="Georgia"/>
          <w:lang w:val="en-US"/>
        </w:rPr>
        <w:t>su</w:t>
      </w:r>
      <w:r w:rsidRPr="00C560B7">
        <w:rPr>
          <w:rFonts w:ascii="Georgia" w:hAnsi="Georgia"/>
          <w:lang w:val="en-US"/>
        </w:rPr>
        <w:t xml:space="preserve">stainability: A </w:t>
      </w:r>
      <w:r w:rsidR="00C92BF6">
        <w:rPr>
          <w:rFonts w:ascii="Georgia" w:hAnsi="Georgia"/>
          <w:lang w:val="en-US"/>
        </w:rPr>
        <w:t>c</w:t>
      </w:r>
      <w:r w:rsidRPr="00C560B7">
        <w:rPr>
          <w:rFonts w:ascii="Georgia" w:hAnsi="Georgia"/>
          <w:lang w:val="en-US"/>
        </w:rPr>
        <w:t xml:space="preserve">ase </w:t>
      </w:r>
      <w:r w:rsidR="00C92BF6">
        <w:rPr>
          <w:rFonts w:ascii="Georgia" w:hAnsi="Georgia"/>
          <w:lang w:val="en-US"/>
        </w:rPr>
        <w:t>s</w:t>
      </w:r>
      <w:r w:rsidRPr="00C560B7">
        <w:rPr>
          <w:rFonts w:ascii="Georgia" w:hAnsi="Georgia"/>
          <w:lang w:val="en-US"/>
        </w:rPr>
        <w:t xml:space="preserve">tudy of SC Freiburg. </w:t>
      </w:r>
      <w:r w:rsidRPr="00C560B7">
        <w:rPr>
          <w:rFonts w:ascii="Georgia" w:hAnsi="Georgia"/>
          <w:i/>
          <w:iCs/>
          <w:lang w:val="en-US"/>
        </w:rPr>
        <w:t>Sustainability</w:t>
      </w:r>
      <w:r w:rsidRPr="00C560B7">
        <w:rPr>
          <w:rFonts w:ascii="Georgia" w:hAnsi="Georgia"/>
          <w:lang w:val="en-US"/>
        </w:rPr>
        <w:t xml:space="preserve">, </w:t>
      </w:r>
      <w:r w:rsidRPr="00C560B7">
        <w:rPr>
          <w:rFonts w:ascii="Georgia" w:hAnsi="Georgia"/>
          <w:i/>
          <w:iCs/>
          <w:lang w:val="en-US"/>
        </w:rPr>
        <w:t>11</w:t>
      </w:r>
      <w:r w:rsidRPr="00C560B7">
        <w:rPr>
          <w:rFonts w:ascii="Georgia" w:hAnsi="Georgia"/>
          <w:lang w:val="en-US"/>
        </w:rPr>
        <w:t>(23), 6712. https://doi.org/10.3390/su11236712</w:t>
      </w:r>
    </w:p>
    <w:p w14:paraId="12D45BE7"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Callejo, M. B., &amp; Forcadell, F. J. (2006). Real Madrid football club: A new model of business organization for sports clubs in Spain. </w:t>
      </w:r>
      <w:r w:rsidRPr="00C560B7">
        <w:rPr>
          <w:rFonts w:ascii="Georgia" w:hAnsi="Georgia"/>
          <w:i/>
          <w:iCs/>
          <w:lang w:val="en-US"/>
        </w:rPr>
        <w:t>Global Business and Organizational Excellence</w:t>
      </w:r>
      <w:r w:rsidRPr="00C560B7">
        <w:rPr>
          <w:rFonts w:ascii="Georgia" w:hAnsi="Georgia"/>
          <w:lang w:val="en-US"/>
        </w:rPr>
        <w:t xml:space="preserve">, </w:t>
      </w:r>
      <w:r w:rsidRPr="00C560B7">
        <w:rPr>
          <w:rFonts w:ascii="Georgia" w:hAnsi="Georgia"/>
          <w:i/>
          <w:iCs/>
          <w:lang w:val="en-US"/>
        </w:rPr>
        <w:t>26</w:t>
      </w:r>
      <w:r w:rsidRPr="00C560B7">
        <w:rPr>
          <w:rFonts w:ascii="Georgia" w:hAnsi="Georgia"/>
          <w:lang w:val="en-US"/>
        </w:rPr>
        <w:t>(1), 51–64. https://doi.org/10.1002/joe.20121</w:t>
      </w:r>
    </w:p>
    <w:p w14:paraId="77D66D6E" w14:textId="678E7BE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Champ, F. M., Nesti, M. S., Ronkainen, N. J., Tod, D. A., &amp; Littlewood, M. A. (2020). </w:t>
      </w:r>
      <w:r w:rsidR="00C92BF6">
        <w:rPr>
          <w:rFonts w:ascii="Georgia" w:hAnsi="Georgia"/>
          <w:lang w:val="en-US"/>
        </w:rPr>
        <w:t>a</w:t>
      </w:r>
      <w:r w:rsidRPr="00C560B7">
        <w:rPr>
          <w:rFonts w:ascii="Georgia" w:hAnsi="Georgia"/>
          <w:lang w:val="en-US"/>
        </w:rPr>
        <w:t xml:space="preserve">n </w:t>
      </w:r>
      <w:r w:rsidR="00C92BF6">
        <w:rPr>
          <w:rFonts w:ascii="Georgia" w:hAnsi="Georgia"/>
          <w:lang w:val="en-US"/>
        </w:rPr>
        <w:t>e</w:t>
      </w:r>
      <w:r w:rsidRPr="00C560B7">
        <w:rPr>
          <w:rFonts w:ascii="Georgia" w:hAnsi="Georgia"/>
          <w:lang w:val="en-US"/>
        </w:rPr>
        <w:t xml:space="preserve">xploration of the </w:t>
      </w:r>
      <w:r w:rsidR="00C92BF6">
        <w:rPr>
          <w:rFonts w:ascii="Georgia" w:hAnsi="Georgia"/>
          <w:lang w:val="en-US"/>
        </w:rPr>
        <w:t>e</w:t>
      </w:r>
      <w:r w:rsidRPr="00C560B7">
        <w:rPr>
          <w:rFonts w:ascii="Georgia" w:hAnsi="Georgia"/>
          <w:lang w:val="en-US"/>
        </w:rPr>
        <w:t xml:space="preserve">xperiences of </w:t>
      </w:r>
      <w:r w:rsidR="00C92BF6">
        <w:rPr>
          <w:rFonts w:ascii="Georgia" w:hAnsi="Georgia"/>
          <w:lang w:val="en-US"/>
        </w:rPr>
        <w:t>e</w:t>
      </w:r>
      <w:r w:rsidRPr="00C560B7">
        <w:rPr>
          <w:rFonts w:ascii="Georgia" w:hAnsi="Georgia"/>
          <w:lang w:val="en-US"/>
        </w:rPr>
        <w:t xml:space="preserve">lite </w:t>
      </w:r>
      <w:r w:rsidR="00C92BF6">
        <w:rPr>
          <w:rFonts w:ascii="Georgia" w:hAnsi="Georgia"/>
          <w:lang w:val="en-US"/>
        </w:rPr>
        <w:t>y</w:t>
      </w:r>
      <w:r w:rsidRPr="00C560B7">
        <w:rPr>
          <w:rFonts w:ascii="Georgia" w:hAnsi="Georgia"/>
          <w:lang w:val="en-US"/>
        </w:rPr>
        <w:t xml:space="preserve">outh </w:t>
      </w:r>
      <w:r w:rsidR="00C92BF6">
        <w:rPr>
          <w:rFonts w:ascii="Georgia" w:hAnsi="Georgia"/>
          <w:lang w:val="en-US"/>
        </w:rPr>
        <w:t>f</w:t>
      </w:r>
      <w:r w:rsidRPr="00C560B7">
        <w:rPr>
          <w:rFonts w:ascii="Georgia" w:hAnsi="Georgia"/>
          <w:lang w:val="en-US"/>
        </w:rPr>
        <w:t xml:space="preserve">ootballers: The </w:t>
      </w:r>
      <w:r w:rsidR="00C92BF6">
        <w:rPr>
          <w:rFonts w:ascii="Georgia" w:hAnsi="Georgia"/>
          <w:lang w:val="en-US"/>
        </w:rPr>
        <w:t>i</w:t>
      </w:r>
      <w:r w:rsidRPr="00C560B7">
        <w:rPr>
          <w:rFonts w:ascii="Georgia" w:hAnsi="Georgia"/>
          <w:lang w:val="en-US"/>
        </w:rPr>
        <w:t xml:space="preserve">mpact of </w:t>
      </w:r>
      <w:r w:rsidR="00C92BF6">
        <w:rPr>
          <w:rFonts w:ascii="Georgia" w:hAnsi="Georgia"/>
          <w:lang w:val="en-US"/>
        </w:rPr>
        <w:t>o</w:t>
      </w:r>
      <w:r w:rsidRPr="00C560B7">
        <w:rPr>
          <w:rFonts w:ascii="Georgia" w:hAnsi="Georgia"/>
          <w:lang w:val="en-US"/>
        </w:rPr>
        <w:t xml:space="preserve">rganizational </w:t>
      </w:r>
      <w:r w:rsidR="00C92BF6">
        <w:rPr>
          <w:rFonts w:ascii="Georgia" w:hAnsi="Georgia"/>
          <w:lang w:val="en-US"/>
        </w:rPr>
        <w:t>c</w:t>
      </w:r>
      <w:r w:rsidRPr="00C560B7">
        <w:rPr>
          <w:rFonts w:ascii="Georgia" w:hAnsi="Georgia"/>
          <w:lang w:val="en-US"/>
        </w:rPr>
        <w:t xml:space="preserve">ulture. </w:t>
      </w:r>
      <w:r w:rsidRPr="00C560B7">
        <w:rPr>
          <w:rFonts w:ascii="Georgia" w:hAnsi="Georgia"/>
          <w:i/>
          <w:iCs/>
          <w:lang w:val="en-US"/>
        </w:rPr>
        <w:t>Journal of Applied Sport Psychology</w:t>
      </w:r>
      <w:r w:rsidRPr="00C560B7">
        <w:rPr>
          <w:rFonts w:ascii="Georgia" w:hAnsi="Georgia"/>
          <w:lang w:val="en-US"/>
        </w:rPr>
        <w:t xml:space="preserve">, </w:t>
      </w:r>
      <w:r w:rsidRPr="00C560B7">
        <w:rPr>
          <w:rFonts w:ascii="Georgia" w:hAnsi="Georgia"/>
          <w:i/>
          <w:iCs/>
          <w:lang w:val="en-US"/>
        </w:rPr>
        <w:t>32</w:t>
      </w:r>
      <w:r w:rsidRPr="00C560B7">
        <w:rPr>
          <w:rFonts w:ascii="Georgia" w:hAnsi="Georgia"/>
          <w:lang w:val="en-US"/>
        </w:rPr>
        <w:t>(2), 146–167. https://doi.org/10.1080/10413200.2018.1514429</w:t>
      </w:r>
    </w:p>
    <w:p w14:paraId="7830FDDC"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Chesterfield, G., Potrac, P., &amp; Jones, R. (2010). ‘Studentship’ and ‘impression management’ in an advanced soccer coach education award. </w:t>
      </w:r>
      <w:r w:rsidRPr="00C560B7">
        <w:rPr>
          <w:rFonts w:ascii="Georgia" w:hAnsi="Georgia"/>
          <w:i/>
          <w:iCs/>
          <w:lang w:val="en-US"/>
        </w:rPr>
        <w:t>Sport, Education and Society</w:t>
      </w:r>
      <w:r w:rsidRPr="00C560B7">
        <w:rPr>
          <w:rFonts w:ascii="Georgia" w:hAnsi="Georgia"/>
          <w:lang w:val="en-US"/>
        </w:rPr>
        <w:t xml:space="preserve">, </w:t>
      </w:r>
      <w:r w:rsidRPr="00C560B7">
        <w:rPr>
          <w:rFonts w:ascii="Georgia" w:hAnsi="Georgia"/>
          <w:i/>
          <w:iCs/>
          <w:lang w:val="en-US"/>
        </w:rPr>
        <w:t>15</w:t>
      </w:r>
      <w:r w:rsidRPr="00C560B7">
        <w:rPr>
          <w:rFonts w:ascii="Georgia" w:hAnsi="Georgia"/>
          <w:lang w:val="en-US"/>
        </w:rPr>
        <w:t>(3), 299–314. https://doi.org/10.1080/13573322.2010.493311</w:t>
      </w:r>
    </w:p>
    <w:p w14:paraId="0A87C627"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Clarke, N. J., &amp; Harwood, C. G. (2014). Parenting experiences in elite youth football: A phenomenological study. </w:t>
      </w:r>
      <w:r w:rsidRPr="00C560B7">
        <w:rPr>
          <w:rFonts w:ascii="Georgia" w:hAnsi="Georgia"/>
          <w:i/>
          <w:iCs/>
          <w:lang w:val="en-US"/>
        </w:rPr>
        <w:t>Psychology of Sport and Exercise</w:t>
      </w:r>
      <w:r w:rsidRPr="00C560B7">
        <w:rPr>
          <w:rFonts w:ascii="Georgia" w:hAnsi="Georgia"/>
          <w:lang w:val="en-US"/>
        </w:rPr>
        <w:t xml:space="preserve">, </w:t>
      </w:r>
      <w:r w:rsidRPr="00C560B7">
        <w:rPr>
          <w:rFonts w:ascii="Georgia" w:hAnsi="Georgia"/>
          <w:i/>
          <w:iCs/>
          <w:lang w:val="en-US"/>
        </w:rPr>
        <w:t>15</w:t>
      </w:r>
      <w:r w:rsidRPr="00C560B7">
        <w:rPr>
          <w:rFonts w:ascii="Georgia" w:hAnsi="Georgia"/>
          <w:lang w:val="en-US"/>
        </w:rPr>
        <w:t>(5), 528–537. https://doi.org/10.1016/j.psychsport.2014.05.004</w:t>
      </w:r>
    </w:p>
    <w:p w14:paraId="15C988EF"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lastRenderedPageBreak/>
        <w:t xml:space="preserve">Cole, J., &amp; Martin, A. J. (2018). Developing a winning sport team culture: Organizational culture in theory and practice. </w:t>
      </w:r>
      <w:r w:rsidRPr="00C560B7">
        <w:rPr>
          <w:rFonts w:ascii="Georgia" w:hAnsi="Georgia"/>
          <w:i/>
          <w:iCs/>
          <w:lang w:val="en-US"/>
        </w:rPr>
        <w:t>Sport in Society</w:t>
      </w:r>
      <w:r w:rsidRPr="00C560B7">
        <w:rPr>
          <w:rFonts w:ascii="Georgia" w:hAnsi="Georgia"/>
          <w:lang w:val="en-US"/>
        </w:rPr>
        <w:t xml:space="preserve">, </w:t>
      </w:r>
      <w:r w:rsidRPr="00C560B7">
        <w:rPr>
          <w:rFonts w:ascii="Georgia" w:hAnsi="Georgia"/>
          <w:i/>
          <w:iCs/>
          <w:lang w:val="en-US"/>
        </w:rPr>
        <w:t>21</w:t>
      </w:r>
      <w:r w:rsidRPr="00C560B7">
        <w:rPr>
          <w:rFonts w:ascii="Georgia" w:hAnsi="Georgia"/>
          <w:lang w:val="en-US"/>
        </w:rPr>
        <w:t>(8), 1204–1222. https://doi.org/10.1080/17430437.2018.1442197</w:t>
      </w:r>
    </w:p>
    <w:p w14:paraId="6F96E63A" w14:textId="3A021B24"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Constandt, B., De Waegeneer, E., &amp; Willem, A. (2018). Coach </w:t>
      </w:r>
      <w:r w:rsidR="00EE1946">
        <w:rPr>
          <w:rFonts w:ascii="Georgia" w:hAnsi="Georgia"/>
          <w:lang w:val="en-US"/>
        </w:rPr>
        <w:t>e</w:t>
      </w:r>
      <w:r w:rsidRPr="00C560B7">
        <w:rPr>
          <w:rFonts w:ascii="Georgia" w:hAnsi="Georgia"/>
          <w:lang w:val="en-US"/>
        </w:rPr>
        <w:t xml:space="preserve">thical </w:t>
      </w:r>
      <w:r w:rsidR="00EE1946">
        <w:rPr>
          <w:rFonts w:ascii="Georgia" w:hAnsi="Georgia"/>
          <w:lang w:val="en-US"/>
        </w:rPr>
        <w:t>l</w:t>
      </w:r>
      <w:r w:rsidRPr="00C560B7">
        <w:rPr>
          <w:rFonts w:ascii="Georgia" w:hAnsi="Georgia"/>
          <w:lang w:val="en-US"/>
        </w:rPr>
        <w:t xml:space="preserve">eadership in </w:t>
      </w:r>
      <w:r w:rsidR="00EE1946">
        <w:rPr>
          <w:rFonts w:ascii="Georgia" w:hAnsi="Georgia"/>
          <w:lang w:val="en-US"/>
        </w:rPr>
        <w:t>s</w:t>
      </w:r>
      <w:r w:rsidRPr="00C560B7">
        <w:rPr>
          <w:rFonts w:ascii="Georgia" w:hAnsi="Georgia"/>
          <w:lang w:val="en-US"/>
        </w:rPr>
        <w:t xml:space="preserve">occer </w:t>
      </w:r>
      <w:r w:rsidR="00EE1946">
        <w:rPr>
          <w:rFonts w:ascii="Georgia" w:hAnsi="Georgia"/>
          <w:lang w:val="en-US"/>
        </w:rPr>
        <w:t>c</w:t>
      </w:r>
      <w:r w:rsidRPr="00C560B7">
        <w:rPr>
          <w:rFonts w:ascii="Georgia" w:hAnsi="Georgia"/>
          <w:lang w:val="en-US"/>
        </w:rPr>
        <w:t xml:space="preserve">lubs: An </w:t>
      </w:r>
      <w:r w:rsidR="00EE1946">
        <w:rPr>
          <w:rFonts w:ascii="Georgia" w:hAnsi="Georgia"/>
          <w:lang w:val="en-US"/>
        </w:rPr>
        <w:t>a</w:t>
      </w:r>
      <w:r w:rsidRPr="00C560B7">
        <w:rPr>
          <w:rFonts w:ascii="Georgia" w:hAnsi="Georgia"/>
          <w:lang w:val="en-US"/>
        </w:rPr>
        <w:t xml:space="preserve">nalysis of </w:t>
      </w:r>
      <w:r w:rsidR="00EE1946">
        <w:rPr>
          <w:rFonts w:ascii="Georgia" w:hAnsi="Georgia"/>
          <w:lang w:val="en-US"/>
        </w:rPr>
        <w:t>i</w:t>
      </w:r>
      <w:r w:rsidRPr="00C560B7">
        <w:rPr>
          <w:rFonts w:ascii="Georgia" w:hAnsi="Georgia"/>
          <w:lang w:val="en-US"/>
        </w:rPr>
        <w:t xml:space="preserve">ts </w:t>
      </w:r>
      <w:r w:rsidR="00EE1946">
        <w:rPr>
          <w:rFonts w:ascii="Georgia" w:hAnsi="Georgia"/>
          <w:lang w:val="en-US"/>
        </w:rPr>
        <w:t>i</w:t>
      </w:r>
      <w:r w:rsidRPr="00C560B7">
        <w:rPr>
          <w:rFonts w:ascii="Georgia" w:hAnsi="Georgia"/>
          <w:lang w:val="en-US"/>
        </w:rPr>
        <w:t xml:space="preserve">nfluence on </w:t>
      </w:r>
      <w:r w:rsidR="00EE1946">
        <w:rPr>
          <w:rFonts w:ascii="Georgia" w:hAnsi="Georgia"/>
          <w:lang w:val="en-US"/>
        </w:rPr>
        <w:t>e</w:t>
      </w:r>
      <w:r w:rsidRPr="00C560B7">
        <w:rPr>
          <w:rFonts w:ascii="Georgia" w:hAnsi="Georgia"/>
          <w:lang w:val="en-US"/>
        </w:rPr>
        <w:t xml:space="preserve">thical </w:t>
      </w:r>
      <w:r w:rsidR="00EE1946">
        <w:rPr>
          <w:rFonts w:ascii="Georgia" w:hAnsi="Georgia"/>
          <w:lang w:val="en-US"/>
        </w:rPr>
        <w:t>b</w:t>
      </w:r>
      <w:r w:rsidRPr="00C560B7">
        <w:rPr>
          <w:rFonts w:ascii="Georgia" w:hAnsi="Georgia"/>
          <w:lang w:val="en-US"/>
        </w:rPr>
        <w:t xml:space="preserve">ehavior. </w:t>
      </w:r>
      <w:r w:rsidRPr="00C560B7">
        <w:rPr>
          <w:rFonts w:ascii="Georgia" w:hAnsi="Georgia"/>
          <w:i/>
          <w:iCs/>
          <w:lang w:val="en-US"/>
        </w:rPr>
        <w:t>Journal of Sport Management</w:t>
      </w:r>
      <w:r w:rsidRPr="00C560B7">
        <w:rPr>
          <w:rFonts w:ascii="Georgia" w:hAnsi="Georgia"/>
          <w:lang w:val="en-US"/>
        </w:rPr>
        <w:t xml:space="preserve">, </w:t>
      </w:r>
      <w:r w:rsidRPr="00C560B7">
        <w:rPr>
          <w:rFonts w:ascii="Georgia" w:hAnsi="Georgia"/>
          <w:i/>
          <w:iCs/>
          <w:lang w:val="en-US"/>
        </w:rPr>
        <w:t>32</w:t>
      </w:r>
      <w:r w:rsidRPr="00C560B7">
        <w:rPr>
          <w:rFonts w:ascii="Georgia" w:hAnsi="Georgia"/>
          <w:lang w:val="en-US"/>
        </w:rPr>
        <w:t>(3), 185–198. https://doi.org/10.1123/jsm.2017-0182</w:t>
      </w:r>
    </w:p>
    <w:p w14:paraId="0B0B4220" w14:textId="2045242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Csáki, I., Szakály, Z., Fózer-Selmec, B., Kiss, S. Z., &amp; Bognár, J. (2017). Psychological and </w:t>
      </w:r>
      <w:r w:rsidR="00EE1946">
        <w:rPr>
          <w:rFonts w:ascii="Georgia" w:hAnsi="Georgia"/>
          <w:lang w:val="en-US"/>
        </w:rPr>
        <w:t>a</w:t>
      </w:r>
      <w:r w:rsidRPr="00C560B7">
        <w:rPr>
          <w:rFonts w:ascii="Georgia" w:hAnsi="Georgia"/>
          <w:lang w:val="en-US"/>
        </w:rPr>
        <w:t xml:space="preserve">nthropometric </w:t>
      </w:r>
      <w:r w:rsidR="00EE1946">
        <w:rPr>
          <w:rFonts w:ascii="Georgia" w:hAnsi="Georgia"/>
          <w:lang w:val="en-US"/>
        </w:rPr>
        <w:t>c</w:t>
      </w:r>
      <w:r w:rsidRPr="00C560B7">
        <w:rPr>
          <w:rFonts w:ascii="Georgia" w:hAnsi="Georgia"/>
          <w:lang w:val="en-US"/>
        </w:rPr>
        <w:t xml:space="preserve">haracteristics of a Hungarian </w:t>
      </w:r>
      <w:r w:rsidR="00EE1946">
        <w:rPr>
          <w:rFonts w:ascii="Georgia" w:hAnsi="Georgia"/>
          <w:lang w:val="en-US"/>
        </w:rPr>
        <w:t>e</w:t>
      </w:r>
      <w:r w:rsidRPr="00C560B7">
        <w:rPr>
          <w:rFonts w:ascii="Georgia" w:hAnsi="Georgia"/>
          <w:lang w:val="en-US"/>
        </w:rPr>
        <w:t xml:space="preserve">lite </w:t>
      </w:r>
      <w:r w:rsidR="00EE1946">
        <w:rPr>
          <w:rFonts w:ascii="Georgia" w:hAnsi="Georgia"/>
          <w:lang w:val="en-US"/>
        </w:rPr>
        <w:t>f</w:t>
      </w:r>
      <w:r w:rsidRPr="00C560B7">
        <w:rPr>
          <w:rFonts w:ascii="Georgia" w:hAnsi="Georgia"/>
          <w:lang w:val="en-US"/>
        </w:rPr>
        <w:t xml:space="preserve">ootball </w:t>
      </w:r>
      <w:r w:rsidR="00EE1946">
        <w:rPr>
          <w:rFonts w:ascii="Georgia" w:hAnsi="Georgia"/>
          <w:lang w:val="en-US"/>
        </w:rPr>
        <w:t>a</w:t>
      </w:r>
      <w:r w:rsidRPr="00C560B7">
        <w:rPr>
          <w:rFonts w:ascii="Georgia" w:hAnsi="Georgia"/>
          <w:lang w:val="en-US"/>
        </w:rPr>
        <w:t xml:space="preserve">cademy’s </w:t>
      </w:r>
      <w:r w:rsidR="00EE1946">
        <w:rPr>
          <w:rFonts w:ascii="Georgia" w:hAnsi="Georgia"/>
          <w:lang w:val="en-US"/>
        </w:rPr>
        <w:t>p</w:t>
      </w:r>
      <w:r w:rsidRPr="00C560B7">
        <w:rPr>
          <w:rFonts w:ascii="Georgia" w:hAnsi="Georgia"/>
          <w:lang w:val="en-US"/>
        </w:rPr>
        <w:t xml:space="preserve">layers. </w:t>
      </w:r>
      <w:r w:rsidRPr="00C560B7">
        <w:rPr>
          <w:rFonts w:ascii="Georgia" w:hAnsi="Georgia"/>
          <w:i/>
          <w:iCs/>
          <w:lang w:val="en-US"/>
        </w:rPr>
        <w:t>Physical Culture and Sport. Studies and Research</w:t>
      </w:r>
      <w:r w:rsidRPr="00C560B7">
        <w:rPr>
          <w:rFonts w:ascii="Georgia" w:hAnsi="Georgia"/>
          <w:lang w:val="en-US"/>
        </w:rPr>
        <w:t xml:space="preserve">, </w:t>
      </w:r>
      <w:r w:rsidRPr="00C560B7">
        <w:rPr>
          <w:rFonts w:ascii="Georgia" w:hAnsi="Georgia"/>
          <w:i/>
          <w:iCs/>
          <w:lang w:val="en-US"/>
        </w:rPr>
        <w:t>73</w:t>
      </w:r>
      <w:r w:rsidRPr="00C560B7">
        <w:rPr>
          <w:rFonts w:ascii="Georgia" w:hAnsi="Georgia"/>
          <w:lang w:val="en-US"/>
        </w:rPr>
        <w:t>(1), 15–26. https://doi.org/10.1515/pcssr-2017-0002</w:t>
      </w:r>
    </w:p>
    <w:p w14:paraId="49F46D43"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Curk, M., Vidrih, M., Laznik, Ž., &amp; Trdan, S. (2017). Turfgrass maintenance and management in soccer fields in Slovenia. </w:t>
      </w:r>
      <w:r w:rsidRPr="00C560B7">
        <w:rPr>
          <w:rFonts w:ascii="Georgia" w:hAnsi="Georgia"/>
          <w:i/>
          <w:iCs/>
          <w:lang w:val="en-US"/>
        </w:rPr>
        <w:t>Urban Forestry &amp; Urban Greening</w:t>
      </w:r>
      <w:r w:rsidRPr="00C560B7">
        <w:rPr>
          <w:rFonts w:ascii="Georgia" w:hAnsi="Georgia"/>
          <w:lang w:val="en-US"/>
        </w:rPr>
        <w:t xml:space="preserve">, </w:t>
      </w:r>
      <w:r w:rsidRPr="00C560B7">
        <w:rPr>
          <w:rFonts w:ascii="Georgia" w:hAnsi="Georgia"/>
          <w:i/>
          <w:iCs/>
          <w:lang w:val="en-US"/>
        </w:rPr>
        <w:t>26</w:t>
      </w:r>
      <w:r w:rsidRPr="00C560B7">
        <w:rPr>
          <w:rFonts w:ascii="Georgia" w:hAnsi="Georgia"/>
          <w:lang w:val="en-US"/>
        </w:rPr>
        <w:t>, 191–197. https://doi.org/10.1016/j.ufug.2016.08.003</w:t>
      </w:r>
    </w:p>
    <w:p w14:paraId="4110808D" w14:textId="1B972E3C"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Darby, P., Akindes, G., &amp; Kirwin, M. (2007). Football </w:t>
      </w:r>
      <w:r w:rsidR="00EE1946">
        <w:rPr>
          <w:rFonts w:ascii="Georgia" w:hAnsi="Georgia"/>
          <w:lang w:val="en-US"/>
        </w:rPr>
        <w:t>a</w:t>
      </w:r>
      <w:r w:rsidRPr="00C560B7">
        <w:rPr>
          <w:rFonts w:ascii="Georgia" w:hAnsi="Georgia"/>
          <w:lang w:val="en-US"/>
        </w:rPr>
        <w:t xml:space="preserve">cademies and the </w:t>
      </w:r>
      <w:r w:rsidR="00EE1946">
        <w:rPr>
          <w:rFonts w:ascii="Georgia" w:hAnsi="Georgia"/>
          <w:lang w:val="en-US"/>
        </w:rPr>
        <w:t>m</w:t>
      </w:r>
      <w:r w:rsidRPr="00C560B7">
        <w:rPr>
          <w:rFonts w:ascii="Georgia" w:hAnsi="Georgia"/>
          <w:lang w:val="en-US"/>
        </w:rPr>
        <w:t xml:space="preserve">igration of African </w:t>
      </w:r>
      <w:r w:rsidR="00EE1946">
        <w:rPr>
          <w:rFonts w:ascii="Georgia" w:hAnsi="Georgia"/>
          <w:lang w:val="en-US"/>
        </w:rPr>
        <w:t>f</w:t>
      </w:r>
      <w:r w:rsidRPr="00C560B7">
        <w:rPr>
          <w:rFonts w:ascii="Georgia" w:hAnsi="Georgia"/>
          <w:lang w:val="en-US"/>
        </w:rPr>
        <w:t xml:space="preserve">ootball </w:t>
      </w:r>
      <w:r w:rsidR="00EE1946">
        <w:rPr>
          <w:rFonts w:ascii="Georgia" w:hAnsi="Georgia"/>
          <w:lang w:val="en-US"/>
        </w:rPr>
        <w:t>l</w:t>
      </w:r>
      <w:r w:rsidRPr="00C560B7">
        <w:rPr>
          <w:rFonts w:ascii="Georgia" w:hAnsi="Georgia"/>
          <w:lang w:val="en-US"/>
        </w:rPr>
        <w:t xml:space="preserve">abor to Europe. </w:t>
      </w:r>
      <w:r w:rsidRPr="00C560B7">
        <w:rPr>
          <w:rFonts w:ascii="Georgia" w:hAnsi="Georgia"/>
          <w:i/>
          <w:iCs/>
          <w:lang w:val="en-US"/>
        </w:rPr>
        <w:t>Journal of Sport and Social Issues</w:t>
      </w:r>
      <w:r w:rsidRPr="00C560B7">
        <w:rPr>
          <w:rFonts w:ascii="Georgia" w:hAnsi="Georgia"/>
          <w:lang w:val="en-US"/>
        </w:rPr>
        <w:t xml:space="preserve">, </w:t>
      </w:r>
      <w:r w:rsidRPr="00C560B7">
        <w:rPr>
          <w:rFonts w:ascii="Georgia" w:hAnsi="Georgia"/>
          <w:i/>
          <w:iCs/>
          <w:lang w:val="en-US"/>
        </w:rPr>
        <w:t>31</w:t>
      </w:r>
      <w:r w:rsidRPr="00C560B7">
        <w:rPr>
          <w:rFonts w:ascii="Georgia" w:hAnsi="Georgia"/>
          <w:lang w:val="en-US"/>
        </w:rPr>
        <w:t>(2), 143–161. https://doi.org/10.1177/0193723507300481</w:t>
      </w:r>
    </w:p>
    <w:p w14:paraId="31207990"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Delecroix, B., Delaval, B., Dawson, B., Berthoin, S., &amp; Dupont, G. (2019). Workload and injury incidence in elite football academy players.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37</w:t>
      </w:r>
      <w:r w:rsidRPr="00C560B7">
        <w:rPr>
          <w:rFonts w:ascii="Georgia" w:hAnsi="Georgia"/>
          <w:lang w:val="en-US"/>
        </w:rPr>
        <w:t>(24), 2768–2773. https://doi.org/10.1080/02640414.2019.1584954</w:t>
      </w:r>
    </w:p>
    <w:p w14:paraId="45E46912"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Delshab, V., Winand, M., Sadeghi Boroujerdi, S., Pyun, D. Y., &amp; Mahmoudian, A. (2019). Analyzing the influence of employee values on knowledge management in sport organizations. </w:t>
      </w:r>
      <w:r w:rsidRPr="00C560B7">
        <w:rPr>
          <w:rFonts w:ascii="Georgia" w:hAnsi="Georgia"/>
          <w:i/>
          <w:iCs/>
          <w:lang w:val="en-US"/>
        </w:rPr>
        <w:t>Journal of Science and Technology Policy Management</w:t>
      </w:r>
      <w:r w:rsidRPr="00C560B7">
        <w:rPr>
          <w:rFonts w:ascii="Georgia" w:hAnsi="Georgia"/>
          <w:lang w:val="en-US"/>
        </w:rPr>
        <w:t xml:space="preserve">, </w:t>
      </w:r>
      <w:r w:rsidRPr="00C560B7">
        <w:rPr>
          <w:rFonts w:ascii="Georgia" w:hAnsi="Georgia"/>
          <w:i/>
          <w:iCs/>
          <w:lang w:val="en-US"/>
        </w:rPr>
        <w:t>10</w:t>
      </w:r>
      <w:r w:rsidRPr="00C560B7">
        <w:rPr>
          <w:rFonts w:ascii="Georgia" w:hAnsi="Georgia"/>
          <w:lang w:val="en-US"/>
        </w:rPr>
        <w:t>(3), 667–685. https://doi.org/10.1108/JSTPM-04-2018-0039</w:t>
      </w:r>
    </w:p>
    <w:p w14:paraId="182DDEDC"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Dermit-Richard, N. (2012). Football professionnel en Europe: Un modèle original de régulation financière sectorielle. </w:t>
      </w:r>
      <w:r w:rsidRPr="00C560B7">
        <w:rPr>
          <w:rFonts w:ascii="Georgia" w:hAnsi="Georgia"/>
          <w:i/>
          <w:iCs/>
          <w:lang w:val="en-US"/>
        </w:rPr>
        <w:t>Management &amp; Avenir</w:t>
      </w:r>
      <w:r w:rsidRPr="00C560B7">
        <w:rPr>
          <w:rFonts w:ascii="Georgia" w:hAnsi="Georgia"/>
          <w:lang w:val="en-US"/>
        </w:rPr>
        <w:t xml:space="preserve">, </w:t>
      </w:r>
      <w:r w:rsidRPr="00C560B7">
        <w:rPr>
          <w:rFonts w:ascii="Georgia" w:hAnsi="Georgia"/>
          <w:i/>
          <w:iCs/>
          <w:lang w:val="en-US"/>
        </w:rPr>
        <w:t>57</w:t>
      </w:r>
      <w:r w:rsidRPr="00C560B7">
        <w:rPr>
          <w:rFonts w:ascii="Georgia" w:hAnsi="Georgia"/>
          <w:lang w:val="en-US"/>
        </w:rPr>
        <w:t>(7), 79. https://doi.org/10.3917/mav.057.0079</w:t>
      </w:r>
    </w:p>
    <w:p w14:paraId="32CB6362" w14:textId="68614388"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Dermit-Richard, N., Scelles, N., &amp; Morrow, S. (2019). French DNCG management control versus UEFA </w:t>
      </w:r>
      <w:r w:rsidR="00EE1946">
        <w:rPr>
          <w:rFonts w:ascii="Georgia" w:hAnsi="Georgia"/>
          <w:lang w:val="en-US"/>
        </w:rPr>
        <w:t>f</w:t>
      </w:r>
      <w:r w:rsidRPr="00C560B7">
        <w:rPr>
          <w:rFonts w:ascii="Georgia" w:hAnsi="Georgia"/>
          <w:lang w:val="en-US"/>
        </w:rPr>
        <w:t xml:space="preserve">inancial </w:t>
      </w:r>
      <w:r w:rsidR="00EE1946">
        <w:rPr>
          <w:rFonts w:ascii="Georgia" w:hAnsi="Georgia"/>
          <w:lang w:val="en-US"/>
        </w:rPr>
        <w:t>f</w:t>
      </w:r>
      <w:r w:rsidRPr="00C560B7">
        <w:rPr>
          <w:rFonts w:ascii="Georgia" w:hAnsi="Georgia"/>
          <w:lang w:val="en-US"/>
        </w:rPr>
        <w:t xml:space="preserve">air </w:t>
      </w:r>
      <w:r w:rsidR="00EE1946">
        <w:rPr>
          <w:rFonts w:ascii="Georgia" w:hAnsi="Georgia"/>
          <w:lang w:val="en-US"/>
        </w:rPr>
        <w:t>p</w:t>
      </w:r>
      <w:r w:rsidRPr="00C560B7">
        <w:rPr>
          <w:rFonts w:ascii="Georgia" w:hAnsi="Georgia"/>
          <w:lang w:val="en-US"/>
        </w:rPr>
        <w:t xml:space="preserve">lay: A divergent conception of financial regulation objectives. </w:t>
      </w:r>
      <w:r w:rsidRPr="00C560B7">
        <w:rPr>
          <w:rFonts w:ascii="Georgia" w:hAnsi="Georgia"/>
          <w:i/>
          <w:iCs/>
          <w:lang w:val="en-US"/>
        </w:rPr>
        <w:t>Soccer &amp; Society</w:t>
      </w:r>
      <w:r w:rsidRPr="00C560B7">
        <w:rPr>
          <w:rFonts w:ascii="Georgia" w:hAnsi="Georgia"/>
          <w:lang w:val="en-US"/>
        </w:rPr>
        <w:t xml:space="preserve">, </w:t>
      </w:r>
      <w:r w:rsidRPr="00C560B7">
        <w:rPr>
          <w:rFonts w:ascii="Georgia" w:hAnsi="Georgia"/>
          <w:i/>
          <w:iCs/>
          <w:lang w:val="en-US"/>
        </w:rPr>
        <w:t>20</w:t>
      </w:r>
      <w:r w:rsidRPr="00C560B7">
        <w:rPr>
          <w:rFonts w:ascii="Georgia" w:hAnsi="Georgia"/>
          <w:lang w:val="en-US"/>
        </w:rPr>
        <w:t>(3), 408–430. https://doi.org/10.1080/14660970.2017.1323740</w:t>
      </w:r>
    </w:p>
    <w:p w14:paraId="3FB068B0" w14:textId="3B33A93A"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Deutscher, C., Ötting, M., Schneemann, S., &amp; Scholten, H. (2019). The </w:t>
      </w:r>
      <w:r w:rsidR="00EE1946">
        <w:rPr>
          <w:rFonts w:ascii="Georgia" w:hAnsi="Georgia"/>
          <w:lang w:val="en-US"/>
        </w:rPr>
        <w:t>d</w:t>
      </w:r>
      <w:r w:rsidRPr="00C560B7">
        <w:rPr>
          <w:rFonts w:ascii="Georgia" w:hAnsi="Georgia"/>
          <w:lang w:val="en-US"/>
        </w:rPr>
        <w:t xml:space="preserve">emand for English Premier League </w:t>
      </w:r>
      <w:r w:rsidR="00EE1946">
        <w:rPr>
          <w:rFonts w:ascii="Georgia" w:hAnsi="Georgia"/>
          <w:lang w:val="en-US"/>
        </w:rPr>
        <w:t>s</w:t>
      </w:r>
      <w:r w:rsidRPr="00C560B7">
        <w:rPr>
          <w:rFonts w:ascii="Georgia" w:hAnsi="Georgia"/>
          <w:lang w:val="en-US"/>
        </w:rPr>
        <w:t xml:space="preserve">occer </w:t>
      </w:r>
      <w:r w:rsidR="00EE1946">
        <w:rPr>
          <w:rFonts w:ascii="Georgia" w:hAnsi="Georgia"/>
          <w:lang w:val="en-US"/>
        </w:rPr>
        <w:t>b</w:t>
      </w:r>
      <w:r w:rsidRPr="00C560B7">
        <w:rPr>
          <w:rFonts w:ascii="Georgia" w:hAnsi="Georgia"/>
          <w:lang w:val="en-US"/>
        </w:rPr>
        <w:t xml:space="preserve">etting. </w:t>
      </w:r>
      <w:r w:rsidRPr="00C560B7">
        <w:rPr>
          <w:rFonts w:ascii="Georgia" w:hAnsi="Georgia"/>
          <w:i/>
          <w:iCs/>
          <w:lang w:val="en-US"/>
        </w:rPr>
        <w:t>Journal of Sports Economics</w:t>
      </w:r>
      <w:r w:rsidRPr="00C560B7">
        <w:rPr>
          <w:rFonts w:ascii="Georgia" w:hAnsi="Georgia"/>
          <w:lang w:val="en-US"/>
        </w:rPr>
        <w:t xml:space="preserve">, </w:t>
      </w:r>
      <w:r w:rsidRPr="00C560B7">
        <w:rPr>
          <w:rFonts w:ascii="Georgia" w:hAnsi="Georgia"/>
          <w:i/>
          <w:iCs/>
          <w:lang w:val="en-US"/>
        </w:rPr>
        <w:t>20</w:t>
      </w:r>
      <w:r w:rsidRPr="00C560B7">
        <w:rPr>
          <w:rFonts w:ascii="Georgia" w:hAnsi="Georgia"/>
          <w:lang w:val="en-US"/>
        </w:rPr>
        <w:t>(4), 556–579. https://doi.org/10.1177/1527002518794803</w:t>
      </w:r>
    </w:p>
    <w:p w14:paraId="6DAD09B7" w14:textId="2DA4F784"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Dolci, F., Hart, N. H., Kilding, A., Chivers, P., Piggott, B., &amp; Spiteri, T. (2018). Movement </w:t>
      </w:r>
      <w:r w:rsidR="00EE1946">
        <w:rPr>
          <w:rFonts w:ascii="Georgia" w:hAnsi="Georgia"/>
          <w:lang w:val="en-US"/>
        </w:rPr>
        <w:t>e</w:t>
      </w:r>
      <w:r w:rsidRPr="00C560B7">
        <w:rPr>
          <w:rFonts w:ascii="Georgia" w:hAnsi="Georgia"/>
          <w:lang w:val="en-US"/>
        </w:rPr>
        <w:t xml:space="preserve">conomy in </w:t>
      </w:r>
      <w:r w:rsidR="00EE1946">
        <w:rPr>
          <w:rFonts w:ascii="Georgia" w:hAnsi="Georgia"/>
          <w:lang w:val="en-US"/>
        </w:rPr>
        <w:t>s</w:t>
      </w:r>
      <w:r w:rsidRPr="00C560B7">
        <w:rPr>
          <w:rFonts w:ascii="Georgia" w:hAnsi="Georgia"/>
          <w:lang w:val="en-US"/>
        </w:rPr>
        <w:t xml:space="preserve">occer: Current </w:t>
      </w:r>
      <w:r w:rsidR="00EE1946">
        <w:rPr>
          <w:rFonts w:ascii="Georgia" w:hAnsi="Georgia"/>
          <w:lang w:val="en-US"/>
        </w:rPr>
        <w:t>d</w:t>
      </w:r>
      <w:r w:rsidRPr="00C560B7">
        <w:rPr>
          <w:rFonts w:ascii="Georgia" w:hAnsi="Georgia"/>
          <w:lang w:val="en-US"/>
        </w:rPr>
        <w:t xml:space="preserve">ata and </w:t>
      </w:r>
      <w:r w:rsidR="00EE1946">
        <w:rPr>
          <w:rFonts w:ascii="Georgia" w:hAnsi="Georgia"/>
          <w:lang w:val="en-US"/>
        </w:rPr>
        <w:t>l</w:t>
      </w:r>
      <w:r w:rsidRPr="00C560B7">
        <w:rPr>
          <w:rFonts w:ascii="Georgia" w:hAnsi="Georgia"/>
          <w:lang w:val="en-US"/>
        </w:rPr>
        <w:t xml:space="preserve">imitations. </w:t>
      </w:r>
      <w:r w:rsidRPr="00C560B7">
        <w:rPr>
          <w:rFonts w:ascii="Georgia" w:hAnsi="Georgia"/>
          <w:i/>
          <w:iCs/>
          <w:lang w:val="en-US"/>
        </w:rPr>
        <w:t>Sports</w:t>
      </w:r>
      <w:r w:rsidRPr="00C560B7">
        <w:rPr>
          <w:rFonts w:ascii="Georgia" w:hAnsi="Georgia"/>
          <w:lang w:val="en-US"/>
        </w:rPr>
        <w:t xml:space="preserve">, </w:t>
      </w:r>
      <w:r w:rsidRPr="00C560B7">
        <w:rPr>
          <w:rFonts w:ascii="Georgia" w:hAnsi="Georgia"/>
          <w:i/>
          <w:iCs/>
          <w:lang w:val="en-US"/>
        </w:rPr>
        <w:t>6</w:t>
      </w:r>
      <w:r w:rsidRPr="00C560B7">
        <w:rPr>
          <w:rFonts w:ascii="Georgia" w:hAnsi="Georgia"/>
          <w:lang w:val="en-US"/>
        </w:rPr>
        <w:t>(4), 124. https://doi.org/10.3390/sports6040124</w:t>
      </w:r>
    </w:p>
    <w:p w14:paraId="225AB342"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Doloriert, C., &amp; Whitworth, K. (2011). A case study of knowledge management in the “back office” of two English football clubs. </w:t>
      </w:r>
      <w:r w:rsidRPr="00C560B7">
        <w:rPr>
          <w:rFonts w:ascii="Georgia" w:hAnsi="Georgia"/>
          <w:i/>
          <w:iCs/>
          <w:lang w:val="en-US"/>
        </w:rPr>
        <w:t>The Learning Organization</w:t>
      </w:r>
      <w:r w:rsidRPr="00C560B7">
        <w:rPr>
          <w:rFonts w:ascii="Georgia" w:hAnsi="Georgia"/>
          <w:lang w:val="en-US"/>
        </w:rPr>
        <w:t xml:space="preserve">, </w:t>
      </w:r>
      <w:r w:rsidRPr="00C560B7">
        <w:rPr>
          <w:rFonts w:ascii="Georgia" w:hAnsi="Georgia"/>
          <w:i/>
          <w:iCs/>
          <w:lang w:val="en-US"/>
        </w:rPr>
        <w:t>18</w:t>
      </w:r>
      <w:r w:rsidRPr="00C560B7">
        <w:rPr>
          <w:rFonts w:ascii="Georgia" w:hAnsi="Georgia"/>
          <w:lang w:val="en-US"/>
        </w:rPr>
        <w:t>(6), 422–437. https://doi.org/10.1108/09696471111171286</w:t>
      </w:r>
    </w:p>
    <w:p w14:paraId="0C9BB589" w14:textId="20BDACF3"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Dubinsky, Y. (2019). Analyzing the </w:t>
      </w:r>
      <w:r w:rsidR="00EE1946">
        <w:rPr>
          <w:rFonts w:ascii="Georgia" w:hAnsi="Georgia"/>
          <w:lang w:val="en-US"/>
        </w:rPr>
        <w:t>r</w:t>
      </w:r>
      <w:r w:rsidRPr="00C560B7">
        <w:rPr>
          <w:rFonts w:ascii="Georgia" w:hAnsi="Georgia"/>
          <w:lang w:val="en-US"/>
        </w:rPr>
        <w:t xml:space="preserve">oles of </w:t>
      </w:r>
      <w:r w:rsidR="00EE1946">
        <w:rPr>
          <w:rFonts w:ascii="Georgia" w:hAnsi="Georgia"/>
          <w:lang w:val="en-US"/>
        </w:rPr>
        <w:t>c</w:t>
      </w:r>
      <w:r w:rsidRPr="00C560B7">
        <w:rPr>
          <w:rFonts w:ascii="Georgia" w:hAnsi="Georgia"/>
          <w:lang w:val="en-US"/>
        </w:rPr>
        <w:t xml:space="preserve">ountry </w:t>
      </w:r>
      <w:r w:rsidR="00EE1946">
        <w:rPr>
          <w:rFonts w:ascii="Georgia" w:hAnsi="Georgia"/>
          <w:lang w:val="en-US"/>
        </w:rPr>
        <w:t>i</w:t>
      </w:r>
      <w:r w:rsidRPr="00C560B7">
        <w:rPr>
          <w:rFonts w:ascii="Georgia" w:hAnsi="Georgia"/>
          <w:lang w:val="en-US"/>
        </w:rPr>
        <w:t xml:space="preserve">mage, </w:t>
      </w:r>
      <w:r w:rsidR="00EE1946">
        <w:rPr>
          <w:rFonts w:ascii="Georgia" w:hAnsi="Georgia"/>
          <w:lang w:val="en-US"/>
        </w:rPr>
        <w:t>n</w:t>
      </w:r>
      <w:r w:rsidRPr="00C560B7">
        <w:rPr>
          <w:rFonts w:ascii="Georgia" w:hAnsi="Georgia"/>
          <w:lang w:val="en-US"/>
        </w:rPr>
        <w:t xml:space="preserve">ation </w:t>
      </w:r>
      <w:r w:rsidR="00EE1946">
        <w:rPr>
          <w:rFonts w:ascii="Georgia" w:hAnsi="Georgia"/>
          <w:lang w:val="en-US"/>
        </w:rPr>
        <w:t>b</w:t>
      </w:r>
      <w:r w:rsidRPr="00C560B7">
        <w:rPr>
          <w:rFonts w:ascii="Georgia" w:hAnsi="Georgia"/>
          <w:lang w:val="en-US"/>
        </w:rPr>
        <w:t xml:space="preserve">randing, and </w:t>
      </w:r>
      <w:r w:rsidR="00EE1946">
        <w:rPr>
          <w:rFonts w:ascii="Georgia" w:hAnsi="Georgia"/>
          <w:lang w:val="en-US"/>
        </w:rPr>
        <w:t>p</w:t>
      </w:r>
      <w:r w:rsidRPr="00C560B7">
        <w:rPr>
          <w:rFonts w:ascii="Georgia" w:hAnsi="Georgia"/>
          <w:lang w:val="en-US"/>
        </w:rPr>
        <w:t xml:space="preserve">ublic </w:t>
      </w:r>
      <w:r w:rsidR="00EE1946">
        <w:rPr>
          <w:rFonts w:ascii="Georgia" w:hAnsi="Georgia"/>
          <w:lang w:val="en-US"/>
        </w:rPr>
        <w:t>d</w:t>
      </w:r>
      <w:r w:rsidRPr="00C560B7">
        <w:rPr>
          <w:rFonts w:ascii="Georgia" w:hAnsi="Georgia"/>
          <w:lang w:val="en-US"/>
        </w:rPr>
        <w:t xml:space="preserve">iplomacy through the </w:t>
      </w:r>
      <w:r w:rsidR="00EE1946">
        <w:rPr>
          <w:rFonts w:ascii="Georgia" w:hAnsi="Georgia"/>
          <w:lang w:val="en-US"/>
        </w:rPr>
        <w:t>e</w:t>
      </w:r>
      <w:r w:rsidRPr="00C560B7">
        <w:rPr>
          <w:rFonts w:ascii="Georgia" w:hAnsi="Georgia"/>
          <w:lang w:val="en-US"/>
        </w:rPr>
        <w:t xml:space="preserve">volution of the </w:t>
      </w:r>
      <w:r w:rsidR="00EE1946">
        <w:rPr>
          <w:rFonts w:ascii="Georgia" w:hAnsi="Georgia"/>
          <w:lang w:val="en-US"/>
        </w:rPr>
        <w:t>m</w:t>
      </w:r>
      <w:r w:rsidRPr="00C560B7">
        <w:rPr>
          <w:rFonts w:ascii="Georgia" w:hAnsi="Georgia"/>
          <w:lang w:val="en-US"/>
        </w:rPr>
        <w:t xml:space="preserve">odern Olympic </w:t>
      </w:r>
      <w:r w:rsidR="00EE1946">
        <w:rPr>
          <w:rFonts w:ascii="Georgia" w:hAnsi="Georgia"/>
          <w:lang w:val="en-US"/>
        </w:rPr>
        <w:t>m</w:t>
      </w:r>
      <w:r w:rsidRPr="00C560B7">
        <w:rPr>
          <w:rFonts w:ascii="Georgia" w:hAnsi="Georgia"/>
          <w:lang w:val="en-US"/>
        </w:rPr>
        <w:t xml:space="preserve">ovement. </w:t>
      </w:r>
      <w:r w:rsidRPr="00C560B7">
        <w:rPr>
          <w:rFonts w:ascii="Georgia" w:hAnsi="Georgia"/>
          <w:i/>
          <w:iCs/>
          <w:lang w:val="en-US"/>
        </w:rPr>
        <w:t>Physical Culture and Sport. Studies and Research</w:t>
      </w:r>
      <w:r w:rsidRPr="00C560B7">
        <w:rPr>
          <w:rFonts w:ascii="Georgia" w:hAnsi="Georgia"/>
          <w:lang w:val="en-US"/>
        </w:rPr>
        <w:t xml:space="preserve">, </w:t>
      </w:r>
      <w:r w:rsidRPr="00C560B7">
        <w:rPr>
          <w:rFonts w:ascii="Georgia" w:hAnsi="Georgia"/>
          <w:i/>
          <w:iCs/>
          <w:lang w:val="en-US"/>
        </w:rPr>
        <w:t>84</w:t>
      </w:r>
      <w:r w:rsidRPr="00C560B7">
        <w:rPr>
          <w:rFonts w:ascii="Georgia" w:hAnsi="Georgia"/>
          <w:lang w:val="en-US"/>
        </w:rPr>
        <w:t>(1), 27–40. https://doi.org/10.2478/pcssr-2019-0024</w:t>
      </w:r>
    </w:p>
    <w:p w14:paraId="4C8FF1FB" w14:textId="10D1D892"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lastRenderedPageBreak/>
        <w:t xml:space="preserve">Duda, H., Rydzik, Ł., Czarny, W., Błach, W., Görner, K., &amp; Ambroży, T. (2020). </w:t>
      </w:r>
      <w:r w:rsidR="00EE1946">
        <w:rPr>
          <w:rFonts w:ascii="Georgia" w:hAnsi="Georgia"/>
          <w:lang w:val="en-US"/>
        </w:rPr>
        <w:t>r</w:t>
      </w:r>
      <w:r w:rsidRPr="00C560B7">
        <w:rPr>
          <w:rFonts w:ascii="Georgia" w:hAnsi="Georgia"/>
          <w:lang w:val="en-US"/>
        </w:rPr>
        <w:t xml:space="preserve">eaction of the </w:t>
      </w:r>
      <w:r w:rsidR="00EE1946">
        <w:rPr>
          <w:rFonts w:ascii="Georgia" w:hAnsi="Georgia"/>
          <w:lang w:val="en-US"/>
        </w:rPr>
        <w:t>o</w:t>
      </w:r>
      <w:r w:rsidRPr="00C560B7">
        <w:rPr>
          <w:rFonts w:ascii="Georgia" w:hAnsi="Georgia"/>
          <w:lang w:val="en-US"/>
        </w:rPr>
        <w:t xml:space="preserve">rganisms of </w:t>
      </w:r>
      <w:r w:rsidR="00EE1946">
        <w:rPr>
          <w:rFonts w:ascii="Georgia" w:hAnsi="Georgia"/>
          <w:lang w:val="en-US"/>
        </w:rPr>
        <w:t>y</w:t>
      </w:r>
      <w:r w:rsidRPr="00C560B7">
        <w:rPr>
          <w:rFonts w:ascii="Georgia" w:hAnsi="Georgia"/>
          <w:lang w:val="en-US"/>
        </w:rPr>
        <w:t xml:space="preserve">oung </w:t>
      </w:r>
      <w:r w:rsidR="00EE1946">
        <w:rPr>
          <w:rFonts w:ascii="Georgia" w:hAnsi="Georgia"/>
          <w:lang w:val="en-US"/>
        </w:rPr>
        <w:t>f</w:t>
      </w:r>
      <w:r w:rsidRPr="00C560B7">
        <w:rPr>
          <w:rFonts w:ascii="Georgia" w:hAnsi="Georgia"/>
          <w:lang w:val="en-US"/>
        </w:rPr>
        <w:t xml:space="preserve">ootball </w:t>
      </w:r>
      <w:r w:rsidR="00EE1946">
        <w:rPr>
          <w:rFonts w:ascii="Georgia" w:hAnsi="Georgia"/>
          <w:lang w:val="en-US"/>
        </w:rPr>
        <w:t>p</w:t>
      </w:r>
      <w:r w:rsidRPr="00C560B7">
        <w:rPr>
          <w:rFonts w:ascii="Georgia" w:hAnsi="Georgia"/>
          <w:lang w:val="en-US"/>
        </w:rPr>
        <w:t xml:space="preserve">layers to </w:t>
      </w:r>
      <w:r w:rsidR="00EE1946">
        <w:rPr>
          <w:rFonts w:ascii="Georgia" w:hAnsi="Georgia"/>
          <w:lang w:val="en-US"/>
        </w:rPr>
        <w:t>c</w:t>
      </w:r>
      <w:r w:rsidRPr="00C560B7">
        <w:rPr>
          <w:rFonts w:ascii="Georgia" w:hAnsi="Georgia"/>
          <w:lang w:val="en-US"/>
        </w:rPr>
        <w:t xml:space="preserve">ity </w:t>
      </w:r>
      <w:r w:rsidR="00EE1946">
        <w:rPr>
          <w:rFonts w:ascii="Georgia" w:hAnsi="Georgia"/>
          <w:lang w:val="en-US"/>
        </w:rPr>
        <w:t>s</w:t>
      </w:r>
      <w:r w:rsidRPr="00C560B7">
        <w:rPr>
          <w:rFonts w:ascii="Georgia" w:hAnsi="Georgia"/>
          <w:lang w:val="en-US"/>
        </w:rPr>
        <w:t xml:space="preserve">mog in the </w:t>
      </w:r>
      <w:r w:rsidR="00EE1946">
        <w:rPr>
          <w:rFonts w:ascii="Georgia" w:hAnsi="Georgia"/>
          <w:lang w:val="en-US"/>
        </w:rPr>
        <w:t>s</w:t>
      </w:r>
      <w:r w:rsidRPr="00C560B7">
        <w:rPr>
          <w:rFonts w:ascii="Georgia" w:hAnsi="Georgia"/>
          <w:lang w:val="en-US"/>
        </w:rPr>
        <w:t xml:space="preserve">ports </w:t>
      </w:r>
      <w:r w:rsidR="00EE1946">
        <w:rPr>
          <w:rFonts w:ascii="Georgia" w:hAnsi="Georgia"/>
          <w:lang w:val="en-US"/>
        </w:rPr>
        <w:t>t</w:t>
      </w:r>
      <w:r w:rsidRPr="00C560B7">
        <w:rPr>
          <w:rFonts w:ascii="Georgia" w:hAnsi="Georgia"/>
          <w:lang w:val="en-US"/>
        </w:rPr>
        <w:t xml:space="preserve">raining. </w:t>
      </w:r>
      <w:r w:rsidRPr="00C560B7">
        <w:rPr>
          <w:rFonts w:ascii="Georgia" w:hAnsi="Georgia"/>
          <w:i/>
          <w:iCs/>
          <w:lang w:val="en-US"/>
        </w:rPr>
        <w:t>International Journal of Environmental Research and Public Health</w:t>
      </w:r>
      <w:r w:rsidRPr="00C560B7">
        <w:rPr>
          <w:rFonts w:ascii="Georgia" w:hAnsi="Georgia"/>
          <w:lang w:val="en-US"/>
        </w:rPr>
        <w:t xml:space="preserve">, </w:t>
      </w:r>
      <w:r w:rsidRPr="00C560B7">
        <w:rPr>
          <w:rFonts w:ascii="Georgia" w:hAnsi="Georgia"/>
          <w:i/>
          <w:iCs/>
          <w:lang w:val="en-US"/>
        </w:rPr>
        <w:t>17</w:t>
      </w:r>
      <w:r w:rsidRPr="00C560B7">
        <w:rPr>
          <w:rFonts w:ascii="Georgia" w:hAnsi="Georgia"/>
          <w:lang w:val="en-US"/>
        </w:rPr>
        <w:t>(15), 5510. https://doi.org/10.3390/ijerph17155510</w:t>
      </w:r>
    </w:p>
    <w:p w14:paraId="49430047"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Dugdale, J. H., Sanders, D., Myers, T., Williams, A. M., &amp; Hunter, A. M. (2020). A case study comparison of objective and subjective evaluation methods of physical qualities in youth soccer players.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(11–12), 1304–1312. https://doi.org/10.1080/02640414.2020.1766177</w:t>
      </w:r>
    </w:p>
    <w:p w14:paraId="6A24750D"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Emmonds, S., Till, K., Redgrave, J., Murray, E., Turner, L., Robinson, C., &amp; Jones, B. (2018). Influence of age on the anthropometric and performance characteristics of high-level youth female soccer players. </w:t>
      </w:r>
      <w:r w:rsidRPr="00C560B7">
        <w:rPr>
          <w:rFonts w:ascii="Georgia" w:hAnsi="Georgia"/>
          <w:i/>
          <w:iCs/>
          <w:lang w:val="en-US"/>
        </w:rPr>
        <w:t>International Journal of Sports Science &amp; Coaching</w:t>
      </w:r>
      <w:r w:rsidRPr="00C560B7">
        <w:rPr>
          <w:rFonts w:ascii="Georgia" w:hAnsi="Georgia"/>
          <w:lang w:val="en-US"/>
        </w:rPr>
        <w:t xml:space="preserve">, </w:t>
      </w:r>
      <w:r w:rsidRPr="00C560B7">
        <w:rPr>
          <w:rFonts w:ascii="Georgia" w:hAnsi="Georgia"/>
          <w:i/>
          <w:iCs/>
          <w:lang w:val="en-US"/>
        </w:rPr>
        <w:t>13</w:t>
      </w:r>
      <w:r w:rsidRPr="00C560B7">
        <w:rPr>
          <w:rFonts w:ascii="Georgia" w:hAnsi="Georgia"/>
          <w:lang w:val="en-US"/>
        </w:rPr>
        <w:t>(5), 779–786. https://doi.org/10.1177/1747954118757437</w:t>
      </w:r>
    </w:p>
    <w:p w14:paraId="13AB5595" w14:textId="0A53CB64"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Fader, N., Legg, E., &amp; Ross, A. (2020). Finding a </w:t>
      </w:r>
      <w:r w:rsidR="00EE1946">
        <w:rPr>
          <w:rFonts w:ascii="Georgia" w:hAnsi="Georgia"/>
          <w:lang w:val="en-US"/>
        </w:rPr>
        <w:t>s</w:t>
      </w:r>
      <w:r w:rsidRPr="00C560B7">
        <w:rPr>
          <w:rFonts w:ascii="Georgia" w:hAnsi="Georgia"/>
          <w:lang w:val="en-US"/>
        </w:rPr>
        <w:t xml:space="preserve">ense of </w:t>
      </w:r>
      <w:r w:rsidR="00EE1946">
        <w:rPr>
          <w:rFonts w:ascii="Georgia" w:hAnsi="Georgia"/>
          <w:lang w:val="en-US"/>
        </w:rPr>
        <w:t>c</w:t>
      </w:r>
      <w:r w:rsidRPr="00C560B7">
        <w:rPr>
          <w:rFonts w:ascii="Georgia" w:hAnsi="Georgia"/>
          <w:lang w:val="en-US"/>
        </w:rPr>
        <w:t xml:space="preserve">ommunity in </w:t>
      </w:r>
      <w:r w:rsidR="00EE1946">
        <w:rPr>
          <w:rFonts w:ascii="Georgia" w:hAnsi="Georgia"/>
          <w:lang w:val="en-US"/>
        </w:rPr>
        <w:t>y</w:t>
      </w:r>
      <w:r w:rsidRPr="00C560B7">
        <w:rPr>
          <w:rFonts w:ascii="Georgia" w:hAnsi="Georgia"/>
          <w:lang w:val="en-US"/>
        </w:rPr>
        <w:t xml:space="preserve">outh </w:t>
      </w:r>
      <w:r w:rsidR="00EE1946">
        <w:rPr>
          <w:rFonts w:ascii="Georgia" w:hAnsi="Georgia"/>
          <w:lang w:val="en-US"/>
        </w:rPr>
        <w:t>s</w:t>
      </w:r>
      <w:r w:rsidRPr="00C560B7">
        <w:rPr>
          <w:rFonts w:ascii="Georgia" w:hAnsi="Georgia"/>
          <w:lang w:val="en-US"/>
        </w:rPr>
        <w:t xml:space="preserve">occer: A </w:t>
      </w:r>
      <w:r w:rsidR="00EE1946">
        <w:rPr>
          <w:rFonts w:ascii="Georgia" w:hAnsi="Georgia"/>
          <w:lang w:val="en-US"/>
        </w:rPr>
        <w:t>c</w:t>
      </w:r>
      <w:r w:rsidRPr="00C560B7">
        <w:rPr>
          <w:rFonts w:ascii="Georgia" w:hAnsi="Georgia"/>
          <w:lang w:val="en-US"/>
        </w:rPr>
        <w:t xml:space="preserve">omposite </w:t>
      </w:r>
      <w:r w:rsidR="00EE1946">
        <w:rPr>
          <w:rFonts w:ascii="Georgia" w:hAnsi="Georgia"/>
          <w:lang w:val="en-US"/>
        </w:rPr>
        <w:t>v</w:t>
      </w:r>
      <w:r w:rsidRPr="00C560B7">
        <w:rPr>
          <w:rFonts w:ascii="Georgia" w:hAnsi="Georgia"/>
          <w:lang w:val="en-US"/>
        </w:rPr>
        <w:t xml:space="preserve">ignette of the </w:t>
      </w:r>
      <w:r w:rsidR="00EE1946">
        <w:rPr>
          <w:rFonts w:ascii="Georgia" w:hAnsi="Georgia"/>
          <w:lang w:val="en-US"/>
        </w:rPr>
        <w:t>r</w:t>
      </w:r>
      <w:r w:rsidRPr="00C560B7">
        <w:rPr>
          <w:rFonts w:ascii="Georgia" w:hAnsi="Georgia"/>
          <w:lang w:val="en-US"/>
        </w:rPr>
        <w:t xml:space="preserve">efugee </w:t>
      </w:r>
      <w:r w:rsidR="00EE1946">
        <w:rPr>
          <w:rFonts w:ascii="Georgia" w:hAnsi="Georgia"/>
          <w:lang w:val="en-US"/>
        </w:rPr>
        <w:t>e</w:t>
      </w:r>
      <w:r w:rsidRPr="00C560B7">
        <w:rPr>
          <w:rFonts w:ascii="Georgia" w:hAnsi="Georgia"/>
          <w:lang w:val="en-US"/>
        </w:rPr>
        <w:t xml:space="preserve">xperience. </w:t>
      </w:r>
      <w:r w:rsidRPr="00EE1946">
        <w:rPr>
          <w:rFonts w:ascii="Georgia" w:hAnsi="Georgia"/>
          <w:i/>
          <w:iCs/>
          <w:lang w:val="en-US"/>
        </w:rPr>
        <w:t>The Journal of Park and Recreation Administration</w:t>
      </w:r>
      <w:r w:rsidRPr="00C560B7">
        <w:rPr>
          <w:rFonts w:ascii="Georgia" w:hAnsi="Georgia"/>
          <w:lang w:val="en-US"/>
        </w:rPr>
        <w:t>. 38(2), 97-115 https://doi.org/10.18666/JPRA-2020-9981</w:t>
      </w:r>
    </w:p>
    <w:p w14:paraId="0576053E" w14:textId="5D149E7B"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Firek, W., Płoszaj, K., &amp; Czechowski, M. (2020). Pedagogical </w:t>
      </w:r>
      <w:r w:rsidR="00EE1946">
        <w:rPr>
          <w:rFonts w:ascii="Georgia" w:hAnsi="Georgia"/>
          <w:lang w:val="en-US"/>
        </w:rPr>
        <w:t>f</w:t>
      </w:r>
      <w:r w:rsidRPr="00C560B7">
        <w:rPr>
          <w:rFonts w:ascii="Georgia" w:hAnsi="Georgia"/>
          <w:lang w:val="en-US"/>
        </w:rPr>
        <w:t xml:space="preserve">unction of </w:t>
      </w:r>
      <w:r w:rsidR="00EE1946">
        <w:rPr>
          <w:rFonts w:ascii="Georgia" w:hAnsi="Georgia"/>
          <w:lang w:val="en-US"/>
        </w:rPr>
        <w:t>r</w:t>
      </w:r>
      <w:r w:rsidRPr="00C560B7">
        <w:rPr>
          <w:rFonts w:ascii="Georgia" w:hAnsi="Georgia"/>
          <w:lang w:val="en-US"/>
        </w:rPr>
        <w:t xml:space="preserve">eferees in </w:t>
      </w:r>
      <w:r w:rsidR="00EE1946">
        <w:rPr>
          <w:rFonts w:ascii="Georgia" w:hAnsi="Georgia"/>
          <w:lang w:val="en-US"/>
        </w:rPr>
        <w:t>y</w:t>
      </w:r>
      <w:r w:rsidRPr="00C560B7">
        <w:rPr>
          <w:rFonts w:ascii="Georgia" w:hAnsi="Georgia"/>
          <w:lang w:val="en-US"/>
        </w:rPr>
        <w:t xml:space="preserve">outh </w:t>
      </w:r>
      <w:r w:rsidR="00EE1946">
        <w:rPr>
          <w:rFonts w:ascii="Georgia" w:hAnsi="Georgia"/>
          <w:lang w:val="en-US"/>
        </w:rPr>
        <w:t>s</w:t>
      </w:r>
      <w:r w:rsidRPr="00C560B7">
        <w:rPr>
          <w:rFonts w:ascii="Georgia" w:hAnsi="Georgia"/>
          <w:lang w:val="en-US"/>
        </w:rPr>
        <w:t xml:space="preserve">port: Assessment of the </w:t>
      </w:r>
      <w:r w:rsidR="00EE1946">
        <w:rPr>
          <w:rFonts w:ascii="Georgia" w:hAnsi="Georgia"/>
          <w:lang w:val="en-US"/>
        </w:rPr>
        <w:t>q</w:t>
      </w:r>
      <w:r w:rsidRPr="00C560B7">
        <w:rPr>
          <w:rFonts w:ascii="Georgia" w:hAnsi="Georgia"/>
          <w:lang w:val="en-US"/>
        </w:rPr>
        <w:t xml:space="preserve">uality of </w:t>
      </w:r>
      <w:r w:rsidR="00EE1946">
        <w:rPr>
          <w:rFonts w:ascii="Georgia" w:hAnsi="Georgia"/>
          <w:lang w:val="en-US"/>
        </w:rPr>
        <w:t>r</w:t>
      </w:r>
      <w:r w:rsidRPr="00C560B7">
        <w:rPr>
          <w:rFonts w:ascii="Georgia" w:hAnsi="Georgia"/>
          <w:lang w:val="en-US"/>
        </w:rPr>
        <w:t>eferee–</w:t>
      </w:r>
      <w:r w:rsidR="00EE1946">
        <w:rPr>
          <w:rFonts w:ascii="Georgia" w:hAnsi="Georgia"/>
          <w:lang w:val="en-US"/>
        </w:rPr>
        <w:t>p</w:t>
      </w:r>
      <w:r w:rsidRPr="00C560B7">
        <w:rPr>
          <w:rFonts w:ascii="Georgia" w:hAnsi="Georgia"/>
          <w:lang w:val="en-US"/>
        </w:rPr>
        <w:t xml:space="preserve">layer </w:t>
      </w:r>
      <w:r w:rsidR="00EE1946">
        <w:rPr>
          <w:rFonts w:ascii="Georgia" w:hAnsi="Georgia"/>
          <w:lang w:val="en-US"/>
        </w:rPr>
        <w:t>i</w:t>
      </w:r>
      <w:r w:rsidRPr="00C560B7">
        <w:rPr>
          <w:rFonts w:ascii="Georgia" w:hAnsi="Georgia"/>
          <w:lang w:val="en-US"/>
        </w:rPr>
        <w:t xml:space="preserve">nteractions in </w:t>
      </w:r>
      <w:r w:rsidR="00EE1946">
        <w:rPr>
          <w:rFonts w:ascii="Georgia" w:hAnsi="Georgia"/>
          <w:lang w:val="en-US"/>
        </w:rPr>
        <w:t>y</w:t>
      </w:r>
      <w:r w:rsidRPr="00C560B7">
        <w:rPr>
          <w:rFonts w:ascii="Georgia" w:hAnsi="Georgia"/>
          <w:lang w:val="en-US"/>
        </w:rPr>
        <w:t xml:space="preserve">outh </w:t>
      </w:r>
      <w:r w:rsidR="00EE1946">
        <w:rPr>
          <w:rFonts w:ascii="Georgia" w:hAnsi="Georgia"/>
          <w:lang w:val="en-US"/>
        </w:rPr>
        <w:t>s</w:t>
      </w:r>
      <w:r w:rsidRPr="00C560B7">
        <w:rPr>
          <w:rFonts w:ascii="Georgia" w:hAnsi="Georgia"/>
          <w:lang w:val="en-US"/>
        </w:rPr>
        <w:t xml:space="preserve">occer. </w:t>
      </w:r>
      <w:r w:rsidRPr="00C560B7">
        <w:rPr>
          <w:rFonts w:ascii="Georgia" w:hAnsi="Georgia"/>
          <w:i/>
          <w:iCs/>
          <w:lang w:val="en-US"/>
        </w:rPr>
        <w:t>International Journal of Environmental Research and Public Health</w:t>
      </w:r>
      <w:r w:rsidRPr="00C560B7">
        <w:rPr>
          <w:rFonts w:ascii="Georgia" w:hAnsi="Georgia"/>
          <w:lang w:val="en-US"/>
        </w:rPr>
        <w:t xml:space="preserve">, </w:t>
      </w:r>
      <w:r w:rsidRPr="00C560B7">
        <w:rPr>
          <w:rFonts w:ascii="Georgia" w:hAnsi="Georgia"/>
          <w:i/>
          <w:iCs/>
          <w:lang w:val="en-US"/>
        </w:rPr>
        <w:t>17</w:t>
      </w:r>
      <w:r w:rsidRPr="00C560B7">
        <w:rPr>
          <w:rFonts w:ascii="Georgia" w:hAnsi="Georgia"/>
          <w:lang w:val="en-US"/>
        </w:rPr>
        <w:t>(3), 905. https://doi.org/10.3390/ijerph17030905</w:t>
      </w:r>
    </w:p>
    <w:p w14:paraId="5A9D95BE" w14:textId="2920270D" w:rsidR="00CF127E" w:rsidRPr="00C560B7" w:rsidRDefault="00CF127E" w:rsidP="0086419C">
      <w:pPr>
        <w:pStyle w:val="Bibliography"/>
        <w:spacing w:after="240" w:line="240" w:lineRule="auto"/>
        <w:ind w:hanging="425"/>
        <w:jc w:val="both"/>
        <w:rPr>
          <w:rFonts w:ascii="Georgia" w:hAnsi="Georgia"/>
          <w:lang w:val="en-US"/>
        </w:rPr>
      </w:pPr>
      <w:r w:rsidRPr="00C560B7">
        <w:rPr>
          <w:rFonts w:ascii="Georgia" w:hAnsi="Georgia"/>
          <w:lang w:val="en-US"/>
        </w:rPr>
        <w:t xml:space="preserve">Fleur, R. V. R., &amp; Steele, A. (2019). Wellbeing and </w:t>
      </w:r>
      <w:r w:rsidR="00EE1946">
        <w:rPr>
          <w:rFonts w:ascii="Georgia" w:hAnsi="Georgia"/>
          <w:lang w:val="en-US"/>
        </w:rPr>
        <w:t>p</w:t>
      </w:r>
      <w:r w:rsidRPr="00C560B7">
        <w:rPr>
          <w:rFonts w:ascii="Georgia" w:hAnsi="Georgia"/>
          <w:lang w:val="en-US"/>
        </w:rPr>
        <w:t xml:space="preserve">erformance in </w:t>
      </w:r>
      <w:r w:rsidR="00EE1946">
        <w:rPr>
          <w:rFonts w:ascii="Georgia" w:hAnsi="Georgia"/>
          <w:lang w:val="en-US"/>
        </w:rPr>
        <w:t>d</w:t>
      </w:r>
      <w:r w:rsidRPr="00C560B7">
        <w:rPr>
          <w:rFonts w:ascii="Georgia" w:hAnsi="Georgia"/>
          <w:lang w:val="en-US"/>
        </w:rPr>
        <w:t xml:space="preserve">ual </w:t>
      </w:r>
      <w:r w:rsidR="00EE1946">
        <w:rPr>
          <w:rFonts w:ascii="Georgia" w:hAnsi="Georgia"/>
          <w:lang w:val="en-US"/>
        </w:rPr>
        <w:t>c</w:t>
      </w:r>
      <w:r w:rsidRPr="00C560B7">
        <w:rPr>
          <w:rFonts w:ascii="Georgia" w:hAnsi="Georgia"/>
          <w:lang w:val="en-US"/>
        </w:rPr>
        <w:t xml:space="preserve">areers: the </w:t>
      </w:r>
      <w:r w:rsidR="00EE1946">
        <w:rPr>
          <w:rFonts w:ascii="Georgia" w:hAnsi="Georgia"/>
          <w:lang w:val="en-US"/>
        </w:rPr>
        <w:t>r</w:t>
      </w:r>
      <w:r w:rsidRPr="00C560B7">
        <w:rPr>
          <w:rFonts w:ascii="Georgia" w:hAnsi="Georgia"/>
          <w:lang w:val="en-US"/>
        </w:rPr>
        <w:t xml:space="preserve">ole of </w:t>
      </w:r>
      <w:r w:rsidR="00EE1946">
        <w:rPr>
          <w:rFonts w:ascii="Georgia" w:hAnsi="Georgia"/>
          <w:lang w:val="en-US"/>
        </w:rPr>
        <w:t>a</w:t>
      </w:r>
      <w:r w:rsidRPr="00C560B7">
        <w:rPr>
          <w:rFonts w:ascii="Georgia" w:hAnsi="Georgia"/>
          <w:lang w:val="en-US"/>
        </w:rPr>
        <w:t xml:space="preserve">cademic and </w:t>
      </w:r>
      <w:r w:rsidR="00EE1946">
        <w:rPr>
          <w:rFonts w:ascii="Georgia" w:hAnsi="Georgia"/>
          <w:lang w:val="en-US"/>
        </w:rPr>
        <w:t>a</w:t>
      </w:r>
      <w:r w:rsidRPr="00C560B7">
        <w:rPr>
          <w:rFonts w:ascii="Georgia" w:hAnsi="Georgia"/>
          <w:lang w:val="en-US"/>
        </w:rPr>
        <w:t xml:space="preserve">thletic </w:t>
      </w:r>
      <w:r w:rsidR="00EE1946">
        <w:rPr>
          <w:rFonts w:ascii="Georgia" w:hAnsi="Georgia"/>
          <w:lang w:val="en-US"/>
        </w:rPr>
        <w:t>i</w:t>
      </w:r>
      <w:r w:rsidRPr="00C560B7">
        <w:rPr>
          <w:rFonts w:ascii="Georgia" w:hAnsi="Georgia"/>
          <w:lang w:val="en-US"/>
        </w:rPr>
        <w:t xml:space="preserve">dentities. </w:t>
      </w:r>
      <w:r w:rsidRPr="00C560B7">
        <w:rPr>
          <w:rFonts w:ascii="Georgia" w:hAnsi="Georgia"/>
          <w:i/>
          <w:iCs/>
          <w:lang w:val="en-US"/>
        </w:rPr>
        <w:t>The Sport Psychologist</w:t>
      </w:r>
      <w:r w:rsidRPr="00C560B7">
        <w:rPr>
          <w:rFonts w:ascii="Georgia" w:hAnsi="Georgia"/>
          <w:lang w:val="en-US"/>
        </w:rPr>
        <w:t xml:space="preserve">, </w:t>
      </w:r>
      <w:r w:rsidRPr="00C560B7">
        <w:rPr>
          <w:rFonts w:ascii="Georgia" w:hAnsi="Georgia"/>
          <w:i/>
          <w:iCs/>
          <w:lang w:val="en-US"/>
        </w:rPr>
        <w:t>33</w:t>
      </w:r>
      <w:r w:rsidRPr="00C560B7">
        <w:rPr>
          <w:rFonts w:ascii="Georgia" w:hAnsi="Georgia"/>
          <w:lang w:val="en-US"/>
        </w:rPr>
        <w:t>(1), 42-51. https://doi.org/10.1123/tsp.2018-0026</w:t>
      </w:r>
    </w:p>
    <w:p w14:paraId="6A867A4E" w14:textId="3C772678" w:rsidR="00CF127E" w:rsidRPr="00A47D0B" w:rsidRDefault="00CF127E" w:rsidP="00CF127E">
      <w:pPr>
        <w:pStyle w:val="Bibliography"/>
        <w:spacing w:after="240" w:line="240" w:lineRule="auto"/>
        <w:ind w:hanging="425"/>
        <w:jc w:val="both"/>
        <w:rPr>
          <w:rFonts w:ascii="Georgia" w:hAnsi="Georgia"/>
        </w:rPr>
      </w:pPr>
      <w:r w:rsidRPr="00C560B7">
        <w:rPr>
          <w:rFonts w:ascii="Georgia" w:hAnsi="Georgia"/>
          <w:lang w:val="en-US"/>
        </w:rPr>
        <w:t xml:space="preserve">Focan, G., Paraschiv, C., &amp; Zamfir, C. M. (2018). The Identification of </w:t>
      </w:r>
      <w:r w:rsidR="00EE1946">
        <w:rPr>
          <w:rFonts w:ascii="Georgia" w:hAnsi="Georgia"/>
          <w:lang w:val="en-US"/>
        </w:rPr>
        <w:t>t</w:t>
      </w:r>
      <w:r w:rsidRPr="00C560B7">
        <w:rPr>
          <w:rFonts w:ascii="Georgia" w:hAnsi="Georgia"/>
          <w:lang w:val="en-US"/>
        </w:rPr>
        <w:t xml:space="preserve">alent in </w:t>
      </w:r>
      <w:r w:rsidR="00EE1946">
        <w:rPr>
          <w:rFonts w:ascii="Georgia" w:hAnsi="Georgia"/>
          <w:lang w:val="en-US"/>
        </w:rPr>
        <w:t>s</w:t>
      </w:r>
      <w:r w:rsidRPr="00C560B7">
        <w:rPr>
          <w:rFonts w:ascii="Georgia" w:hAnsi="Georgia"/>
          <w:lang w:val="en-US"/>
        </w:rPr>
        <w:t xml:space="preserve">occer a </w:t>
      </w:r>
      <w:r w:rsidR="00EE1946">
        <w:rPr>
          <w:rFonts w:ascii="Georgia" w:hAnsi="Georgia"/>
          <w:lang w:val="en-US"/>
        </w:rPr>
        <w:t>b</w:t>
      </w:r>
      <w:r w:rsidRPr="00C560B7">
        <w:rPr>
          <w:rFonts w:ascii="Georgia" w:hAnsi="Georgia"/>
          <w:lang w:val="en-US"/>
        </w:rPr>
        <w:t xml:space="preserve">rief </w:t>
      </w:r>
      <w:r w:rsidR="00EE1946">
        <w:rPr>
          <w:rFonts w:ascii="Georgia" w:hAnsi="Georgia"/>
          <w:lang w:val="en-US"/>
        </w:rPr>
        <w:t>r</w:t>
      </w:r>
      <w:r w:rsidRPr="00C560B7">
        <w:rPr>
          <w:rFonts w:ascii="Georgia" w:hAnsi="Georgia"/>
          <w:lang w:val="en-US"/>
        </w:rPr>
        <w:t xml:space="preserve">eview. </w:t>
      </w:r>
      <w:r w:rsidRPr="00A47D0B">
        <w:rPr>
          <w:rFonts w:ascii="Georgia" w:hAnsi="Georgia"/>
          <w:i/>
          <w:iCs/>
        </w:rPr>
        <w:t>Revista Romaneasca Pentru Educatie Multidimensionala</w:t>
      </w:r>
      <w:r w:rsidRPr="00A47D0B">
        <w:rPr>
          <w:rFonts w:ascii="Georgia" w:hAnsi="Georgia"/>
        </w:rPr>
        <w:t xml:space="preserve">, </w:t>
      </w:r>
      <w:r w:rsidRPr="00A47D0B">
        <w:rPr>
          <w:rFonts w:ascii="Georgia" w:hAnsi="Georgia"/>
          <w:i/>
          <w:iCs/>
        </w:rPr>
        <w:t>10</w:t>
      </w:r>
      <w:r w:rsidRPr="00A47D0B">
        <w:rPr>
          <w:rFonts w:ascii="Georgia" w:hAnsi="Georgia"/>
        </w:rPr>
        <w:t>(4), 282–293. https://doi.org/10.18662/rrem/88</w:t>
      </w:r>
    </w:p>
    <w:p w14:paraId="440EEBD6" w14:textId="77777777"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t xml:space="preserve">Ford, P. R., Bordonau, J. L. D., Bonanno, D., Tavares, J., Groenendijk, C., Fink, C., Gualtieri, D., Gregson, W., Varley, M. C., Weston, M., Lolli, L., Platt, D., &amp; Di Salvo, V. (2020). </w:t>
      </w:r>
      <w:r w:rsidRPr="00C560B7">
        <w:rPr>
          <w:rFonts w:ascii="Georgia" w:hAnsi="Georgia"/>
          <w:lang w:val="en-US"/>
        </w:rPr>
        <w:t xml:space="preserve">A survey of talent identification and development processes in the youth academies of professional soccer clubs from around the world.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(11–12), 1269–1278. https://doi.org/10.1080/02640414.2020.1752440</w:t>
      </w:r>
    </w:p>
    <w:p w14:paraId="0B7A40FE"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Forsman, H., Blomqvist, M., Davids, K., Liukkonen, J., &amp; Konttinen, N. (2016). Identifying technical, physiological, tactical and psychological characteristics that contribute to career progression in soccer. </w:t>
      </w:r>
      <w:r w:rsidRPr="00C560B7">
        <w:rPr>
          <w:rFonts w:ascii="Georgia" w:hAnsi="Georgia"/>
          <w:i/>
          <w:iCs/>
          <w:lang w:val="en-US"/>
        </w:rPr>
        <w:t>International Journal of Sports Science &amp; Coaching</w:t>
      </w:r>
      <w:r w:rsidRPr="00C560B7">
        <w:rPr>
          <w:rFonts w:ascii="Georgia" w:hAnsi="Georgia"/>
          <w:lang w:val="en-US"/>
        </w:rPr>
        <w:t xml:space="preserve">, </w:t>
      </w:r>
      <w:r w:rsidRPr="00C560B7">
        <w:rPr>
          <w:rFonts w:ascii="Georgia" w:hAnsi="Georgia"/>
          <w:i/>
          <w:iCs/>
          <w:lang w:val="en-US"/>
        </w:rPr>
        <w:t>11</w:t>
      </w:r>
      <w:r w:rsidRPr="00C560B7">
        <w:rPr>
          <w:rFonts w:ascii="Georgia" w:hAnsi="Georgia"/>
          <w:lang w:val="en-US"/>
        </w:rPr>
        <w:t>(4), 505–513. https://doi.org/10.1177/1747954116655051</w:t>
      </w:r>
    </w:p>
    <w:p w14:paraId="0CDF2ADC" w14:textId="79366890"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García-Angulo, A., Ortega-Toro, E., Giménez-Egido, J. M., García-Angulo, F. J., &amp; Palao, J. M. (2020). Short-term effect of competition rule changes on collective effectiveness and self-efficacy in youth football players. </w:t>
      </w:r>
      <w:r w:rsidRPr="00C560B7">
        <w:rPr>
          <w:rFonts w:ascii="Georgia" w:hAnsi="Georgia"/>
          <w:i/>
          <w:iCs/>
          <w:lang w:val="en-US"/>
        </w:rPr>
        <w:t>Psychology of Sport and Exercise</w:t>
      </w:r>
      <w:r w:rsidRPr="00C560B7">
        <w:rPr>
          <w:rFonts w:ascii="Georgia" w:hAnsi="Georgia"/>
          <w:lang w:val="en-US"/>
        </w:rPr>
        <w:t xml:space="preserve">, </w:t>
      </w:r>
      <w:r w:rsidRPr="00C560B7">
        <w:rPr>
          <w:rFonts w:ascii="Georgia" w:hAnsi="Georgia"/>
          <w:i/>
          <w:iCs/>
          <w:lang w:val="en-US"/>
        </w:rPr>
        <w:t>49</w:t>
      </w:r>
      <w:r w:rsidR="009B0E9D">
        <w:rPr>
          <w:rFonts w:ascii="Georgia" w:hAnsi="Georgia"/>
          <w:i/>
          <w:iCs/>
          <w:lang w:val="en-US"/>
        </w:rPr>
        <w:t>, 1-6</w:t>
      </w:r>
      <w:r w:rsidRPr="00C560B7">
        <w:rPr>
          <w:rFonts w:ascii="Georgia" w:hAnsi="Georgia"/>
          <w:lang w:val="en-US"/>
        </w:rPr>
        <w:t>. https://doi.org/10.1016/j.psychsport.2020.10168</w:t>
      </w:r>
    </w:p>
    <w:p w14:paraId="687BFEA1" w14:textId="77777777"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t xml:space="preserve">García-Cebrián, L. I., Zambom-Ferraresi, F., &amp; Lera-López, F. (2018). </w:t>
      </w:r>
      <w:r w:rsidRPr="00C560B7">
        <w:rPr>
          <w:rFonts w:ascii="Georgia" w:hAnsi="Georgia"/>
          <w:lang w:val="en-US"/>
        </w:rPr>
        <w:t xml:space="preserve">Efficiency in European football teams using WindowDEA: Analysis and evolution. </w:t>
      </w:r>
      <w:r w:rsidRPr="00C560B7">
        <w:rPr>
          <w:rFonts w:ascii="Georgia" w:hAnsi="Georgia"/>
          <w:i/>
          <w:iCs/>
          <w:lang w:val="en-US"/>
        </w:rPr>
        <w:t>International Journal of Productivity and Performance Management</w:t>
      </w:r>
      <w:r w:rsidRPr="00C560B7">
        <w:rPr>
          <w:rFonts w:ascii="Georgia" w:hAnsi="Georgia"/>
          <w:lang w:val="en-US"/>
        </w:rPr>
        <w:t xml:space="preserve">, </w:t>
      </w:r>
      <w:r w:rsidRPr="00C560B7">
        <w:rPr>
          <w:rFonts w:ascii="Georgia" w:hAnsi="Georgia"/>
          <w:i/>
          <w:iCs/>
          <w:lang w:val="en-US"/>
        </w:rPr>
        <w:t>67</w:t>
      </w:r>
      <w:r w:rsidRPr="00C560B7">
        <w:rPr>
          <w:rFonts w:ascii="Georgia" w:hAnsi="Georgia"/>
          <w:lang w:val="en-US"/>
        </w:rPr>
        <w:t>(9), 2126–2148. https://doi.org/10.1108/IJPPM-02-2018-0053</w:t>
      </w:r>
    </w:p>
    <w:p w14:paraId="77E455FA" w14:textId="77777777"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lastRenderedPageBreak/>
        <w:t xml:space="preserve">Gavião, L. O., Sant’Anna, A. P., Alves Lima, G. B., &amp; de Almada Garcia, P. A. (2020). </w:t>
      </w:r>
      <w:r w:rsidRPr="00C560B7">
        <w:rPr>
          <w:rFonts w:ascii="Georgia" w:hAnsi="Georgia"/>
          <w:lang w:val="en-US"/>
        </w:rPr>
        <w:t xml:space="preserve">Evaluation of soccer players under the Moneyball concept.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(11–12), 1221–1247. https://doi.org/10.1080/02640414.2019.1702280</w:t>
      </w:r>
    </w:p>
    <w:p w14:paraId="0DC362D1"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Gogos, B. J., Larkin, P., Haycraft, J. A. Z., Collier, N. F., &amp; Robertson, S. (2020). Combine performance, draft position and playing position are poor predictors of player career outcomes in the Australian Football League. </w:t>
      </w:r>
      <w:r w:rsidRPr="00C560B7">
        <w:rPr>
          <w:rFonts w:ascii="Georgia" w:hAnsi="Georgia"/>
          <w:i/>
          <w:iCs/>
          <w:lang w:val="en-US"/>
        </w:rPr>
        <w:t>PLOS ONE</w:t>
      </w:r>
      <w:r w:rsidRPr="00C560B7">
        <w:rPr>
          <w:rFonts w:ascii="Georgia" w:hAnsi="Georgia"/>
          <w:lang w:val="en-US"/>
        </w:rPr>
        <w:t xml:space="preserve">, </w:t>
      </w:r>
      <w:r w:rsidRPr="00C560B7">
        <w:rPr>
          <w:rFonts w:ascii="Georgia" w:hAnsi="Georgia"/>
          <w:i/>
          <w:iCs/>
          <w:lang w:val="en-US"/>
        </w:rPr>
        <w:t>15</w:t>
      </w:r>
      <w:r w:rsidRPr="00C560B7">
        <w:rPr>
          <w:rFonts w:ascii="Georgia" w:hAnsi="Georgia"/>
          <w:lang w:val="en-US"/>
        </w:rPr>
        <w:t>(6), 1-15. https://doi.org/10.1371/journal.pone.0234400</w:t>
      </w:r>
    </w:p>
    <w:p w14:paraId="1BB29D4E"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Gómez, M.-Á., Lago, C., Gómez, M.-T., &amp; Furley, P. (2019). Analysis of elite soccer players’ performance before and after signing a new contract. </w:t>
      </w:r>
      <w:r w:rsidRPr="00C560B7">
        <w:rPr>
          <w:rFonts w:ascii="Georgia" w:hAnsi="Georgia"/>
          <w:i/>
          <w:iCs/>
          <w:lang w:val="en-US"/>
        </w:rPr>
        <w:t>PLOS ONE</w:t>
      </w:r>
      <w:r w:rsidRPr="00C560B7">
        <w:rPr>
          <w:rFonts w:ascii="Georgia" w:hAnsi="Georgia"/>
          <w:lang w:val="en-US"/>
        </w:rPr>
        <w:t xml:space="preserve">, </w:t>
      </w:r>
      <w:r w:rsidRPr="00C560B7">
        <w:rPr>
          <w:rFonts w:ascii="Georgia" w:hAnsi="Georgia"/>
          <w:i/>
          <w:iCs/>
          <w:lang w:val="en-US"/>
        </w:rPr>
        <w:t>14</w:t>
      </w:r>
      <w:r w:rsidRPr="00C560B7">
        <w:rPr>
          <w:rFonts w:ascii="Georgia" w:hAnsi="Georgia"/>
          <w:lang w:val="en-US"/>
        </w:rPr>
        <w:t>(1), 1-14. https://doi.org/10.1371/journal.pone.0211058</w:t>
      </w:r>
    </w:p>
    <w:p w14:paraId="2E4987B6"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Gonaus, C., &amp; Müller, E. (2012). Using physiological data to predict future career progression in 14- to 17-year-old Austrian soccer academy players.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30</w:t>
      </w:r>
      <w:r w:rsidRPr="00C560B7">
        <w:rPr>
          <w:rFonts w:ascii="Georgia" w:hAnsi="Georgia"/>
          <w:lang w:val="en-US"/>
        </w:rPr>
        <w:t>(15), 1673–1682. https://doi.org/10.1080/02640414.2012.713980</w:t>
      </w:r>
    </w:p>
    <w:p w14:paraId="55E82ACE"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Gonçalves, B., Coutinho, D., Exel, J., Travassos, B., Lago, C., &amp; Sampaio, J. (2019). Extracting spatial-temporal features that describe a team match demands when considering the effects of the quality of opposition in elite football. </w:t>
      </w:r>
      <w:r w:rsidRPr="00C560B7">
        <w:rPr>
          <w:rFonts w:ascii="Georgia" w:hAnsi="Georgia"/>
          <w:i/>
          <w:iCs/>
          <w:lang w:val="en-US"/>
        </w:rPr>
        <w:t>PLOS ONE</w:t>
      </w:r>
      <w:r w:rsidRPr="00C560B7">
        <w:rPr>
          <w:rFonts w:ascii="Georgia" w:hAnsi="Georgia"/>
          <w:lang w:val="en-US"/>
        </w:rPr>
        <w:t xml:space="preserve">, </w:t>
      </w:r>
      <w:r w:rsidRPr="00C560B7">
        <w:rPr>
          <w:rFonts w:ascii="Georgia" w:hAnsi="Georgia"/>
          <w:i/>
          <w:iCs/>
          <w:lang w:val="en-US"/>
        </w:rPr>
        <w:t>14</w:t>
      </w:r>
      <w:r w:rsidRPr="00C560B7">
        <w:rPr>
          <w:rFonts w:ascii="Georgia" w:hAnsi="Georgia"/>
          <w:lang w:val="en-US"/>
        </w:rPr>
        <w:t>(8), 1-20. https://doi.org/10.1371/journal.pone.0221368</w:t>
      </w:r>
    </w:p>
    <w:p w14:paraId="2A135475"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Güllich, A. (2014). Selection, de-selection and progression in German football talent promotion. </w:t>
      </w:r>
      <w:r w:rsidRPr="00C560B7">
        <w:rPr>
          <w:rFonts w:ascii="Georgia" w:hAnsi="Georgia"/>
          <w:i/>
          <w:iCs/>
          <w:lang w:val="en-US"/>
        </w:rPr>
        <w:t>European Journal of Sport Science</w:t>
      </w:r>
      <w:r w:rsidRPr="00C560B7">
        <w:rPr>
          <w:rFonts w:ascii="Georgia" w:hAnsi="Georgia"/>
          <w:lang w:val="en-US"/>
        </w:rPr>
        <w:t xml:space="preserve">, </w:t>
      </w:r>
      <w:r w:rsidRPr="00C560B7">
        <w:rPr>
          <w:rFonts w:ascii="Georgia" w:hAnsi="Georgia"/>
          <w:i/>
          <w:iCs/>
          <w:lang w:val="en-US"/>
        </w:rPr>
        <w:t>14</w:t>
      </w:r>
      <w:r w:rsidRPr="00C560B7">
        <w:rPr>
          <w:rFonts w:ascii="Georgia" w:hAnsi="Georgia"/>
          <w:lang w:val="en-US"/>
        </w:rPr>
        <w:t>(6), 530–537. https://doi.org/10.1080/17461391.2013.858371</w:t>
      </w:r>
    </w:p>
    <w:p w14:paraId="429BD9FB"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Güllich, A., Kovar, P., Zart, S., &amp; Reimann, A. (2017). Sport activities differentiating match-play improvement in elite youth footballers – a 2-year longitudinal study.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35</w:t>
      </w:r>
      <w:r w:rsidRPr="00C560B7">
        <w:rPr>
          <w:rFonts w:ascii="Georgia" w:hAnsi="Georgia"/>
          <w:lang w:val="en-US"/>
        </w:rPr>
        <w:t>(3), 207–215. https://doi.org/10.1080/02640414.2016.1161206</w:t>
      </w:r>
    </w:p>
    <w:p w14:paraId="2C9DF4A9" w14:textId="420B8E61" w:rsidR="00CF127E" w:rsidRPr="00C560B7" w:rsidRDefault="00CF127E" w:rsidP="00EE1946">
      <w:pPr>
        <w:pStyle w:val="Bibliography"/>
        <w:spacing w:after="240" w:line="240" w:lineRule="auto"/>
        <w:ind w:hanging="425"/>
        <w:jc w:val="both"/>
        <w:rPr>
          <w:rFonts w:ascii="Georgia" w:hAnsi="Georgia"/>
          <w:lang w:val="en-US"/>
        </w:rPr>
      </w:pPr>
      <w:r w:rsidRPr="00C560B7">
        <w:rPr>
          <w:rFonts w:ascii="Georgia" w:hAnsi="Georgia"/>
          <w:lang w:val="en-US"/>
        </w:rPr>
        <w:t xml:space="preserve">Han, E. J., Kang, K., &amp; Sohn, S. Y. (2018). Spatial association of public sports facilities with body mass index in Korea. </w:t>
      </w:r>
      <w:r w:rsidRPr="00C560B7">
        <w:rPr>
          <w:rFonts w:ascii="Georgia" w:hAnsi="Georgia"/>
          <w:i/>
          <w:iCs/>
          <w:lang w:val="en-US"/>
        </w:rPr>
        <w:t>Geospatial Health</w:t>
      </w:r>
      <w:r w:rsidRPr="00C560B7">
        <w:rPr>
          <w:rFonts w:ascii="Georgia" w:hAnsi="Georgia"/>
          <w:lang w:val="en-US"/>
        </w:rPr>
        <w:t xml:space="preserve">, </w:t>
      </w:r>
      <w:r w:rsidRPr="00C560B7">
        <w:rPr>
          <w:rFonts w:ascii="Georgia" w:hAnsi="Georgia"/>
          <w:i/>
          <w:iCs/>
          <w:lang w:val="en-US"/>
        </w:rPr>
        <w:t>13</w:t>
      </w:r>
      <w:r w:rsidRPr="00C560B7">
        <w:rPr>
          <w:rFonts w:ascii="Georgia" w:hAnsi="Georgia"/>
          <w:lang w:val="en-US"/>
        </w:rPr>
        <w:t>(1), 48-55. https://doi.org/10.4081/gh.2018.542</w:t>
      </w:r>
    </w:p>
    <w:p w14:paraId="42BFB4E9" w14:textId="10250A69"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Hawzen, M. G., McLeod, C. M., Holden, J. T., &amp; Newman, J. I. (2018). Cruel </w:t>
      </w:r>
      <w:r w:rsidR="00EE1946">
        <w:rPr>
          <w:rFonts w:ascii="Georgia" w:hAnsi="Georgia"/>
          <w:lang w:val="en-US"/>
        </w:rPr>
        <w:t>o</w:t>
      </w:r>
      <w:r w:rsidRPr="00C560B7">
        <w:rPr>
          <w:rFonts w:ascii="Georgia" w:hAnsi="Georgia"/>
          <w:lang w:val="en-US"/>
        </w:rPr>
        <w:t xml:space="preserve">ptimism in </w:t>
      </w:r>
      <w:r w:rsidR="00EE1946">
        <w:rPr>
          <w:rFonts w:ascii="Georgia" w:hAnsi="Georgia"/>
          <w:lang w:val="en-US"/>
        </w:rPr>
        <w:t>s</w:t>
      </w:r>
      <w:r w:rsidRPr="00C560B7">
        <w:rPr>
          <w:rFonts w:ascii="Georgia" w:hAnsi="Georgia"/>
          <w:lang w:val="en-US"/>
        </w:rPr>
        <w:t xml:space="preserve">port </w:t>
      </w:r>
      <w:r w:rsidR="00EE1946">
        <w:rPr>
          <w:rFonts w:ascii="Georgia" w:hAnsi="Georgia"/>
          <w:lang w:val="en-US"/>
        </w:rPr>
        <w:t>m</w:t>
      </w:r>
      <w:r w:rsidRPr="00C560B7">
        <w:rPr>
          <w:rFonts w:ascii="Georgia" w:hAnsi="Georgia"/>
          <w:lang w:val="en-US"/>
        </w:rPr>
        <w:t xml:space="preserve">anagement: </w:t>
      </w:r>
      <w:r w:rsidR="00EE1946">
        <w:rPr>
          <w:rFonts w:ascii="Georgia" w:hAnsi="Georgia"/>
          <w:lang w:val="en-US"/>
        </w:rPr>
        <w:t>F</w:t>
      </w:r>
      <w:r w:rsidRPr="00C560B7">
        <w:rPr>
          <w:rFonts w:ascii="Georgia" w:hAnsi="Georgia"/>
          <w:lang w:val="en-US"/>
        </w:rPr>
        <w:t xml:space="preserve">ans, </w:t>
      </w:r>
      <w:r w:rsidR="00EE1946">
        <w:rPr>
          <w:rFonts w:ascii="Georgia" w:hAnsi="Georgia"/>
          <w:lang w:val="en-US"/>
        </w:rPr>
        <w:t>a</w:t>
      </w:r>
      <w:r w:rsidRPr="00C560B7">
        <w:rPr>
          <w:rFonts w:ascii="Georgia" w:hAnsi="Georgia"/>
          <w:lang w:val="en-US"/>
        </w:rPr>
        <w:t xml:space="preserve">ffective </w:t>
      </w:r>
      <w:r w:rsidR="00EE1946">
        <w:rPr>
          <w:rFonts w:ascii="Georgia" w:hAnsi="Georgia"/>
          <w:lang w:val="en-US"/>
        </w:rPr>
        <w:t>l</w:t>
      </w:r>
      <w:r w:rsidRPr="00C560B7">
        <w:rPr>
          <w:rFonts w:ascii="Georgia" w:hAnsi="Georgia"/>
          <w:lang w:val="en-US"/>
        </w:rPr>
        <w:t xml:space="preserve">abor, and the </w:t>
      </w:r>
      <w:r w:rsidR="00EE1946">
        <w:rPr>
          <w:rFonts w:ascii="Georgia" w:hAnsi="Georgia"/>
          <w:lang w:val="en-US"/>
        </w:rPr>
        <w:t>p</w:t>
      </w:r>
      <w:r w:rsidRPr="00C560B7">
        <w:rPr>
          <w:rFonts w:ascii="Georgia" w:hAnsi="Georgia"/>
          <w:lang w:val="en-US"/>
        </w:rPr>
        <w:t xml:space="preserve">olitical </w:t>
      </w:r>
      <w:r w:rsidR="00EE1946">
        <w:rPr>
          <w:rFonts w:ascii="Georgia" w:hAnsi="Georgia"/>
          <w:lang w:val="en-US"/>
        </w:rPr>
        <w:t>e</w:t>
      </w:r>
      <w:r w:rsidRPr="00C560B7">
        <w:rPr>
          <w:rFonts w:ascii="Georgia" w:hAnsi="Georgia"/>
          <w:lang w:val="en-US"/>
        </w:rPr>
        <w:t xml:space="preserve">conomy of </w:t>
      </w:r>
      <w:r w:rsidR="00EE1946">
        <w:rPr>
          <w:rFonts w:ascii="Georgia" w:hAnsi="Georgia"/>
          <w:lang w:val="en-US"/>
        </w:rPr>
        <w:t>i</w:t>
      </w:r>
      <w:r w:rsidRPr="00C560B7">
        <w:rPr>
          <w:rFonts w:ascii="Georgia" w:hAnsi="Georgia"/>
          <w:lang w:val="en-US"/>
        </w:rPr>
        <w:t xml:space="preserve">nternships in the </w:t>
      </w:r>
      <w:r w:rsidR="00EE1946">
        <w:rPr>
          <w:rFonts w:ascii="Georgia" w:hAnsi="Georgia"/>
          <w:lang w:val="en-US"/>
        </w:rPr>
        <w:t>s</w:t>
      </w:r>
      <w:r w:rsidRPr="00C560B7">
        <w:rPr>
          <w:rFonts w:ascii="Georgia" w:hAnsi="Georgia"/>
          <w:lang w:val="en-US"/>
        </w:rPr>
        <w:t xml:space="preserve">port </w:t>
      </w:r>
      <w:r w:rsidR="00EE1946">
        <w:rPr>
          <w:rFonts w:ascii="Georgia" w:hAnsi="Georgia"/>
          <w:lang w:val="en-US"/>
        </w:rPr>
        <w:t>i</w:t>
      </w:r>
      <w:r w:rsidRPr="00C560B7">
        <w:rPr>
          <w:rFonts w:ascii="Georgia" w:hAnsi="Georgia"/>
          <w:lang w:val="en-US"/>
        </w:rPr>
        <w:t xml:space="preserve">ndustry. </w:t>
      </w:r>
      <w:r w:rsidRPr="00C560B7">
        <w:rPr>
          <w:rFonts w:ascii="Georgia" w:hAnsi="Georgia"/>
          <w:i/>
          <w:iCs/>
          <w:lang w:val="en-US"/>
        </w:rPr>
        <w:t>Journal of Sport and Social Issues</w:t>
      </w:r>
      <w:r w:rsidRPr="00C560B7">
        <w:rPr>
          <w:rFonts w:ascii="Georgia" w:hAnsi="Georgia"/>
          <w:lang w:val="en-US"/>
        </w:rPr>
        <w:t xml:space="preserve">, </w:t>
      </w:r>
      <w:r w:rsidRPr="00C560B7">
        <w:rPr>
          <w:rFonts w:ascii="Georgia" w:hAnsi="Georgia"/>
          <w:i/>
          <w:iCs/>
          <w:lang w:val="en-US"/>
        </w:rPr>
        <w:t>42</w:t>
      </w:r>
      <w:r w:rsidRPr="00C560B7">
        <w:rPr>
          <w:rFonts w:ascii="Georgia" w:hAnsi="Georgia"/>
          <w:lang w:val="en-US"/>
        </w:rPr>
        <w:t>(3), 184–204. https://doi.org/10.1177/0193723518758457</w:t>
      </w:r>
    </w:p>
    <w:p w14:paraId="4F8C2D5A" w14:textId="1910667F"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Hill, B., &amp; Green, B. C. (2008). Give the </w:t>
      </w:r>
      <w:r w:rsidR="00EE1946">
        <w:rPr>
          <w:rFonts w:ascii="Georgia" w:hAnsi="Georgia"/>
          <w:lang w:val="en-US"/>
        </w:rPr>
        <w:t>b</w:t>
      </w:r>
      <w:r w:rsidRPr="00C560B7">
        <w:rPr>
          <w:rFonts w:ascii="Georgia" w:hAnsi="Georgia"/>
          <w:lang w:val="en-US"/>
        </w:rPr>
        <w:t xml:space="preserve">ench the </w:t>
      </w:r>
      <w:r w:rsidR="00EE1946">
        <w:rPr>
          <w:rFonts w:ascii="Georgia" w:hAnsi="Georgia"/>
          <w:lang w:val="en-US"/>
        </w:rPr>
        <w:t>b</w:t>
      </w:r>
      <w:r w:rsidRPr="00C560B7">
        <w:rPr>
          <w:rFonts w:ascii="Georgia" w:hAnsi="Georgia"/>
          <w:lang w:val="en-US"/>
        </w:rPr>
        <w:t xml:space="preserve">oot! </w:t>
      </w:r>
      <w:r w:rsidR="00EE1946">
        <w:rPr>
          <w:rFonts w:ascii="Georgia" w:hAnsi="Georgia"/>
          <w:lang w:val="en-US"/>
        </w:rPr>
        <w:t>u</w:t>
      </w:r>
      <w:r w:rsidRPr="00C560B7">
        <w:rPr>
          <w:rFonts w:ascii="Georgia" w:hAnsi="Georgia"/>
          <w:lang w:val="en-US"/>
        </w:rPr>
        <w:t xml:space="preserve">sing </w:t>
      </w:r>
      <w:r w:rsidR="00EE1946">
        <w:rPr>
          <w:rFonts w:ascii="Georgia" w:hAnsi="Georgia"/>
          <w:lang w:val="en-US"/>
        </w:rPr>
        <w:t>m</w:t>
      </w:r>
      <w:r w:rsidRPr="00C560B7">
        <w:rPr>
          <w:rFonts w:ascii="Georgia" w:hAnsi="Georgia"/>
          <w:lang w:val="en-US"/>
        </w:rPr>
        <w:t xml:space="preserve">anning </w:t>
      </w:r>
      <w:r w:rsidR="00EE1946">
        <w:rPr>
          <w:rFonts w:ascii="Georgia" w:hAnsi="Georgia"/>
          <w:lang w:val="en-US"/>
        </w:rPr>
        <w:t>t</w:t>
      </w:r>
      <w:r w:rsidRPr="00C560B7">
        <w:rPr>
          <w:rFonts w:ascii="Georgia" w:hAnsi="Georgia"/>
          <w:lang w:val="en-US"/>
        </w:rPr>
        <w:t xml:space="preserve">heory to </w:t>
      </w:r>
      <w:r w:rsidR="00EE1946">
        <w:rPr>
          <w:rFonts w:ascii="Georgia" w:hAnsi="Georgia"/>
          <w:lang w:val="en-US"/>
        </w:rPr>
        <w:t>d</w:t>
      </w:r>
      <w:r w:rsidRPr="00C560B7">
        <w:rPr>
          <w:rFonts w:ascii="Georgia" w:hAnsi="Georgia"/>
          <w:lang w:val="en-US"/>
        </w:rPr>
        <w:t xml:space="preserve">esign </w:t>
      </w:r>
      <w:r w:rsidR="00EE1946">
        <w:rPr>
          <w:rFonts w:ascii="Georgia" w:hAnsi="Georgia"/>
          <w:lang w:val="en-US"/>
        </w:rPr>
        <w:t>y</w:t>
      </w:r>
      <w:r w:rsidRPr="00C560B7">
        <w:rPr>
          <w:rFonts w:ascii="Georgia" w:hAnsi="Georgia"/>
          <w:lang w:val="en-US"/>
        </w:rPr>
        <w:t>outh-</w:t>
      </w:r>
      <w:r w:rsidR="00EE1946">
        <w:rPr>
          <w:rFonts w:ascii="Georgia" w:hAnsi="Georgia"/>
          <w:lang w:val="en-US"/>
        </w:rPr>
        <w:t>s</w:t>
      </w:r>
      <w:r w:rsidRPr="00C560B7">
        <w:rPr>
          <w:rFonts w:ascii="Georgia" w:hAnsi="Georgia"/>
          <w:lang w:val="en-US"/>
        </w:rPr>
        <w:t xml:space="preserve">port </w:t>
      </w:r>
      <w:r w:rsidR="00EE1946">
        <w:rPr>
          <w:rFonts w:ascii="Georgia" w:hAnsi="Georgia"/>
          <w:lang w:val="en-US"/>
        </w:rPr>
        <w:t>p</w:t>
      </w:r>
      <w:r w:rsidRPr="00C560B7">
        <w:rPr>
          <w:rFonts w:ascii="Georgia" w:hAnsi="Georgia"/>
          <w:lang w:val="en-US"/>
        </w:rPr>
        <w:t xml:space="preserve">rograms. </w:t>
      </w:r>
      <w:r w:rsidRPr="00C560B7">
        <w:rPr>
          <w:rFonts w:ascii="Georgia" w:hAnsi="Georgia"/>
          <w:i/>
          <w:iCs/>
          <w:lang w:val="en-US"/>
        </w:rPr>
        <w:t>Journal of Sport Management</w:t>
      </w:r>
      <w:r w:rsidRPr="00C560B7">
        <w:rPr>
          <w:rFonts w:ascii="Georgia" w:hAnsi="Georgia"/>
          <w:lang w:val="en-US"/>
        </w:rPr>
        <w:t xml:space="preserve">, </w:t>
      </w:r>
      <w:r w:rsidRPr="00C560B7">
        <w:rPr>
          <w:rFonts w:ascii="Georgia" w:hAnsi="Georgia"/>
          <w:i/>
          <w:iCs/>
          <w:lang w:val="en-US"/>
        </w:rPr>
        <w:t>22</w:t>
      </w:r>
      <w:r w:rsidRPr="00C560B7">
        <w:rPr>
          <w:rFonts w:ascii="Georgia" w:hAnsi="Georgia"/>
          <w:lang w:val="en-US"/>
        </w:rPr>
        <w:t>(2), 184–204. https://doi.org/10.1123/jsm.22.2.184</w:t>
      </w:r>
    </w:p>
    <w:p w14:paraId="4FB4C650"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Hill, M., Scott, S., Malina, R. M., McGee, D., &amp; Cumming, S. P. (2020). Relative age and maturation selection biases in academy football.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(11–12), 1359–1367. https://doi.org/10.1080/02640414.2019.1649524</w:t>
      </w:r>
    </w:p>
    <w:p w14:paraId="6528C520" w14:textId="1C0ACB6C"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t xml:space="preserve">Hochi Y., Yamada Y., Aoba Y., Iwaasa T., Ebato T., &amp; Mizuno M. (2019). </w:t>
      </w:r>
      <w:r w:rsidRPr="00C560B7">
        <w:rPr>
          <w:rFonts w:ascii="Georgia" w:hAnsi="Georgia"/>
          <w:lang w:val="en-US"/>
        </w:rPr>
        <w:t xml:space="preserve">Practice and </w:t>
      </w:r>
      <w:r w:rsidR="00EE1946">
        <w:rPr>
          <w:rFonts w:ascii="Georgia" w:hAnsi="Georgia"/>
          <w:lang w:val="en-US"/>
        </w:rPr>
        <w:t>a</w:t>
      </w:r>
      <w:r w:rsidRPr="00C560B7">
        <w:rPr>
          <w:rFonts w:ascii="Georgia" w:hAnsi="Georgia"/>
          <w:lang w:val="en-US"/>
        </w:rPr>
        <w:t xml:space="preserve">ssessment of the </w:t>
      </w:r>
      <w:r w:rsidR="00EE1946">
        <w:rPr>
          <w:rFonts w:ascii="Georgia" w:hAnsi="Georgia"/>
          <w:lang w:val="en-US"/>
        </w:rPr>
        <w:t>t</w:t>
      </w:r>
      <w:r w:rsidRPr="00C560B7">
        <w:rPr>
          <w:rFonts w:ascii="Georgia" w:hAnsi="Georgia"/>
          <w:lang w:val="en-US"/>
        </w:rPr>
        <w:t xml:space="preserve">eam </w:t>
      </w:r>
      <w:r w:rsidR="00EE1946">
        <w:rPr>
          <w:rFonts w:ascii="Georgia" w:hAnsi="Georgia"/>
          <w:lang w:val="en-US"/>
        </w:rPr>
        <w:t>b</w:t>
      </w:r>
      <w:r w:rsidRPr="00C560B7">
        <w:rPr>
          <w:rFonts w:ascii="Georgia" w:hAnsi="Georgia"/>
          <w:lang w:val="en-US"/>
        </w:rPr>
        <w:t xml:space="preserve">uilding </w:t>
      </w:r>
      <w:r w:rsidR="00EE1946">
        <w:rPr>
          <w:rFonts w:ascii="Georgia" w:hAnsi="Georgia"/>
          <w:lang w:val="en-US"/>
        </w:rPr>
        <w:t>a</w:t>
      </w:r>
      <w:r w:rsidRPr="00C560B7">
        <w:rPr>
          <w:rFonts w:ascii="Georgia" w:hAnsi="Georgia"/>
          <w:lang w:val="en-US"/>
        </w:rPr>
        <w:t xml:space="preserve">pproach for </w:t>
      </w:r>
      <w:r w:rsidR="00EE1946">
        <w:rPr>
          <w:rFonts w:ascii="Georgia" w:hAnsi="Georgia"/>
          <w:lang w:val="en-US"/>
        </w:rPr>
        <w:t>h</w:t>
      </w:r>
      <w:r w:rsidRPr="00C560B7">
        <w:rPr>
          <w:rFonts w:ascii="Georgia" w:hAnsi="Georgia"/>
          <w:lang w:val="en-US"/>
        </w:rPr>
        <w:t xml:space="preserve">uman </w:t>
      </w:r>
      <w:r w:rsidR="00EE1946">
        <w:rPr>
          <w:rFonts w:ascii="Georgia" w:hAnsi="Georgia"/>
          <w:lang w:val="en-US"/>
        </w:rPr>
        <w:t>r</w:t>
      </w:r>
      <w:r w:rsidRPr="00C560B7">
        <w:rPr>
          <w:rFonts w:ascii="Georgia" w:hAnsi="Georgia"/>
          <w:lang w:val="en-US"/>
        </w:rPr>
        <w:t xml:space="preserve">esource </w:t>
      </w:r>
      <w:r w:rsidR="00EE1946">
        <w:rPr>
          <w:rFonts w:ascii="Georgia" w:hAnsi="Georgia"/>
          <w:lang w:val="en-US"/>
        </w:rPr>
        <w:t>d</w:t>
      </w:r>
      <w:r w:rsidRPr="00C560B7">
        <w:rPr>
          <w:rFonts w:ascii="Georgia" w:hAnsi="Georgia"/>
          <w:lang w:val="en-US"/>
        </w:rPr>
        <w:t xml:space="preserve">evelopment in </w:t>
      </w:r>
      <w:r w:rsidR="00EE1946">
        <w:rPr>
          <w:rFonts w:ascii="Georgia" w:hAnsi="Georgia"/>
          <w:lang w:val="en-US"/>
        </w:rPr>
        <w:t>e</w:t>
      </w:r>
      <w:r w:rsidRPr="00C560B7">
        <w:rPr>
          <w:rFonts w:ascii="Georgia" w:hAnsi="Georgia"/>
          <w:lang w:val="en-US"/>
        </w:rPr>
        <w:t xml:space="preserve">lite </w:t>
      </w:r>
      <w:r w:rsidR="00EE1946">
        <w:rPr>
          <w:rFonts w:ascii="Georgia" w:hAnsi="Georgia"/>
          <w:lang w:val="en-US"/>
        </w:rPr>
        <w:t>y</w:t>
      </w:r>
      <w:r w:rsidRPr="00C560B7">
        <w:rPr>
          <w:rFonts w:ascii="Georgia" w:hAnsi="Georgia"/>
          <w:lang w:val="en-US"/>
        </w:rPr>
        <w:t xml:space="preserve">outh </w:t>
      </w:r>
      <w:r w:rsidR="00EE1946">
        <w:rPr>
          <w:rFonts w:ascii="Georgia" w:hAnsi="Georgia"/>
          <w:lang w:val="en-US"/>
        </w:rPr>
        <w:t>s</w:t>
      </w:r>
      <w:r w:rsidRPr="00C560B7">
        <w:rPr>
          <w:rFonts w:ascii="Georgia" w:hAnsi="Georgia"/>
          <w:lang w:val="en-US"/>
        </w:rPr>
        <w:t xml:space="preserve">occer </w:t>
      </w:r>
      <w:r w:rsidR="00EE1946">
        <w:rPr>
          <w:rFonts w:ascii="Georgia" w:hAnsi="Georgia"/>
          <w:lang w:val="en-US"/>
        </w:rPr>
        <w:t>p</w:t>
      </w:r>
      <w:r w:rsidRPr="00C560B7">
        <w:rPr>
          <w:rFonts w:ascii="Georgia" w:hAnsi="Georgia"/>
          <w:lang w:val="en-US"/>
        </w:rPr>
        <w:t xml:space="preserve">layers. </w:t>
      </w:r>
      <w:r w:rsidRPr="00C560B7">
        <w:rPr>
          <w:rFonts w:ascii="Georgia" w:hAnsi="Georgia"/>
          <w:i/>
          <w:iCs/>
          <w:lang w:val="en-US"/>
        </w:rPr>
        <w:t>Journal of Japan Society of Sports Industry</w:t>
      </w:r>
      <w:r w:rsidRPr="00C560B7">
        <w:rPr>
          <w:rFonts w:ascii="Georgia" w:hAnsi="Georgia"/>
          <w:lang w:val="en-US"/>
        </w:rPr>
        <w:t xml:space="preserve">, </w:t>
      </w:r>
      <w:r w:rsidRPr="00C560B7">
        <w:rPr>
          <w:rFonts w:ascii="Georgia" w:hAnsi="Georgia"/>
          <w:i/>
          <w:iCs/>
          <w:lang w:val="en-US"/>
        </w:rPr>
        <w:t>29</w:t>
      </w:r>
      <w:r w:rsidRPr="00C560B7">
        <w:rPr>
          <w:rFonts w:ascii="Georgia" w:hAnsi="Georgia"/>
          <w:lang w:val="en-US"/>
        </w:rPr>
        <w:t>(2), 125-135. https://doi.org/10.5997/sposun.29.2_125</w:t>
      </w:r>
    </w:p>
    <w:p w14:paraId="681F4333"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lastRenderedPageBreak/>
        <w:t xml:space="preserve">Hoekman, M. J., Schulenkorf, N., &amp; Welty Peachey, J. (2019). Re-engaging local youth for sustainable sport-for-development. </w:t>
      </w:r>
      <w:r w:rsidRPr="00C560B7">
        <w:rPr>
          <w:rFonts w:ascii="Georgia" w:hAnsi="Georgia"/>
          <w:i/>
          <w:iCs/>
          <w:lang w:val="en-US"/>
        </w:rPr>
        <w:t>Sport Management Review</w:t>
      </w:r>
      <w:r w:rsidRPr="00C560B7">
        <w:rPr>
          <w:rFonts w:ascii="Georgia" w:hAnsi="Georgia"/>
          <w:lang w:val="en-US"/>
        </w:rPr>
        <w:t xml:space="preserve">, </w:t>
      </w:r>
      <w:r w:rsidRPr="00C560B7">
        <w:rPr>
          <w:rFonts w:ascii="Georgia" w:hAnsi="Georgia"/>
          <w:i/>
          <w:iCs/>
          <w:lang w:val="en-US"/>
        </w:rPr>
        <w:t>22</w:t>
      </w:r>
      <w:r w:rsidRPr="00C560B7">
        <w:rPr>
          <w:rFonts w:ascii="Georgia" w:hAnsi="Georgia"/>
          <w:lang w:val="en-US"/>
        </w:rPr>
        <w:t>(5), 613–625. https://doi.org/10.1016/j.smr.2018.09.001</w:t>
      </w:r>
    </w:p>
    <w:p w14:paraId="1261EEEC"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Holzmayer, F. (2020). Dynamic managerial capabilities, firm resources, and related business diversification – Evidence from the English Premier League. </w:t>
      </w:r>
      <w:r w:rsidRPr="00C560B7">
        <w:rPr>
          <w:rFonts w:ascii="Georgia" w:hAnsi="Georgia"/>
          <w:i/>
          <w:iCs/>
          <w:lang w:val="en-US"/>
        </w:rPr>
        <w:t xml:space="preserve">Journal of Business Research, 117, </w:t>
      </w:r>
      <w:r w:rsidRPr="00C560B7">
        <w:rPr>
          <w:rFonts w:ascii="Georgia" w:hAnsi="Georgia"/>
          <w:lang w:val="en-US"/>
        </w:rPr>
        <w:t>132-143. https://doi.org/</w:t>
      </w:r>
      <w:r w:rsidRPr="00C560B7">
        <w:rPr>
          <w:rFonts w:ascii="Georgia" w:hAnsi="Georgia" w:cs="Arial"/>
          <w:shd w:val="clear" w:color="auto" w:fill="FFFFFF"/>
          <w:lang w:val="en-US"/>
        </w:rPr>
        <w:t>10.1016/j.jbusres.2020.05.044</w:t>
      </w:r>
    </w:p>
    <w:p w14:paraId="6A188664"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Howe, S. T., Aughey, R. J., Hopkins, W. G., Cavanagh, B. P., &amp; Stewart, A. M. (2020). Sensitivity, reliability and construct validity of GPS and accelerometers for quantifying peak periods of rugby competition. </w:t>
      </w:r>
      <w:r w:rsidRPr="00C560B7">
        <w:rPr>
          <w:rFonts w:ascii="Georgia" w:hAnsi="Georgia"/>
          <w:i/>
          <w:iCs/>
          <w:lang w:val="en-US"/>
        </w:rPr>
        <w:t>PLOS ONE</w:t>
      </w:r>
      <w:r w:rsidRPr="00C560B7">
        <w:rPr>
          <w:rFonts w:ascii="Georgia" w:hAnsi="Georgia"/>
          <w:lang w:val="en-US"/>
        </w:rPr>
        <w:t xml:space="preserve">, </w:t>
      </w:r>
      <w:r w:rsidRPr="00C560B7">
        <w:rPr>
          <w:rFonts w:ascii="Georgia" w:hAnsi="Georgia"/>
          <w:i/>
          <w:iCs/>
          <w:lang w:val="en-US"/>
        </w:rPr>
        <w:t>15</w:t>
      </w:r>
      <w:r w:rsidRPr="00C560B7">
        <w:rPr>
          <w:rFonts w:ascii="Georgia" w:hAnsi="Georgia"/>
          <w:lang w:val="en-US"/>
        </w:rPr>
        <w:t>(7), 1-23. https://doi.org/10.1371/journal.pone.0236024</w:t>
      </w:r>
    </w:p>
    <w:p w14:paraId="49E8AB94"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Hundt, S., &amp; Horsch, A. (2019). Sponsorship of the FIFA world cup, shareholder wealth, and the impact of corruption. </w:t>
      </w:r>
      <w:r w:rsidRPr="00C560B7">
        <w:rPr>
          <w:rFonts w:ascii="Georgia" w:hAnsi="Georgia"/>
          <w:i/>
          <w:iCs/>
          <w:lang w:val="en-US"/>
        </w:rPr>
        <w:t>Applied Economics</w:t>
      </w:r>
      <w:r w:rsidRPr="00C560B7">
        <w:rPr>
          <w:rFonts w:ascii="Georgia" w:hAnsi="Georgia"/>
          <w:lang w:val="en-US"/>
        </w:rPr>
        <w:t xml:space="preserve">, </w:t>
      </w:r>
      <w:r w:rsidRPr="00C560B7">
        <w:rPr>
          <w:rFonts w:ascii="Georgia" w:hAnsi="Georgia"/>
          <w:i/>
          <w:iCs/>
          <w:lang w:val="en-US"/>
        </w:rPr>
        <w:t>51</w:t>
      </w:r>
      <w:r w:rsidRPr="00C560B7">
        <w:rPr>
          <w:rFonts w:ascii="Georgia" w:hAnsi="Georgia"/>
          <w:lang w:val="en-US"/>
        </w:rPr>
        <w:t>(23), 2468–2491. https://doi.org/10.1080/00036846.2018.1545082</w:t>
      </w:r>
    </w:p>
    <w:p w14:paraId="7E0B3344"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Kattuman, P., Loch, C., &amp; Kurchian, C. (2019). Management succession and success in a professional soccer team. </w:t>
      </w:r>
      <w:r w:rsidRPr="00C560B7">
        <w:rPr>
          <w:rFonts w:ascii="Georgia" w:hAnsi="Georgia"/>
          <w:i/>
          <w:iCs/>
          <w:lang w:val="en-US"/>
        </w:rPr>
        <w:t>PLOS ONE</w:t>
      </w:r>
      <w:r w:rsidRPr="00C560B7">
        <w:rPr>
          <w:rFonts w:ascii="Georgia" w:hAnsi="Georgia"/>
          <w:lang w:val="en-US"/>
        </w:rPr>
        <w:t xml:space="preserve">, </w:t>
      </w:r>
      <w:r w:rsidRPr="00C560B7">
        <w:rPr>
          <w:rFonts w:ascii="Georgia" w:hAnsi="Georgia"/>
          <w:i/>
          <w:iCs/>
          <w:lang w:val="en-US"/>
        </w:rPr>
        <w:t>14</w:t>
      </w:r>
      <w:r w:rsidRPr="00C560B7">
        <w:rPr>
          <w:rFonts w:ascii="Georgia" w:hAnsi="Georgia"/>
          <w:lang w:val="en-US"/>
        </w:rPr>
        <w:t>(3), 1-20. https://doi.org/10.1371/journal.pone.0212634</w:t>
      </w:r>
    </w:p>
    <w:p w14:paraId="0EBAA421" w14:textId="0EBCD391"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Katz, M., &amp; Heere, B. (2016). New </w:t>
      </w:r>
      <w:r w:rsidR="00EE1946">
        <w:rPr>
          <w:rFonts w:ascii="Georgia" w:hAnsi="Georgia"/>
          <w:lang w:val="en-US"/>
        </w:rPr>
        <w:t>t</w:t>
      </w:r>
      <w:r w:rsidRPr="00C560B7">
        <w:rPr>
          <w:rFonts w:ascii="Georgia" w:hAnsi="Georgia"/>
          <w:lang w:val="en-US"/>
        </w:rPr>
        <w:t xml:space="preserve">eam, </w:t>
      </w:r>
      <w:r w:rsidR="00EE1946">
        <w:rPr>
          <w:rFonts w:ascii="Georgia" w:hAnsi="Georgia"/>
          <w:lang w:val="en-US"/>
        </w:rPr>
        <w:t>n</w:t>
      </w:r>
      <w:r w:rsidRPr="00C560B7">
        <w:rPr>
          <w:rFonts w:ascii="Georgia" w:hAnsi="Georgia"/>
          <w:lang w:val="en-US"/>
        </w:rPr>
        <w:t xml:space="preserve">ew </w:t>
      </w:r>
      <w:r w:rsidR="00EE1946">
        <w:rPr>
          <w:rFonts w:ascii="Georgia" w:hAnsi="Georgia"/>
          <w:lang w:val="en-US"/>
        </w:rPr>
        <w:t>f</w:t>
      </w:r>
      <w:r w:rsidRPr="00C560B7">
        <w:rPr>
          <w:rFonts w:ascii="Georgia" w:hAnsi="Georgia"/>
          <w:lang w:val="en-US"/>
        </w:rPr>
        <w:t xml:space="preserve">ans: A </w:t>
      </w:r>
      <w:r w:rsidR="00EE1946">
        <w:rPr>
          <w:rFonts w:ascii="Georgia" w:hAnsi="Georgia"/>
          <w:lang w:val="en-US"/>
        </w:rPr>
        <w:t>l</w:t>
      </w:r>
      <w:r w:rsidRPr="00C560B7">
        <w:rPr>
          <w:rFonts w:ascii="Georgia" w:hAnsi="Georgia"/>
          <w:lang w:val="en-US"/>
        </w:rPr>
        <w:t xml:space="preserve">ongitudinal </w:t>
      </w:r>
      <w:r w:rsidR="00EE1946">
        <w:rPr>
          <w:rFonts w:ascii="Georgia" w:hAnsi="Georgia"/>
          <w:lang w:val="en-US"/>
        </w:rPr>
        <w:t>e</w:t>
      </w:r>
      <w:r w:rsidRPr="00C560B7">
        <w:rPr>
          <w:rFonts w:ascii="Georgia" w:hAnsi="Georgia"/>
          <w:lang w:val="en-US"/>
        </w:rPr>
        <w:t xml:space="preserve">xamination of </w:t>
      </w:r>
      <w:r w:rsidR="00EE1946">
        <w:rPr>
          <w:rFonts w:ascii="Georgia" w:hAnsi="Georgia"/>
          <w:lang w:val="en-US"/>
        </w:rPr>
        <w:t>t</w:t>
      </w:r>
      <w:r w:rsidRPr="00C560B7">
        <w:rPr>
          <w:rFonts w:ascii="Georgia" w:hAnsi="Georgia"/>
          <w:lang w:val="en-US"/>
        </w:rPr>
        <w:t xml:space="preserve">eam </w:t>
      </w:r>
      <w:r w:rsidR="00EE1946">
        <w:rPr>
          <w:rFonts w:ascii="Georgia" w:hAnsi="Georgia"/>
          <w:lang w:val="en-US"/>
        </w:rPr>
        <w:t>i</w:t>
      </w:r>
      <w:r w:rsidRPr="00C560B7">
        <w:rPr>
          <w:rFonts w:ascii="Georgia" w:hAnsi="Georgia"/>
          <w:lang w:val="en-US"/>
        </w:rPr>
        <w:t xml:space="preserve">dentification as a </w:t>
      </w:r>
      <w:r w:rsidR="00EE1946">
        <w:rPr>
          <w:rFonts w:ascii="Georgia" w:hAnsi="Georgia"/>
          <w:lang w:val="en-US"/>
        </w:rPr>
        <w:t>d</w:t>
      </w:r>
      <w:r w:rsidRPr="00C560B7">
        <w:rPr>
          <w:rFonts w:ascii="Georgia" w:hAnsi="Georgia"/>
          <w:lang w:val="en-US"/>
        </w:rPr>
        <w:t xml:space="preserve">river of </w:t>
      </w:r>
      <w:r w:rsidR="00EE1946">
        <w:rPr>
          <w:rFonts w:ascii="Georgia" w:hAnsi="Georgia"/>
          <w:lang w:val="en-US"/>
        </w:rPr>
        <w:t>u</w:t>
      </w:r>
      <w:r w:rsidRPr="00C560B7">
        <w:rPr>
          <w:rFonts w:ascii="Georgia" w:hAnsi="Georgia"/>
          <w:lang w:val="en-US"/>
        </w:rPr>
        <w:t xml:space="preserve">niversity </w:t>
      </w:r>
      <w:r w:rsidR="00EE1946">
        <w:rPr>
          <w:rFonts w:ascii="Georgia" w:hAnsi="Georgia"/>
          <w:lang w:val="en-US"/>
        </w:rPr>
        <w:t>i</w:t>
      </w:r>
      <w:r w:rsidRPr="00C560B7">
        <w:rPr>
          <w:rFonts w:ascii="Georgia" w:hAnsi="Georgia"/>
          <w:lang w:val="en-US"/>
        </w:rPr>
        <w:t xml:space="preserve">dentification. </w:t>
      </w:r>
      <w:r w:rsidRPr="00C560B7">
        <w:rPr>
          <w:rFonts w:ascii="Georgia" w:hAnsi="Georgia"/>
          <w:i/>
          <w:iCs/>
          <w:lang w:val="en-US"/>
        </w:rPr>
        <w:t>Journal of Sport Management</w:t>
      </w:r>
      <w:r w:rsidRPr="00C560B7">
        <w:rPr>
          <w:rFonts w:ascii="Georgia" w:hAnsi="Georgia"/>
          <w:lang w:val="en-US"/>
        </w:rPr>
        <w:t xml:space="preserve">, </w:t>
      </w:r>
      <w:r w:rsidRPr="00C560B7">
        <w:rPr>
          <w:rFonts w:ascii="Georgia" w:hAnsi="Georgia"/>
          <w:i/>
          <w:iCs/>
          <w:lang w:val="en-US"/>
        </w:rPr>
        <w:t>30</w:t>
      </w:r>
      <w:r w:rsidRPr="00C560B7">
        <w:rPr>
          <w:rFonts w:ascii="Georgia" w:hAnsi="Georgia"/>
          <w:lang w:val="en-US"/>
        </w:rPr>
        <w:t>(2), 135–148. https://doi.org/10.1123/jsm.2014-0258</w:t>
      </w:r>
    </w:p>
    <w:p w14:paraId="2937332C" w14:textId="02E4FFDD"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Kingston, K., Wixey, D. J., &amp; Morgan, K. (2020). Monitoring the </w:t>
      </w:r>
      <w:r w:rsidR="00EE1946">
        <w:rPr>
          <w:rFonts w:ascii="Georgia" w:hAnsi="Georgia"/>
          <w:lang w:val="en-US"/>
        </w:rPr>
        <w:t>c</w:t>
      </w:r>
      <w:r w:rsidRPr="00C560B7">
        <w:rPr>
          <w:rFonts w:ascii="Georgia" w:hAnsi="Georgia"/>
          <w:lang w:val="en-US"/>
        </w:rPr>
        <w:t xml:space="preserve">limate: Exploring the </w:t>
      </w:r>
      <w:r w:rsidR="00F613FB">
        <w:rPr>
          <w:rFonts w:ascii="Georgia" w:hAnsi="Georgia"/>
          <w:lang w:val="en-US"/>
        </w:rPr>
        <w:t>p</w:t>
      </w:r>
      <w:r w:rsidRPr="00C560B7">
        <w:rPr>
          <w:rFonts w:ascii="Georgia" w:hAnsi="Georgia"/>
          <w:lang w:val="en-US"/>
        </w:rPr>
        <w:t xml:space="preserve">sychological </w:t>
      </w:r>
      <w:r w:rsidR="00EE1946">
        <w:rPr>
          <w:rFonts w:ascii="Georgia" w:hAnsi="Georgia"/>
          <w:lang w:val="en-US"/>
        </w:rPr>
        <w:t>e</w:t>
      </w:r>
      <w:r w:rsidRPr="00C560B7">
        <w:rPr>
          <w:rFonts w:ascii="Georgia" w:hAnsi="Georgia"/>
          <w:lang w:val="en-US"/>
        </w:rPr>
        <w:t xml:space="preserve">nvironment in an </w:t>
      </w:r>
      <w:r w:rsidR="00EE1946">
        <w:rPr>
          <w:rFonts w:ascii="Georgia" w:hAnsi="Georgia"/>
          <w:lang w:val="en-US"/>
        </w:rPr>
        <w:t>e</w:t>
      </w:r>
      <w:r w:rsidRPr="00C560B7">
        <w:rPr>
          <w:rFonts w:ascii="Georgia" w:hAnsi="Georgia"/>
          <w:lang w:val="en-US"/>
        </w:rPr>
        <w:t xml:space="preserve">lite </w:t>
      </w:r>
      <w:r w:rsidR="00EE1946">
        <w:rPr>
          <w:rFonts w:ascii="Georgia" w:hAnsi="Georgia"/>
          <w:lang w:val="en-US"/>
        </w:rPr>
        <w:t>s</w:t>
      </w:r>
      <w:r w:rsidRPr="00C560B7">
        <w:rPr>
          <w:rFonts w:ascii="Georgia" w:hAnsi="Georgia"/>
          <w:lang w:val="en-US"/>
        </w:rPr>
        <w:t xml:space="preserve">occer </w:t>
      </w:r>
      <w:r w:rsidR="00EE1946">
        <w:rPr>
          <w:rFonts w:ascii="Georgia" w:hAnsi="Georgia"/>
          <w:lang w:val="en-US"/>
        </w:rPr>
        <w:t>a</w:t>
      </w:r>
      <w:r w:rsidRPr="00C560B7">
        <w:rPr>
          <w:rFonts w:ascii="Georgia" w:hAnsi="Georgia"/>
          <w:lang w:val="en-US"/>
        </w:rPr>
        <w:t xml:space="preserve">cademy. </w:t>
      </w:r>
      <w:r w:rsidRPr="00C560B7">
        <w:rPr>
          <w:rFonts w:ascii="Georgia" w:hAnsi="Georgia"/>
          <w:i/>
          <w:iCs/>
          <w:lang w:val="en-US"/>
        </w:rPr>
        <w:t>Journal of Applied Sport Psychology</w:t>
      </w:r>
      <w:r w:rsidRPr="00C560B7">
        <w:rPr>
          <w:rFonts w:ascii="Georgia" w:hAnsi="Georgia"/>
          <w:lang w:val="en-US"/>
        </w:rPr>
        <w:t xml:space="preserve">, </w:t>
      </w:r>
      <w:r w:rsidRPr="00C560B7">
        <w:rPr>
          <w:rFonts w:ascii="Georgia" w:hAnsi="Georgia"/>
          <w:i/>
          <w:iCs/>
          <w:lang w:val="en-US"/>
        </w:rPr>
        <w:t>32</w:t>
      </w:r>
      <w:r w:rsidRPr="00C560B7">
        <w:rPr>
          <w:rFonts w:ascii="Georgia" w:hAnsi="Georgia"/>
          <w:lang w:val="en-US"/>
        </w:rPr>
        <w:t>(3), 297–314. https://doi.org/10.1080/10413200.2018.1481466</w:t>
      </w:r>
    </w:p>
    <w:p w14:paraId="45B2E6C4" w14:textId="3A171608"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Kirby, S. I., &amp; Crabb, L. A. H. (2019). Priming </w:t>
      </w:r>
      <w:r w:rsidR="00F613FB">
        <w:rPr>
          <w:rFonts w:ascii="Georgia" w:hAnsi="Georgia"/>
          <w:lang w:val="en-US"/>
        </w:rPr>
        <w:t>h</w:t>
      </w:r>
      <w:r w:rsidRPr="00C560B7">
        <w:rPr>
          <w:rFonts w:ascii="Georgia" w:hAnsi="Georgia"/>
          <w:lang w:val="en-US"/>
        </w:rPr>
        <w:t xml:space="preserve">ost </w:t>
      </w:r>
      <w:r w:rsidR="00F613FB">
        <w:rPr>
          <w:rFonts w:ascii="Georgia" w:hAnsi="Georgia"/>
          <w:lang w:val="en-US"/>
        </w:rPr>
        <w:t>c</w:t>
      </w:r>
      <w:r w:rsidRPr="00C560B7">
        <w:rPr>
          <w:rFonts w:ascii="Georgia" w:hAnsi="Georgia"/>
          <w:lang w:val="en-US"/>
        </w:rPr>
        <w:t xml:space="preserve">ity </w:t>
      </w:r>
      <w:r w:rsidR="00F613FB">
        <w:rPr>
          <w:rFonts w:ascii="Georgia" w:hAnsi="Georgia"/>
          <w:lang w:val="en-US"/>
        </w:rPr>
        <w:t>p</w:t>
      </w:r>
      <w:r w:rsidRPr="00C560B7">
        <w:rPr>
          <w:rFonts w:ascii="Georgia" w:hAnsi="Georgia"/>
          <w:lang w:val="en-US"/>
        </w:rPr>
        <w:t xml:space="preserve">hysical </w:t>
      </w:r>
      <w:r w:rsidR="00F613FB">
        <w:rPr>
          <w:rFonts w:ascii="Georgia" w:hAnsi="Georgia"/>
          <w:lang w:val="en-US"/>
        </w:rPr>
        <w:t>l</w:t>
      </w:r>
      <w:r w:rsidRPr="00C560B7">
        <w:rPr>
          <w:rFonts w:ascii="Georgia" w:hAnsi="Georgia"/>
          <w:lang w:val="en-US"/>
        </w:rPr>
        <w:t xml:space="preserve">egacy </w:t>
      </w:r>
      <w:r w:rsidR="00F613FB">
        <w:rPr>
          <w:rFonts w:ascii="Georgia" w:hAnsi="Georgia"/>
          <w:lang w:val="en-US"/>
        </w:rPr>
        <w:t>p</w:t>
      </w:r>
      <w:r w:rsidRPr="00C560B7">
        <w:rPr>
          <w:rFonts w:ascii="Georgia" w:hAnsi="Georgia"/>
          <w:lang w:val="en-US"/>
        </w:rPr>
        <w:t xml:space="preserve">lans: The </w:t>
      </w:r>
      <w:r w:rsidR="00F613FB">
        <w:rPr>
          <w:rFonts w:ascii="Georgia" w:hAnsi="Georgia"/>
          <w:lang w:val="en-US"/>
        </w:rPr>
        <w:t>b</w:t>
      </w:r>
      <w:r w:rsidRPr="00C560B7">
        <w:rPr>
          <w:rFonts w:ascii="Georgia" w:hAnsi="Georgia"/>
          <w:lang w:val="en-US"/>
        </w:rPr>
        <w:t xml:space="preserve">idding </w:t>
      </w:r>
      <w:r w:rsidR="00F613FB">
        <w:rPr>
          <w:rFonts w:ascii="Georgia" w:hAnsi="Georgia"/>
          <w:lang w:val="en-US"/>
        </w:rPr>
        <w:t>c</w:t>
      </w:r>
      <w:r w:rsidRPr="00C560B7">
        <w:rPr>
          <w:rFonts w:ascii="Georgia" w:hAnsi="Georgia"/>
          <w:lang w:val="en-US"/>
        </w:rPr>
        <w:t xml:space="preserve">hronicles of Brazil’s </w:t>
      </w:r>
      <w:r w:rsidR="00F613FB">
        <w:rPr>
          <w:rFonts w:ascii="Georgia" w:hAnsi="Georgia"/>
          <w:lang w:val="en-US"/>
        </w:rPr>
        <w:t>d</w:t>
      </w:r>
      <w:r w:rsidRPr="00C560B7">
        <w:rPr>
          <w:rFonts w:ascii="Georgia" w:hAnsi="Georgia"/>
          <w:lang w:val="en-US"/>
        </w:rPr>
        <w:t xml:space="preserve">erailed </w:t>
      </w:r>
      <w:r w:rsidR="00F613FB">
        <w:rPr>
          <w:rFonts w:ascii="Georgia" w:hAnsi="Georgia"/>
          <w:lang w:val="en-US"/>
        </w:rPr>
        <w:t>s</w:t>
      </w:r>
      <w:r w:rsidRPr="00C560B7">
        <w:rPr>
          <w:rFonts w:ascii="Georgia" w:hAnsi="Georgia"/>
          <w:lang w:val="en-US"/>
        </w:rPr>
        <w:t xml:space="preserve">porting </w:t>
      </w:r>
      <w:r w:rsidR="00F613FB">
        <w:rPr>
          <w:rFonts w:ascii="Georgia" w:hAnsi="Georgia"/>
          <w:lang w:val="en-US"/>
        </w:rPr>
        <w:t>e</w:t>
      </w:r>
      <w:r w:rsidRPr="00C560B7">
        <w:rPr>
          <w:rFonts w:ascii="Georgia" w:hAnsi="Georgia"/>
          <w:lang w:val="en-US"/>
        </w:rPr>
        <w:t xml:space="preserve">vent </w:t>
      </w:r>
      <w:r w:rsidR="00F613FB">
        <w:rPr>
          <w:rFonts w:ascii="Georgia" w:hAnsi="Georgia"/>
          <w:lang w:val="en-US"/>
        </w:rPr>
        <w:t>i</w:t>
      </w:r>
      <w:r w:rsidRPr="00C560B7">
        <w:rPr>
          <w:rFonts w:ascii="Georgia" w:hAnsi="Georgia"/>
          <w:lang w:val="en-US"/>
        </w:rPr>
        <w:t xml:space="preserve">nfrastructure </w:t>
      </w:r>
      <w:r w:rsidR="00F613FB">
        <w:rPr>
          <w:rFonts w:ascii="Georgia" w:hAnsi="Georgia"/>
          <w:lang w:val="en-US"/>
        </w:rPr>
        <w:t>p</w:t>
      </w:r>
      <w:r w:rsidRPr="00C560B7">
        <w:rPr>
          <w:rFonts w:ascii="Georgia" w:hAnsi="Georgia"/>
          <w:lang w:val="en-US"/>
        </w:rPr>
        <w:t xml:space="preserve">rojects. </w:t>
      </w:r>
      <w:r w:rsidRPr="00C560B7">
        <w:rPr>
          <w:rFonts w:ascii="Georgia" w:hAnsi="Georgia"/>
          <w:i/>
          <w:iCs/>
          <w:lang w:val="en-US"/>
        </w:rPr>
        <w:t>Event Management</w:t>
      </w:r>
      <w:r w:rsidRPr="00C560B7">
        <w:rPr>
          <w:rFonts w:ascii="Georgia" w:hAnsi="Georgia"/>
          <w:lang w:val="en-US"/>
        </w:rPr>
        <w:t xml:space="preserve">, </w:t>
      </w:r>
      <w:r w:rsidRPr="00C560B7">
        <w:rPr>
          <w:rFonts w:ascii="Georgia" w:hAnsi="Georgia"/>
          <w:i/>
          <w:iCs/>
          <w:lang w:val="en-US"/>
        </w:rPr>
        <w:t>23</w:t>
      </w:r>
      <w:r w:rsidRPr="00C560B7">
        <w:rPr>
          <w:rFonts w:ascii="Georgia" w:hAnsi="Georgia"/>
          <w:lang w:val="en-US"/>
        </w:rPr>
        <w:t>(4), 627–640. https://doi.org/10.3727/152599519X15506259855724</w:t>
      </w:r>
    </w:p>
    <w:p w14:paraId="7B4BC77D"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Kirkendall, D. T. (2014). The relative age effect has no influence on match outcome in youth soccer. </w:t>
      </w:r>
      <w:r w:rsidRPr="00C560B7">
        <w:rPr>
          <w:rFonts w:ascii="Georgia" w:hAnsi="Georgia"/>
          <w:i/>
          <w:iCs/>
          <w:lang w:val="en-US"/>
        </w:rPr>
        <w:t>Journal of Sport and Health Science</w:t>
      </w:r>
      <w:r w:rsidRPr="00C560B7">
        <w:rPr>
          <w:rFonts w:ascii="Georgia" w:hAnsi="Georgia"/>
          <w:lang w:val="en-US"/>
        </w:rPr>
        <w:t xml:space="preserve">, </w:t>
      </w:r>
      <w:r w:rsidRPr="00C560B7">
        <w:rPr>
          <w:rFonts w:ascii="Georgia" w:hAnsi="Georgia"/>
          <w:i/>
          <w:iCs/>
          <w:lang w:val="en-US"/>
        </w:rPr>
        <w:t>3</w:t>
      </w:r>
      <w:r w:rsidRPr="00C560B7">
        <w:rPr>
          <w:rFonts w:ascii="Georgia" w:hAnsi="Georgia"/>
          <w:lang w:val="en-US"/>
        </w:rPr>
        <w:t>(4), 273–278. https://doi.org/10.1016/j.jshs.2014.07.001</w:t>
      </w:r>
    </w:p>
    <w:p w14:paraId="253101E5" w14:textId="3683DD9B"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Kolesov, I. (2018). Work </w:t>
      </w:r>
      <w:r w:rsidR="00F613FB">
        <w:rPr>
          <w:rFonts w:ascii="Georgia" w:hAnsi="Georgia"/>
          <w:lang w:val="en-US"/>
        </w:rPr>
        <w:t>e</w:t>
      </w:r>
      <w:r w:rsidRPr="00C560B7">
        <w:rPr>
          <w:rFonts w:ascii="Georgia" w:hAnsi="Georgia"/>
          <w:lang w:val="en-US"/>
        </w:rPr>
        <w:t xml:space="preserve">xperience </w:t>
      </w:r>
      <w:r w:rsidR="00F613FB">
        <w:rPr>
          <w:rFonts w:ascii="Georgia" w:hAnsi="Georgia"/>
          <w:lang w:val="en-US"/>
        </w:rPr>
        <w:t>a</w:t>
      </w:r>
      <w:r w:rsidRPr="00C560B7">
        <w:rPr>
          <w:rFonts w:ascii="Georgia" w:hAnsi="Georgia"/>
          <w:lang w:val="en-US"/>
        </w:rPr>
        <w:t xml:space="preserve">nalysis of </w:t>
      </w:r>
      <w:r w:rsidR="00F613FB">
        <w:rPr>
          <w:rFonts w:ascii="Georgia" w:hAnsi="Georgia"/>
          <w:lang w:val="en-US"/>
        </w:rPr>
        <w:t>i</w:t>
      </w:r>
      <w:r w:rsidRPr="00C560B7">
        <w:rPr>
          <w:rFonts w:ascii="Georgia" w:hAnsi="Georgia"/>
          <w:lang w:val="en-US"/>
        </w:rPr>
        <w:t xml:space="preserve">nternational </w:t>
      </w:r>
      <w:r w:rsidR="00F613FB">
        <w:rPr>
          <w:rFonts w:ascii="Georgia" w:hAnsi="Georgia"/>
          <w:lang w:val="en-US"/>
        </w:rPr>
        <w:t>p</w:t>
      </w:r>
      <w:r w:rsidRPr="00C560B7">
        <w:rPr>
          <w:rFonts w:ascii="Georgia" w:hAnsi="Georgia"/>
          <w:lang w:val="en-US"/>
        </w:rPr>
        <w:t xml:space="preserve">rofessional </w:t>
      </w:r>
      <w:r w:rsidR="00F613FB">
        <w:rPr>
          <w:rFonts w:ascii="Georgia" w:hAnsi="Georgia"/>
          <w:lang w:val="en-US"/>
        </w:rPr>
        <w:t>s</w:t>
      </w:r>
      <w:r w:rsidRPr="00C560B7">
        <w:rPr>
          <w:rFonts w:ascii="Georgia" w:hAnsi="Georgia"/>
          <w:lang w:val="en-US"/>
        </w:rPr>
        <w:t xml:space="preserve">ports </w:t>
      </w:r>
      <w:r w:rsidR="00F613FB">
        <w:rPr>
          <w:rFonts w:ascii="Georgia" w:hAnsi="Georgia"/>
          <w:lang w:val="en-US"/>
        </w:rPr>
        <w:t>a</w:t>
      </w:r>
      <w:r w:rsidRPr="00C560B7">
        <w:rPr>
          <w:rFonts w:ascii="Georgia" w:hAnsi="Georgia"/>
          <w:lang w:val="en-US"/>
        </w:rPr>
        <w:t xml:space="preserve">cademies for </w:t>
      </w:r>
      <w:r w:rsidR="00F613FB">
        <w:rPr>
          <w:rFonts w:ascii="Georgia" w:hAnsi="Georgia"/>
          <w:lang w:val="en-US"/>
        </w:rPr>
        <w:t>e</w:t>
      </w:r>
      <w:r w:rsidRPr="00C560B7">
        <w:rPr>
          <w:rFonts w:ascii="Georgia" w:hAnsi="Georgia"/>
          <w:lang w:val="en-US"/>
        </w:rPr>
        <w:t xml:space="preserve">ffective </w:t>
      </w:r>
      <w:r w:rsidR="00F613FB">
        <w:rPr>
          <w:rFonts w:ascii="Georgia" w:hAnsi="Georgia"/>
          <w:lang w:val="en-US"/>
        </w:rPr>
        <w:t>i</w:t>
      </w:r>
      <w:r w:rsidRPr="00C560B7">
        <w:rPr>
          <w:rFonts w:ascii="Georgia" w:hAnsi="Georgia"/>
          <w:lang w:val="en-US"/>
        </w:rPr>
        <w:t xml:space="preserve">mplementation of </w:t>
      </w:r>
      <w:r w:rsidR="00F613FB">
        <w:rPr>
          <w:rFonts w:ascii="Georgia" w:hAnsi="Georgia"/>
          <w:lang w:val="en-US"/>
        </w:rPr>
        <w:t>c</w:t>
      </w:r>
      <w:r w:rsidRPr="00C560B7">
        <w:rPr>
          <w:rFonts w:ascii="Georgia" w:hAnsi="Georgia"/>
          <w:lang w:val="en-US"/>
        </w:rPr>
        <w:t xml:space="preserve">reation and </w:t>
      </w:r>
      <w:r w:rsidR="00F613FB">
        <w:rPr>
          <w:rFonts w:ascii="Georgia" w:hAnsi="Georgia"/>
          <w:lang w:val="en-US"/>
        </w:rPr>
        <w:t>d</w:t>
      </w:r>
      <w:r w:rsidRPr="00C560B7">
        <w:rPr>
          <w:rFonts w:ascii="Georgia" w:hAnsi="Georgia"/>
          <w:lang w:val="en-US"/>
        </w:rPr>
        <w:t xml:space="preserve">evelopment </w:t>
      </w:r>
      <w:r w:rsidR="00F613FB">
        <w:rPr>
          <w:rFonts w:ascii="Georgia" w:hAnsi="Georgia"/>
          <w:lang w:val="en-US"/>
        </w:rPr>
        <w:t>s</w:t>
      </w:r>
      <w:r w:rsidRPr="00C560B7">
        <w:rPr>
          <w:rFonts w:ascii="Georgia" w:hAnsi="Georgia"/>
          <w:lang w:val="en-US"/>
        </w:rPr>
        <w:t xml:space="preserve">ports </w:t>
      </w:r>
      <w:r w:rsidR="00F613FB">
        <w:rPr>
          <w:rFonts w:ascii="Georgia" w:hAnsi="Georgia"/>
          <w:lang w:val="en-US"/>
        </w:rPr>
        <w:t>a</w:t>
      </w:r>
      <w:r w:rsidRPr="00C560B7">
        <w:rPr>
          <w:rFonts w:ascii="Georgia" w:hAnsi="Georgia"/>
          <w:lang w:val="en-US"/>
        </w:rPr>
        <w:t xml:space="preserve">cademies </w:t>
      </w:r>
      <w:r w:rsidR="00F613FB">
        <w:rPr>
          <w:rFonts w:ascii="Georgia" w:hAnsi="Georgia"/>
          <w:lang w:val="en-US"/>
        </w:rPr>
        <w:t>p</w:t>
      </w:r>
      <w:r w:rsidRPr="00C560B7">
        <w:rPr>
          <w:rFonts w:ascii="Georgia" w:hAnsi="Georgia"/>
          <w:lang w:val="en-US"/>
        </w:rPr>
        <w:t xml:space="preserve">rojects in Russia. </w:t>
      </w:r>
      <w:r w:rsidRPr="00C560B7">
        <w:rPr>
          <w:rFonts w:ascii="Georgia" w:hAnsi="Georgia"/>
          <w:i/>
          <w:iCs/>
          <w:lang w:val="en-US"/>
        </w:rPr>
        <w:t>Vestnik  Universiteta</w:t>
      </w:r>
      <w:r w:rsidRPr="00C560B7">
        <w:rPr>
          <w:rFonts w:ascii="Georgia" w:hAnsi="Georgia"/>
          <w:lang w:val="en-US"/>
        </w:rPr>
        <w:t xml:space="preserve">, </w:t>
      </w:r>
      <w:r w:rsidRPr="00C560B7">
        <w:rPr>
          <w:rFonts w:ascii="Georgia" w:hAnsi="Georgia"/>
          <w:i/>
          <w:iCs/>
          <w:lang w:val="en-US"/>
        </w:rPr>
        <w:t>6</w:t>
      </w:r>
      <w:r w:rsidRPr="00C560B7">
        <w:rPr>
          <w:rFonts w:ascii="Georgia" w:hAnsi="Georgia"/>
          <w:lang w:val="en-US"/>
        </w:rPr>
        <w:t>, 165–170. https://doi.org/10.26425/1816-4277-2018-6-165-170</w:t>
      </w:r>
    </w:p>
    <w:p w14:paraId="64226EDA" w14:textId="694DB52B"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Kozma, G. (2019). Spatial characteristics of the Hungarian national programme for football field construction. </w:t>
      </w:r>
      <w:r w:rsidRPr="00C560B7">
        <w:rPr>
          <w:rFonts w:ascii="Georgia" w:hAnsi="Georgia"/>
          <w:i/>
          <w:iCs/>
          <w:lang w:val="en-US"/>
        </w:rPr>
        <w:t>Journal of Physical Education and Sport, 19</w:t>
      </w:r>
      <w:r w:rsidR="009B0E9D">
        <w:rPr>
          <w:rFonts w:ascii="Georgia" w:hAnsi="Georgia"/>
          <w:i/>
          <w:iCs/>
          <w:lang w:val="en-US"/>
        </w:rPr>
        <w:t xml:space="preserve"> (4)</w:t>
      </w:r>
      <w:r w:rsidRPr="00C560B7">
        <w:rPr>
          <w:rFonts w:ascii="Georgia" w:hAnsi="Georgia"/>
          <w:i/>
          <w:iCs/>
          <w:lang w:val="en-US"/>
        </w:rPr>
        <w:t xml:space="preserve">, </w:t>
      </w:r>
      <w:r w:rsidRPr="00C560B7">
        <w:rPr>
          <w:rFonts w:ascii="Georgia" w:hAnsi="Georgia"/>
          <w:lang w:val="en-US"/>
        </w:rPr>
        <w:t>1476-1480</w:t>
      </w:r>
      <w:r w:rsidRPr="00C560B7">
        <w:rPr>
          <w:rFonts w:ascii="Georgia" w:hAnsi="Georgia"/>
          <w:i/>
          <w:iCs/>
          <w:lang w:val="en-US"/>
        </w:rPr>
        <w:t xml:space="preserve">. </w:t>
      </w:r>
      <w:r w:rsidRPr="00C560B7">
        <w:rPr>
          <w:rFonts w:ascii="Georgia" w:hAnsi="Georgia"/>
          <w:lang w:val="en-US"/>
        </w:rPr>
        <w:t>https://doi.org/10.7752/jpes.2019.s4214</w:t>
      </w:r>
    </w:p>
    <w:p w14:paraId="18039809" w14:textId="7D60EC5C"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Kroupis, I., Kouli, O., &amp; Kourtessis, T.,(2019). Physical </w:t>
      </w:r>
      <w:r w:rsidR="00F613FB">
        <w:rPr>
          <w:rFonts w:ascii="Georgia" w:hAnsi="Georgia"/>
          <w:lang w:val="en-US"/>
        </w:rPr>
        <w:t>e</w:t>
      </w:r>
      <w:r w:rsidRPr="00C560B7">
        <w:rPr>
          <w:rFonts w:ascii="Georgia" w:hAnsi="Georgia"/>
          <w:lang w:val="en-US"/>
        </w:rPr>
        <w:t xml:space="preserve">ducation </w:t>
      </w:r>
      <w:r w:rsidR="00F613FB">
        <w:rPr>
          <w:rFonts w:ascii="Georgia" w:hAnsi="Georgia"/>
          <w:lang w:val="en-US"/>
        </w:rPr>
        <w:t>t</w:t>
      </w:r>
      <w:r w:rsidRPr="00C560B7">
        <w:rPr>
          <w:rFonts w:ascii="Georgia" w:hAnsi="Georgia"/>
          <w:lang w:val="en-US"/>
        </w:rPr>
        <w:t xml:space="preserve">eacher’s </w:t>
      </w:r>
      <w:r w:rsidR="00F613FB">
        <w:rPr>
          <w:rFonts w:ascii="Georgia" w:hAnsi="Georgia"/>
          <w:lang w:val="en-US"/>
        </w:rPr>
        <w:t>j</w:t>
      </w:r>
      <w:r w:rsidRPr="00C560B7">
        <w:rPr>
          <w:rFonts w:ascii="Georgia" w:hAnsi="Georgia"/>
          <w:lang w:val="en-US"/>
        </w:rPr>
        <w:t xml:space="preserve">ob </w:t>
      </w:r>
      <w:r w:rsidR="00F613FB">
        <w:rPr>
          <w:rFonts w:ascii="Georgia" w:hAnsi="Georgia"/>
          <w:lang w:val="en-US"/>
        </w:rPr>
        <w:t>s</w:t>
      </w:r>
      <w:r w:rsidRPr="00C560B7">
        <w:rPr>
          <w:rFonts w:ascii="Georgia" w:hAnsi="Georgia"/>
          <w:lang w:val="en-US"/>
        </w:rPr>
        <w:t xml:space="preserve">atisfaction and </w:t>
      </w:r>
      <w:r w:rsidR="00F613FB">
        <w:rPr>
          <w:rFonts w:ascii="Georgia" w:hAnsi="Georgia"/>
          <w:lang w:val="en-US"/>
        </w:rPr>
        <w:t>b</w:t>
      </w:r>
      <w:r w:rsidRPr="00C560B7">
        <w:rPr>
          <w:rFonts w:ascii="Georgia" w:hAnsi="Georgia"/>
          <w:lang w:val="en-US"/>
        </w:rPr>
        <w:t xml:space="preserve">urnout </w:t>
      </w:r>
      <w:r w:rsidR="00F613FB">
        <w:rPr>
          <w:rFonts w:ascii="Georgia" w:hAnsi="Georgia"/>
          <w:lang w:val="en-US"/>
        </w:rPr>
        <w:t>l</w:t>
      </w:r>
      <w:r w:rsidRPr="00C560B7">
        <w:rPr>
          <w:rFonts w:ascii="Georgia" w:hAnsi="Georgia"/>
          <w:lang w:val="en-US"/>
        </w:rPr>
        <w:t xml:space="preserve">evels in </w:t>
      </w:r>
      <w:r w:rsidR="00F613FB">
        <w:rPr>
          <w:rFonts w:ascii="Georgia" w:hAnsi="Georgia"/>
          <w:lang w:val="en-US"/>
        </w:rPr>
        <w:t>r</w:t>
      </w:r>
      <w:r w:rsidRPr="00C560B7">
        <w:rPr>
          <w:rFonts w:ascii="Georgia" w:hAnsi="Georgia"/>
          <w:lang w:val="en-US"/>
        </w:rPr>
        <w:t xml:space="preserve">elation to </w:t>
      </w:r>
      <w:r w:rsidR="00F613FB">
        <w:rPr>
          <w:rFonts w:ascii="Georgia" w:hAnsi="Georgia"/>
          <w:lang w:val="en-US"/>
        </w:rPr>
        <w:t>s</w:t>
      </w:r>
      <w:r w:rsidRPr="00C560B7">
        <w:rPr>
          <w:rFonts w:ascii="Georgia" w:hAnsi="Georgia"/>
          <w:lang w:val="en-US"/>
        </w:rPr>
        <w:t xml:space="preserve">chool’s </w:t>
      </w:r>
      <w:r w:rsidR="00F613FB">
        <w:rPr>
          <w:rFonts w:ascii="Georgia" w:hAnsi="Georgia"/>
          <w:lang w:val="en-US"/>
        </w:rPr>
        <w:t>s</w:t>
      </w:r>
      <w:r w:rsidRPr="00C560B7">
        <w:rPr>
          <w:rFonts w:ascii="Georgia" w:hAnsi="Georgia"/>
          <w:lang w:val="en-US"/>
        </w:rPr>
        <w:t xml:space="preserve">port </w:t>
      </w:r>
      <w:r w:rsidR="00F613FB">
        <w:rPr>
          <w:rFonts w:ascii="Georgia" w:hAnsi="Georgia"/>
          <w:lang w:val="en-US"/>
        </w:rPr>
        <w:t>f</w:t>
      </w:r>
      <w:r w:rsidRPr="00C560B7">
        <w:rPr>
          <w:rFonts w:ascii="Georgia" w:hAnsi="Georgia"/>
          <w:lang w:val="en-US"/>
        </w:rPr>
        <w:t xml:space="preserve">acilities. </w:t>
      </w:r>
      <w:r w:rsidRPr="00C560B7">
        <w:rPr>
          <w:rFonts w:ascii="Georgia" w:hAnsi="Georgia"/>
          <w:i/>
          <w:iCs/>
          <w:lang w:val="en-US"/>
        </w:rPr>
        <w:t>International Journal of Instruction</w:t>
      </w:r>
      <w:r w:rsidRPr="00C560B7">
        <w:rPr>
          <w:rFonts w:ascii="Georgia" w:hAnsi="Georgia"/>
          <w:lang w:val="en-US"/>
        </w:rPr>
        <w:t xml:space="preserve">, </w:t>
      </w:r>
      <w:r w:rsidRPr="00C560B7">
        <w:rPr>
          <w:rFonts w:ascii="Georgia" w:hAnsi="Georgia"/>
          <w:i/>
          <w:iCs/>
          <w:lang w:val="en-US"/>
        </w:rPr>
        <w:t>12</w:t>
      </w:r>
      <w:r w:rsidRPr="00C560B7">
        <w:rPr>
          <w:rFonts w:ascii="Georgia" w:hAnsi="Georgia"/>
          <w:lang w:val="en-US"/>
        </w:rPr>
        <w:t>(4), 579–592. https://doi.org/10.29333/iji.2019.12437a</w:t>
      </w:r>
    </w:p>
    <w:p w14:paraId="5CEC47E4"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Krutsch, W., Voss, A., Gerling, S., Grechenig, S., Nerlich, M., &amp; Angele, P. (2014). First aid on field management in youth football. </w:t>
      </w:r>
      <w:r w:rsidRPr="00C560B7">
        <w:rPr>
          <w:rFonts w:ascii="Georgia" w:hAnsi="Georgia"/>
          <w:i/>
          <w:iCs/>
          <w:lang w:val="en-US"/>
        </w:rPr>
        <w:t>Archives of Orthopaedic and Trauma Surgery</w:t>
      </w:r>
      <w:r w:rsidRPr="00C560B7">
        <w:rPr>
          <w:rFonts w:ascii="Georgia" w:hAnsi="Georgia"/>
          <w:lang w:val="en-US"/>
        </w:rPr>
        <w:t xml:space="preserve">, </w:t>
      </w:r>
      <w:r w:rsidRPr="00C560B7">
        <w:rPr>
          <w:rFonts w:ascii="Georgia" w:hAnsi="Georgia"/>
          <w:i/>
          <w:iCs/>
          <w:lang w:val="en-US"/>
        </w:rPr>
        <w:t>134</w:t>
      </w:r>
      <w:r w:rsidRPr="00C560B7">
        <w:rPr>
          <w:rFonts w:ascii="Georgia" w:hAnsi="Georgia"/>
          <w:lang w:val="en-US"/>
        </w:rPr>
        <w:t>(9), 1301–1309. https://doi.org/10.1007/s00402-014-2041-5</w:t>
      </w:r>
    </w:p>
    <w:p w14:paraId="6F8EDFA0" w14:textId="019F9A46"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lastRenderedPageBreak/>
        <w:t xml:space="preserve">Kwon, J., Elliott, S., &amp; Velardo, S. (2020). Exploring perceptions about the feasibility of educational video resources as a strategy to support parental involvement in youth soccer. </w:t>
      </w:r>
      <w:r w:rsidRPr="00C560B7">
        <w:rPr>
          <w:rFonts w:ascii="Georgia" w:hAnsi="Georgia"/>
          <w:i/>
          <w:iCs/>
          <w:lang w:val="en-US"/>
        </w:rPr>
        <w:t>Psychology of Sport and Exercise</w:t>
      </w:r>
      <w:r w:rsidRPr="00C560B7">
        <w:rPr>
          <w:rFonts w:ascii="Georgia" w:hAnsi="Georgia"/>
          <w:lang w:val="en-US"/>
        </w:rPr>
        <w:t xml:space="preserve">, </w:t>
      </w:r>
      <w:r w:rsidRPr="00C560B7">
        <w:rPr>
          <w:rFonts w:ascii="Georgia" w:hAnsi="Georgia"/>
          <w:i/>
          <w:iCs/>
          <w:lang w:val="en-US"/>
        </w:rPr>
        <w:t>50</w:t>
      </w:r>
      <w:r w:rsidR="009B0E9D">
        <w:rPr>
          <w:rFonts w:ascii="Georgia" w:hAnsi="Georgia"/>
          <w:i/>
          <w:iCs/>
          <w:lang w:val="en-US"/>
        </w:rPr>
        <w:t>, 1-12</w:t>
      </w:r>
      <w:r w:rsidRPr="00C560B7">
        <w:rPr>
          <w:rFonts w:ascii="Georgia" w:hAnsi="Georgia"/>
          <w:lang w:val="en-US"/>
        </w:rPr>
        <w:t>. https://doi.org/10.1016/j.psychsport.2020.101730</w:t>
      </w:r>
    </w:p>
    <w:p w14:paraId="5725E93F" w14:textId="62960820"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Lee, I., Jeong, H. S., &amp; Lee, S. Y. (2020). Injury </w:t>
      </w:r>
      <w:r w:rsidR="00F613FB">
        <w:rPr>
          <w:rFonts w:ascii="Georgia" w:hAnsi="Georgia"/>
          <w:lang w:val="en-US"/>
        </w:rPr>
        <w:t>p</w:t>
      </w:r>
      <w:r w:rsidRPr="00C560B7">
        <w:rPr>
          <w:rFonts w:ascii="Georgia" w:hAnsi="Georgia"/>
          <w:lang w:val="en-US"/>
        </w:rPr>
        <w:t xml:space="preserve">rofiles in Korean </w:t>
      </w:r>
      <w:r w:rsidR="00F613FB">
        <w:rPr>
          <w:rFonts w:ascii="Georgia" w:hAnsi="Georgia"/>
          <w:lang w:val="en-US"/>
        </w:rPr>
        <w:t>y</w:t>
      </w:r>
      <w:r w:rsidRPr="00C560B7">
        <w:rPr>
          <w:rFonts w:ascii="Georgia" w:hAnsi="Georgia"/>
          <w:lang w:val="en-US"/>
        </w:rPr>
        <w:t xml:space="preserve">outh </w:t>
      </w:r>
      <w:r w:rsidR="00F613FB">
        <w:rPr>
          <w:rFonts w:ascii="Georgia" w:hAnsi="Georgia"/>
          <w:lang w:val="en-US"/>
        </w:rPr>
        <w:t>s</w:t>
      </w:r>
      <w:r w:rsidRPr="00C560B7">
        <w:rPr>
          <w:rFonts w:ascii="Georgia" w:hAnsi="Georgia"/>
          <w:lang w:val="en-US"/>
        </w:rPr>
        <w:t xml:space="preserve">occer. </w:t>
      </w:r>
      <w:r w:rsidRPr="00C560B7">
        <w:rPr>
          <w:rFonts w:ascii="Georgia" w:hAnsi="Georgia"/>
          <w:i/>
          <w:iCs/>
          <w:lang w:val="en-US"/>
        </w:rPr>
        <w:t>International Journal of Environmental Research and Public Health</w:t>
      </w:r>
      <w:r w:rsidRPr="00C560B7">
        <w:rPr>
          <w:rFonts w:ascii="Georgia" w:hAnsi="Georgia"/>
          <w:lang w:val="en-US"/>
        </w:rPr>
        <w:t xml:space="preserve">, </w:t>
      </w:r>
      <w:r w:rsidRPr="00C560B7">
        <w:rPr>
          <w:rFonts w:ascii="Georgia" w:hAnsi="Georgia"/>
          <w:i/>
          <w:iCs/>
          <w:lang w:val="en-US"/>
        </w:rPr>
        <w:t>17</w:t>
      </w:r>
      <w:r w:rsidRPr="00C560B7">
        <w:rPr>
          <w:rFonts w:ascii="Georgia" w:hAnsi="Georgia"/>
          <w:lang w:val="en-US"/>
        </w:rPr>
        <w:t>(14), 5125. https://doi.org/10.3390/ijerph17145125</w:t>
      </w:r>
    </w:p>
    <w:p w14:paraId="6471F3EB" w14:textId="3E6C6768"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Legg, J., Snelgrove, R., &amp; Wood, L. (2016). Modifying </w:t>
      </w:r>
      <w:r w:rsidR="00F613FB">
        <w:rPr>
          <w:rFonts w:ascii="Georgia" w:hAnsi="Georgia"/>
          <w:lang w:val="en-US"/>
        </w:rPr>
        <w:t>t</w:t>
      </w:r>
      <w:r w:rsidRPr="00C560B7">
        <w:rPr>
          <w:rFonts w:ascii="Georgia" w:hAnsi="Georgia"/>
          <w:lang w:val="en-US"/>
        </w:rPr>
        <w:t xml:space="preserve">radition: Examining </w:t>
      </w:r>
      <w:r w:rsidR="00F613FB">
        <w:rPr>
          <w:rFonts w:ascii="Georgia" w:hAnsi="Georgia"/>
          <w:lang w:val="en-US"/>
        </w:rPr>
        <w:t>o</w:t>
      </w:r>
      <w:r w:rsidRPr="00C560B7">
        <w:rPr>
          <w:rFonts w:ascii="Georgia" w:hAnsi="Georgia"/>
          <w:lang w:val="en-US"/>
        </w:rPr>
        <w:t xml:space="preserve">rganizational </w:t>
      </w:r>
      <w:r w:rsidR="00F613FB">
        <w:rPr>
          <w:rFonts w:ascii="Georgia" w:hAnsi="Georgia"/>
          <w:lang w:val="en-US"/>
        </w:rPr>
        <w:t>c</w:t>
      </w:r>
      <w:r w:rsidRPr="00C560B7">
        <w:rPr>
          <w:rFonts w:ascii="Georgia" w:hAnsi="Georgia"/>
          <w:lang w:val="en-US"/>
        </w:rPr>
        <w:t xml:space="preserve">hange in </w:t>
      </w:r>
      <w:r w:rsidR="00F613FB">
        <w:rPr>
          <w:rFonts w:ascii="Georgia" w:hAnsi="Georgia"/>
          <w:lang w:val="en-US"/>
        </w:rPr>
        <w:t>y</w:t>
      </w:r>
      <w:r w:rsidRPr="00C560B7">
        <w:rPr>
          <w:rFonts w:ascii="Georgia" w:hAnsi="Georgia"/>
          <w:lang w:val="en-US"/>
        </w:rPr>
        <w:t xml:space="preserve">outh </w:t>
      </w:r>
      <w:r w:rsidR="00F613FB">
        <w:rPr>
          <w:rFonts w:ascii="Georgia" w:hAnsi="Georgia"/>
          <w:lang w:val="en-US"/>
        </w:rPr>
        <w:t>s</w:t>
      </w:r>
      <w:r w:rsidRPr="00C560B7">
        <w:rPr>
          <w:rFonts w:ascii="Georgia" w:hAnsi="Georgia"/>
          <w:lang w:val="en-US"/>
        </w:rPr>
        <w:t xml:space="preserve">port. </w:t>
      </w:r>
      <w:r w:rsidRPr="00C560B7">
        <w:rPr>
          <w:rFonts w:ascii="Georgia" w:hAnsi="Georgia"/>
          <w:i/>
          <w:iCs/>
          <w:lang w:val="en-US"/>
        </w:rPr>
        <w:t>Journal of Sport Management</w:t>
      </w:r>
      <w:r w:rsidRPr="00C560B7">
        <w:rPr>
          <w:rFonts w:ascii="Georgia" w:hAnsi="Georgia"/>
          <w:lang w:val="en-US"/>
        </w:rPr>
        <w:t xml:space="preserve">, </w:t>
      </w:r>
      <w:r w:rsidRPr="00C560B7">
        <w:rPr>
          <w:rFonts w:ascii="Georgia" w:hAnsi="Georgia"/>
          <w:i/>
          <w:iCs/>
          <w:lang w:val="en-US"/>
        </w:rPr>
        <w:t>30</w:t>
      </w:r>
      <w:r w:rsidRPr="00C560B7">
        <w:rPr>
          <w:rFonts w:ascii="Georgia" w:hAnsi="Georgia"/>
          <w:lang w:val="en-US"/>
        </w:rPr>
        <w:t>(4), 369–381. https://doi.org/10.1123/jsm.2015-0075</w:t>
      </w:r>
    </w:p>
    <w:p w14:paraId="6E7341CA" w14:textId="77777777"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t xml:space="preserve">Lovell, R., Barrett, S., Portas, M., &amp; Weston, M. (2013). </w:t>
      </w:r>
      <w:r w:rsidRPr="00C560B7">
        <w:rPr>
          <w:rFonts w:ascii="Georgia" w:hAnsi="Georgia"/>
          <w:lang w:val="en-US"/>
        </w:rPr>
        <w:t xml:space="preserve">Re-examination of the post half-time reduction in soccer work-rate. </w:t>
      </w:r>
      <w:r w:rsidRPr="00C560B7">
        <w:rPr>
          <w:rFonts w:ascii="Georgia" w:hAnsi="Georgia"/>
          <w:i/>
          <w:iCs/>
          <w:lang w:val="en-US"/>
        </w:rPr>
        <w:t>Journal of Science and Medicine in Sport</w:t>
      </w:r>
      <w:r w:rsidRPr="00C560B7">
        <w:rPr>
          <w:rFonts w:ascii="Georgia" w:hAnsi="Georgia"/>
          <w:lang w:val="en-US"/>
        </w:rPr>
        <w:t xml:space="preserve">, </w:t>
      </w:r>
      <w:r w:rsidRPr="00C560B7">
        <w:rPr>
          <w:rFonts w:ascii="Georgia" w:hAnsi="Georgia"/>
          <w:i/>
          <w:iCs/>
          <w:lang w:val="en-US"/>
        </w:rPr>
        <w:t>16</w:t>
      </w:r>
      <w:r w:rsidRPr="00C560B7">
        <w:rPr>
          <w:rFonts w:ascii="Georgia" w:hAnsi="Georgia"/>
          <w:lang w:val="en-US"/>
        </w:rPr>
        <w:t>(3), 250–254. https://doi.org/10.1016/j.jsams.2012.06.004</w:t>
      </w:r>
    </w:p>
    <w:p w14:paraId="56AFC597"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Ludvigsen, J. A. (2019). “Continent-wide” sports spectacles: The “multiple host format” of Euro 2020 and United 2026 and its implications. </w:t>
      </w:r>
      <w:r w:rsidRPr="00C560B7">
        <w:rPr>
          <w:rFonts w:ascii="Georgia" w:hAnsi="Georgia"/>
          <w:i/>
          <w:iCs/>
          <w:lang w:val="en-US"/>
        </w:rPr>
        <w:t>Journal of Convention &amp; Event Tourism</w:t>
      </w:r>
      <w:r w:rsidRPr="00C560B7">
        <w:rPr>
          <w:rFonts w:ascii="Georgia" w:hAnsi="Georgia"/>
          <w:lang w:val="en-US"/>
        </w:rPr>
        <w:t xml:space="preserve">, </w:t>
      </w:r>
      <w:r w:rsidRPr="00C560B7">
        <w:rPr>
          <w:rFonts w:ascii="Georgia" w:hAnsi="Georgia"/>
          <w:i/>
          <w:iCs/>
          <w:lang w:val="en-US"/>
        </w:rPr>
        <w:t>20</w:t>
      </w:r>
      <w:r w:rsidRPr="00C560B7">
        <w:rPr>
          <w:rFonts w:ascii="Georgia" w:hAnsi="Georgia"/>
          <w:lang w:val="en-US"/>
        </w:rPr>
        <w:t>(2), 163–181. https://doi.org/10.1080/15470148.2019.1589609</w:t>
      </w:r>
    </w:p>
    <w:p w14:paraId="303C0F4B"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Matesanz, D., Holzmayer, F., Torgler, B., Schmidt, S. L., &amp; Ortega, G. J. (2018). Transfer market activities and sportive performance in European first football leagues: A dynamic network approach. </w:t>
      </w:r>
      <w:r w:rsidRPr="00C560B7">
        <w:rPr>
          <w:rFonts w:ascii="Georgia" w:hAnsi="Georgia"/>
          <w:i/>
          <w:iCs/>
          <w:lang w:val="en-US"/>
        </w:rPr>
        <w:t>PLOS ONE</w:t>
      </w:r>
      <w:r w:rsidRPr="00C560B7">
        <w:rPr>
          <w:rFonts w:ascii="Georgia" w:hAnsi="Georgia"/>
          <w:lang w:val="en-US"/>
        </w:rPr>
        <w:t xml:space="preserve">, </w:t>
      </w:r>
      <w:r w:rsidRPr="00C560B7">
        <w:rPr>
          <w:rFonts w:ascii="Georgia" w:hAnsi="Georgia"/>
          <w:i/>
          <w:iCs/>
          <w:lang w:val="en-US"/>
        </w:rPr>
        <w:t>13</w:t>
      </w:r>
      <w:r w:rsidRPr="00C560B7">
        <w:rPr>
          <w:rFonts w:ascii="Georgia" w:hAnsi="Georgia"/>
          <w:lang w:val="en-US"/>
        </w:rPr>
        <w:t>(12), 1-16. https://doi.org/10.1371/journal.pone.0209362</w:t>
      </w:r>
    </w:p>
    <w:p w14:paraId="0B237722" w14:textId="709BA76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McDermott, G., Burnett, A. F., &amp; Robertson, S. J. (2015). Reliability and </w:t>
      </w:r>
      <w:r w:rsidR="00F613FB">
        <w:rPr>
          <w:rFonts w:ascii="Georgia" w:hAnsi="Georgia"/>
          <w:lang w:val="en-US"/>
        </w:rPr>
        <w:t>v</w:t>
      </w:r>
      <w:r w:rsidRPr="00C560B7">
        <w:rPr>
          <w:rFonts w:ascii="Georgia" w:hAnsi="Georgia"/>
          <w:lang w:val="en-US"/>
        </w:rPr>
        <w:t xml:space="preserve">alidity of the </w:t>
      </w:r>
      <w:r w:rsidR="00F613FB">
        <w:rPr>
          <w:rFonts w:ascii="Georgia" w:hAnsi="Georgia"/>
          <w:lang w:val="en-US"/>
        </w:rPr>
        <w:t>L</w:t>
      </w:r>
      <w:r w:rsidRPr="00C560B7">
        <w:rPr>
          <w:rFonts w:ascii="Georgia" w:hAnsi="Georgia"/>
          <w:lang w:val="en-US"/>
        </w:rPr>
        <w:t xml:space="preserve">oughborough </w:t>
      </w:r>
      <w:r w:rsidR="00F613FB">
        <w:rPr>
          <w:rFonts w:ascii="Georgia" w:hAnsi="Georgia"/>
          <w:lang w:val="en-US"/>
        </w:rPr>
        <w:t>s</w:t>
      </w:r>
      <w:r w:rsidRPr="00C560B7">
        <w:rPr>
          <w:rFonts w:ascii="Georgia" w:hAnsi="Georgia"/>
          <w:lang w:val="en-US"/>
        </w:rPr>
        <w:t xml:space="preserve">occer </w:t>
      </w:r>
      <w:r w:rsidR="00F613FB">
        <w:rPr>
          <w:rFonts w:ascii="Georgia" w:hAnsi="Georgia"/>
          <w:lang w:val="en-US"/>
        </w:rPr>
        <w:t>p</w:t>
      </w:r>
      <w:r w:rsidRPr="00C560B7">
        <w:rPr>
          <w:rFonts w:ascii="Georgia" w:hAnsi="Georgia"/>
          <w:lang w:val="en-US"/>
        </w:rPr>
        <w:t xml:space="preserve">assing </w:t>
      </w:r>
      <w:r w:rsidR="00F613FB">
        <w:rPr>
          <w:rFonts w:ascii="Georgia" w:hAnsi="Georgia"/>
          <w:lang w:val="en-US"/>
        </w:rPr>
        <w:t>t</w:t>
      </w:r>
      <w:r w:rsidRPr="00C560B7">
        <w:rPr>
          <w:rFonts w:ascii="Georgia" w:hAnsi="Georgia"/>
          <w:lang w:val="en-US"/>
        </w:rPr>
        <w:t xml:space="preserve">est in </w:t>
      </w:r>
      <w:r w:rsidR="00F613FB">
        <w:rPr>
          <w:rFonts w:ascii="Georgia" w:hAnsi="Georgia"/>
          <w:lang w:val="en-US"/>
        </w:rPr>
        <w:t>a</w:t>
      </w:r>
      <w:r w:rsidRPr="00C560B7">
        <w:rPr>
          <w:rFonts w:ascii="Georgia" w:hAnsi="Georgia"/>
          <w:lang w:val="en-US"/>
        </w:rPr>
        <w:t xml:space="preserve">dolescent </w:t>
      </w:r>
      <w:r w:rsidR="00F613FB">
        <w:rPr>
          <w:rFonts w:ascii="Georgia" w:hAnsi="Georgia"/>
          <w:lang w:val="en-US"/>
        </w:rPr>
        <w:t>m</w:t>
      </w:r>
      <w:r w:rsidRPr="00C560B7">
        <w:rPr>
          <w:rFonts w:ascii="Georgia" w:hAnsi="Georgia"/>
          <w:lang w:val="en-US"/>
        </w:rPr>
        <w:t xml:space="preserve">ales: Implications for </w:t>
      </w:r>
      <w:r w:rsidR="00F613FB">
        <w:rPr>
          <w:rFonts w:ascii="Georgia" w:hAnsi="Georgia"/>
          <w:lang w:val="en-US"/>
        </w:rPr>
        <w:t>t</w:t>
      </w:r>
      <w:r w:rsidRPr="00C560B7">
        <w:rPr>
          <w:rFonts w:ascii="Georgia" w:hAnsi="Georgia"/>
          <w:lang w:val="en-US"/>
        </w:rPr>
        <w:t xml:space="preserve">alent </w:t>
      </w:r>
      <w:r w:rsidR="00F613FB">
        <w:rPr>
          <w:rFonts w:ascii="Georgia" w:hAnsi="Georgia"/>
          <w:lang w:val="en-US"/>
        </w:rPr>
        <w:t>i</w:t>
      </w:r>
      <w:r w:rsidRPr="00C560B7">
        <w:rPr>
          <w:rFonts w:ascii="Georgia" w:hAnsi="Georgia"/>
          <w:lang w:val="en-US"/>
        </w:rPr>
        <w:t xml:space="preserve">dentification. </w:t>
      </w:r>
      <w:r w:rsidRPr="00C560B7">
        <w:rPr>
          <w:rFonts w:ascii="Georgia" w:hAnsi="Georgia"/>
          <w:i/>
          <w:iCs/>
          <w:lang w:val="en-US"/>
        </w:rPr>
        <w:t>International Journal of Sports Science &amp; Coaching</w:t>
      </w:r>
      <w:r w:rsidRPr="00C560B7">
        <w:rPr>
          <w:rFonts w:ascii="Georgia" w:hAnsi="Georgia"/>
          <w:lang w:val="en-US"/>
        </w:rPr>
        <w:t xml:space="preserve">, </w:t>
      </w:r>
      <w:r w:rsidRPr="00C560B7">
        <w:rPr>
          <w:rFonts w:ascii="Georgia" w:hAnsi="Georgia"/>
          <w:i/>
          <w:iCs/>
          <w:lang w:val="en-US"/>
        </w:rPr>
        <w:t>10</w:t>
      </w:r>
      <w:r w:rsidRPr="00C560B7">
        <w:rPr>
          <w:rFonts w:ascii="Georgia" w:hAnsi="Georgia"/>
          <w:lang w:val="en-US"/>
        </w:rPr>
        <w:t>(2–3), 515–527. https://doi.org/10.1260/1747-9541.10.2-3.515</w:t>
      </w:r>
    </w:p>
    <w:p w14:paraId="6A9E0062" w14:textId="0E60A42E"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Mills, A., Butt, J., Maynard, I., &amp; Harwood, C. (2014). Toward an </w:t>
      </w:r>
      <w:r w:rsidR="00F613FB">
        <w:rPr>
          <w:rFonts w:ascii="Georgia" w:hAnsi="Georgia"/>
          <w:lang w:val="en-US"/>
        </w:rPr>
        <w:t>u</w:t>
      </w:r>
      <w:r w:rsidRPr="00C560B7">
        <w:rPr>
          <w:rFonts w:ascii="Georgia" w:hAnsi="Georgia"/>
          <w:lang w:val="en-US"/>
        </w:rPr>
        <w:t xml:space="preserve">nderstanding of </w:t>
      </w:r>
      <w:r w:rsidR="00F613FB">
        <w:rPr>
          <w:rFonts w:ascii="Georgia" w:hAnsi="Georgia"/>
          <w:lang w:val="en-US"/>
        </w:rPr>
        <w:t>o</w:t>
      </w:r>
      <w:r w:rsidRPr="00C560B7">
        <w:rPr>
          <w:rFonts w:ascii="Georgia" w:hAnsi="Georgia"/>
          <w:lang w:val="en-US"/>
        </w:rPr>
        <w:t xml:space="preserve">ptimal </w:t>
      </w:r>
      <w:r w:rsidR="00F613FB">
        <w:rPr>
          <w:rFonts w:ascii="Georgia" w:hAnsi="Georgia"/>
          <w:lang w:val="en-US"/>
        </w:rPr>
        <w:t>d</w:t>
      </w:r>
      <w:r w:rsidRPr="00C560B7">
        <w:rPr>
          <w:rFonts w:ascii="Georgia" w:hAnsi="Georgia"/>
          <w:lang w:val="en-US"/>
        </w:rPr>
        <w:t xml:space="preserve">evelopment </w:t>
      </w:r>
      <w:r w:rsidR="00F613FB">
        <w:rPr>
          <w:rFonts w:ascii="Georgia" w:hAnsi="Georgia"/>
          <w:lang w:val="en-US"/>
        </w:rPr>
        <w:t>e</w:t>
      </w:r>
      <w:r w:rsidRPr="00C560B7">
        <w:rPr>
          <w:rFonts w:ascii="Georgia" w:hAnsi="Georgia"/>
          <w:lang w:val="en-US"/>
        </w:rPr>
        <w:t xml:space="preserve">nvironments </w:t>
      </w:r>
      <w:r w:rsidR="00F613FB">
        <w:rPr>
          <w:rFonts w:ascii="Georgia" w:hAnsi="Georgia"/>
          <w:lang w:val="en-US"/>
        </w:rPr>
        <w:t>w</w:t>
      </w:r>
      <w:r w:rsidRPr="00C560B7">
        <w:rPr>
          <w:rFonts w:ascii="Georgia" w:hAnsi="Georgia"/>
          <w:lang w:val="en-US"/>
        </w:rPr>
        <w:t xml:space="preserve">ithin </w:t>
      </w:r>
      <w:r w:rsidR="00F613FB">
        <w:rPr>
          <w:rFonts w:ascii="Georgia" w:hAnsi="Georgia"/>
          <w:lang w:val="en-US"/>
        </w:rPr>
        <w:t>e</w:t>
      </w:r>
      <w:r w:rsidRPr="00C560B7">
        <w:rPr>
          <w:rFonts w:ascii="Georgia" w:hAnsi="Georgia"/>
          <w:lang w:val="en-US"/>
        </w:rPr>
        <w:t xml:space="preserve">lite English </w:t>
      </w:r>
      <w:r w:rsidR="00F613FB">
        <w:rPr>
          <w:rFonts w:ascii="Georgia" w:hAnsi="Georgia"/>
          <w:lang w:val="en-US"/>
        </w:rPr>
        <w:t>s</w:t>
      </w:r>
      <w:r w:rsidRPr="00C560B7">
        <w:rPr>
          <w:rFonts w:ascii="Georgia" w:hAnsi="Georgia"/>
          <w:lang w:val="en-US"/>
        </w:rPr>
        <w:t xml:space="preserve">occer </w:t>
      </w:r>
      <w:r w:rsidR="00F613FB">
        <w:rPr>
          <w:rFonts w:ascii="Georgia" w:hAnsi="Georgia"/>
          <w:lang w:val="en-US"/>
        </w:rPr>
        <w:t>a</w:t>
      </w:r>
      <w:r w:rsidRPr="00C560B7">
        <w:rPr>
          <w:rFonts w:ascii="Georgia" w:hAnsi="Georgia"/>
          <w:lang w:val="en-US"/>
        </w:rPr>
        <w:t xml:space="preserve">cademies. </w:t>
      </w:r>
      <w:r w:rsidRPr="00C560B7">
        <w:rPr>
          <w:rFonts w:ascii="Georgia" w:hAnsi="Georgia"/>
          <w:i/>
          <w:iCs/>
          <w:lang w:val="en-US"/>
        </w:rPr>
        <w:t>The Sport Psychologist</w:t>
      </w:r>
      <w:r w:rsidRPr="00C560B7">
        <w:rPr>
          <w:rFonts w:ascii="Georgia" w:hAnsi="Georgia"/>
          <w:lang w:val="en-US"/>
        </w:rPr>
        <w:t xml:space="preserve">, </w:t>
      </w:r>
      <w:r w:rsidRPr="00C560B7">
        <w:rPr>
          <w:rFonts w:ascii="Georgia" w:hAnsi="Georgia"/>
          <w:i/>
          <w:iCs/>
          <w:lang w:val="en-US"/>
        </w:rPr>
        <w:t>28</w:t>
      </w:r>
      <w:r w:rsidRPr="00C560B7">
        <w:rPr>
          <w:rFonts w:ascii="Georgia" w:hAnsi="Georgia"/>
          <w:lang w:val="en-US"/>
        </w:rPr>
        <w:t>(2), 137–150. https://doi.org/10.1123/tsp.2013-0018</w:t>
      </w:r>
    </w:p>
    <w:p w14:paraId="4A818FCF"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Moran, J., Paxton, K., Jones, B., Granacher, U., Sandercock, G. R., Hope, E., &amp; Ramirez-Campillo, R. (2020). Variable long-term developmental trajectories of short sprint speed and jumping height in English Premier League academy soccer players: An applied case study. </w:t>
      </w:r>
      <w:r w:rsidRPr="00C560B7">
        <w:rPr>
          <w:rFonts w:ascii="Georgia" w:hAnsi="Georgia"/>
          <w:i/>
          <w:iCs/>
          <w:lang w:val="en-US"/>
        </w:rPr>
        <w:t>Journal of Sports Sciences</w:t>
      </w:r>
      <w:r w:rsidRPr="00C560B7">
        <w:rPr>
          <w:rFonts w:ascii="Georgia" w:hAnsi="Georgia"/>
          <w:lang w:val="en-US"/>
        </w:rPr>
        <w:t>, 38(22), 2525-2531. https://doi.org/10.1080/02640414.2020.1792689</w:t>
      </w:r>
    </w:p>
    <w:p w14:paraId="6776DABA" w14:textId="3E8379CF"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Morley, D., Morgan, G., McKenna, J., &amp; Nicholls, A. R. (2014). Developmental </w:t>
      </w:r>
      <w:r w:rsidR="00F613FB">
        <w:rPr>
          <w:rFonts w:ascii="Georgia" w:hAnsi="Georgia"/>
          <w:lang w:val="en-US"/>
        </w:rPr>
        <w:t>c</w:t>
      </w:r>
      <w:r w:rsidRPr="00C560B7">
        <w:rPr>
          <w:rFonts w:ascii="Georgia" w:hAnsi="Georgia"/>
          <w:lang w:val="en-US"/>
        </w:rPr>
        <w:t xml:space="preserve">ontexts and </w:t>
      </w:r>
      <w:r w:rsidR="00F613FB">
        <w:rPr>
          <w:rFonts w:ascii="Georgia" w:hAnsi="Georgia"/>
          <w:lang w:val="en-US"/>
        </w:rPr>
        <w:t>f</w:t>
      </w:r>
      <w:r w:rsidRPr="00C560B7">
        <w:rPr>
          <w:rFonts w:ascii="Georgia" w:hAnsi="Georgia"/>
          <w:lang w:val="en-US"/>
        </w:rPr>
        <w:t xml:space="preserve">eatures of </w:t>
      </w:r>
      <w:r w:rsidR="00F613FB">
        <w:rPr>
          <w:rFonts w:ascii="Georgia" w:hAnsi="Georgia"/>
          <w:lang w:val="en-US"/>
        </w:rPr>
        <w:t>e</w:t>
      </w:r>
      <w:r w:rsidRPr="00C560B7">
        <w:rPr>
          <w:rFonts w:ascii="Georgia" w:hAnsi="Georgia"/>
          <w:lang w:val="en-US"/>
        </w:rPr>
        <w:t xml:space="preserve">lite </w:t>
      </w:r>
      <w:r w:rsidR="00F613FB">
        <w:rPr>
          <w:rFonts w:ascii="Georgia" w:hAnsi="Georgia"/>
          <w:lang w:val="en-US"/>
        </w:rPr>
        <w:t>a</w:t>
      </w:r>
      <w:r w:rsidRPr="00C560B7">
        <w:rPr>
          <w:rFonts w:ascii="Georgia" w:hAnsi="Georgia"/>
          <w:lang w:val="en-US"/>
        </w:rPr>
        <w:t xml:space="preserve">cademy </w:t>
      </w:r>
      <w:r w:rsidR="00F613FB">
        <w:rPr>
          <w:rFonts w:ascii="Georgia" w:hAnsi="Georgia"/>
          <w:lang w:val="en-US"/>
        </w:rPr>
        <w:t>f</w:t>
      </w:r>
      <w:r w:rsidRPr="00C560B7">
        <w:rPr>
          <w:rFonts w:ascii="Georgia" w:hAnsi="Georgia"/>
          <w:lang w:val="en-US"/>
        </w:rPr>
        <w:t xml:space="preserve">ootball </w:t>
      </w:r>
      <w:r w:rsidR="00F613FB">
        <w:rPr>
          <w:rFonts w:ascii="Georgia" w:hAnsi="Georgia"/>
          <w:lang w:val="en-US"/>
        </w:rPr>
        <w:t>p</w:t>
      </w:r>
      <w:r w:rsidRPr="00C560B7">
        <w:rPr>
          <w:rFonts w:ascii="Georgia" w:hAnsi="Georgia"/>
          <w:lang w:val="en-US"/>
        </w:rPr>
        <w:t xml:space="preserve">layers: Coach and </w:t>
      </w:r>
      <w:r w:rsidR="00F613FB">
        <w:rPr>
          <w:rFonts w:ascii="Georgia" w:hAnsi="Georgia"/>
          <w:lang w:val="en-US"/>
        </w:rPr>
        <w:t>p</w:t>
      </w:r>
      <w:r w:rsidRPr="00C560B7">
        <w:rPr>
          <w:rFonts w:ascii="Georgia" w:hAnsi="Georgia"/>
          <w:lang w:val="en-US"/>
        </w:rPr>
        <w:t xml:space="preserve">layer </w:t>
      </w:r>
      <w:r w:rsidR="00F613FB">
        <w:rPr>
          <w:rFonts w:ascii="Georgia" w:hAnsi="Georgia"/>
          <w:lang w:val="en-US"/>
        </w:rPr>
        <w:t>p</w:t>
      </w:r>
      <w:r w:rsidRPr="00C560B7">
        <w:rPr>
          <w:rFonts w:ascii="Georgia" w:hAnsi="Georgia"/>
          <w:lang w:val="en-US"/>
        </w:rPr>
        <w:t xml:space="preserve">erspectives. </w:t>
      </w:r>
      <w:r w:rsidRPr="00C560B7">
        <w:rPr>
          <w:rFonts w:ascii="Georgia" w:hAnsi="Georgia"/>
          <w:i/>
          <w:iCs/>
          <w:lang w:val="en-US"/>
        </w:rPr>
        <w:t>International Journal of Sports Science &amp; Coaching</w:t>
      </w:r>
      <w:r w:rsidRPr="00C560B7">
        <w:rPr>
          <w:rFonts w:ascii="Georgia" w:hAnsi="Georgia"/>
          <w:lang w:val="en-US"/>
        </w:rPr>
        <w:t xml:space="preserve">, </w:t>
      </w:r>
      <w:r w:rsidRPr="00C560B7">
        <w:rPr>
          <w:rFonts w:ascii="Georgia" w:hAnsi="Georgia"/>
          <w:i/>
          <w:iCs/>
          <w:lang w:val="en-US"/>
        </w:rPr>
        <w:t>9</w:t>
      </w:r>
      <w:r w:rsidRPr="00C560B7">
        <w:rPr>
          <w:rFonts w:ascii="Georgia" w:hAnsi="Georgia"/>
          <w:lang w:val="en-US"/>
        </w:rPr>
        <w:t>(1), 217–232. https://doi.org/10.1260/1747-9541.9.1.217</w:t>
      </w:r>
    </w:p>
    <w:p w14:paraId="55B20C4D"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Munroe-Chandler, K. J., Hall, C. R., Fishburne, G. J., Murphy, L., &amp; Hall, N. D. (2012). Effects of a cognitive specific imagery intervention on the soccer skill performance of young athletes: Age group comparisons. </w:t>
      </w:r>
      <w:r w:rsidRPr="00C560B7">
        <w:rPr>
          <w:rFonts w:ascii="Georgia" w:hAnsi="Georgia"/>
          <w:i/>
          <w:iCs/>
          <w:lang w:val="en-US"/>
        </w:rPr>
        <w:t>Psychology of Sport and Exercise</w:t>
      </w:r>
      <w:r w:rsidRPr="00C560B7">
        <w:rPr>
          <w:rFonts w:ascii="Georgia" w:hAnsi="Georgia"/>
          <w:lang w:val="en-US"/>
        </w:rPr>
        <w:t xml:space="preserve">, </w:t>
      </w:r>
      <w:r w:rsidRPr="00C560B7">
        <w:rPr>
          <w:rFonts w:ascii="Georgia" w:hAnsi="Georgia"/>
          <w:i/>
          <w:iCs/>
          <w:lang w:val="en-US"/>
        </w:rPr>
        <w:t>13</w:t>
      </w:r>
      <w:r w:rsidRPr="00C560B7">
        <w:rPr>
          <w:rFonts w:ascii="Georgia" w:hAnsi="Georgia"/>
          <w:lang w:val="en-US"/>
        </w:rPr>
        <w:t>(3), 324–331. https://doi.org/10.1016/j.psychsport.2011.12.006</w:t>
      </w:r>
    </w:p>
    <w:p w14:paraId="2A8ED40B" w14:textId="7FE9B0CC"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Mussa, J., Getachew, D., &amp; Abebe, W. (2019). Current </w:t>
      </w:r>
      <w:r w:rsidR="00A12DA3">
        <w:rPr>
          <w:rFonts w:ascii="Georgia" w:hAnsi="Georgia"/>
          <w:lang w:val="en-US"/>
        </w:rPr>
        <w:t>p</w:t>
      </w:r>
      <w:r w:rsidRPr="00C560B7">
        <w:rPr>
          <w:rFonts w:ascii="Georgia" w:hAnsi="Georgia"/>
          <w:lang w:val="en-US"/>
        </w:rPr>
        <w:t xml:space="preserve">ractice and </w:t>
      </w:r>
      <w:r w:rsidR="00A12DA3">
        <w:rPr>
          <w:rFonts w:ascii="Georgia" w:hAnsi="Georgia"/>
          <w:lang w:val="en-US"/>
        </w:rPr>
        <w:t>c</w:t>
      </w:r>
      <w:r w:rsidRPr="00C560B7">
        <w:rPr>
          <w:rFonts w:ascii="Georgia" w:hAnsi="Georgia"/>
          <w:lang w:val="en-US"/>
        </w:rPr>
        <w:t xml:space="preserve">hallenges of </w:t>
      </w:r>
      <w:r w:rsidR="00A12DA3">
        <w:rPr>
          <w:rFonts w:ascii="Georgia" w:hAnsi="Georgia"/>
          <w:lang w:val="en-US"/>
        </w:rPr>
        <w:t>t</w:t>
      </w:r>
      <w:r w:rsidRPr="00C560B7">
        <w:rPr>
          <w:rFonts w:ascii="Georgia" w:hAnsi="Georgia"/>
          <w:lang w:val="en-US"/>
        </w:rPr>
        <w:t xml:space="preserve">alented </w:t>
      </w:r>
      <w:r w:rsidR="00A12DA3">
        <w:rPr>
          <w:rFonts w:ascii="Georgia" w:hAnsi="Georgia"/>
          <w:lang w:val="en-US"/>
        </w:rPr>
        <w:t>y</w:t>
      </w:r>
      <w:r w:rsidRPr="00C560B7">
        <w:rPr>
          <w:rFonts w:ascii="Georgia" w:hAnsi="Georgia"/>
          <w:lang w:val="en-US"/>
        </w:rPr>
        <w:t xml:space="preserve">outh </w:t>
      </w:r>
      <w:r w:rsidR="00A12DA3">
        <w:rPr>
          <w:rFonts w:ascii="Georgia" w:hAnsi="Georgia"/>
          <w:lang w:val="en-US"/>
        </w:rPr>
        <w:t>f</w:t>
      </w:r>
      <w:r w:rsidRPr="00C560B7">
        <w:rPr>
          <w:rFonts w:ascii="Georgia" w:hAnsi="Georgia"/>
          <w:lang w:val="en-US"/>
        </w:rPr>
        <w:t xml:space="preserve">ootball </w:t>
      </w:r>
      <w:r w:rsidR="00A12DA3">
        <w:rPr>
          <w:rFonts w:ascii="Georgia" w:hAnsi="Georgia"/>
          <w:lang w:val="en-US"/>
        </w:rPr>
        <w:t>p</w:t>
      </w:r>
      <w:r w:rsidRPr="00C560B7">
        <w:rPr>
          <w:rFonts w:ascii="Georgia" w:hAnsi="Georgia"/>
          <w:lang w:val="en-US"/>
        </w:rPr>
        <w:t xml:space="preserve">roject </w:t>
      </w:r>
      <w:r w:rsidR="00A12DA3">
        <w:rPr>
          <w:rFonts w:ascii="Georgia" w:hAnsi="Georgia"/>
          <w:lang w:val="en-US"/>
        </w:rPr>
        <w:t>p</w:t>
      </w:r>
      <w:r w:rsidRPr="00C560B7">
        <w:rPr>
          <w:rFonts w:ascii="Georgia" w:hAnsi="Georgia"/>
          <w:lang w:val="en-US"/>
        </w:rPr>
        <w:t xml:space="preserve">layers </w:t>
      </w:r>
      <w:r w:rsidR="00A12DA3">
        <w:rPr>
          <w:rFonts w:ascii="Georgia" w:hAnsi="Georgia"/>
          <w:lang w:val="en-US"/>
        </w:rPr>
        <w:t>b</w:t>
      </w:r>
      <w:r w:rsidRPr="00C560B7">
        <w:rPr>
          <w:rFonts w:ascii="Georgia" w:hAnsi="Georgia"/>
          <w:lang w:val="en-US"/>
        </w:rPr>
        <w:t xml:space="preserve">ecoming </w:t>
      </w:r>
      <w:r w:rsidR="00A12DA3">
        <w:rPr>
          <w:rFonts w:ascii="Georgia" w:hAnsi="Georgia"/>
          <w:lang w:val="en-US"/>
        </w:rPr>
        <w:t>a</w:t>
      </w:r>
      <w:r w:rsidRPr="00C560B7">
        <w:rPr>
          <w:rFonts w:ascii="Georgia" w:hAnsi="Georgia"/>
          <w:lang w:val="en-US"/>
        </w:rPr>
        <w:t>mateur</w:t>
      </w:r>
      <w:r w:rsidR="00A12DA3">
        <w:rPr>
          <w:rFonts w:ascii="Georgia" w:hAnsi="Georgia"/>
          <w:lang w:val="en-US"/>
        </w:rPr>
        <w:t>-p</w:t>
      </w:r>
      <w:r w:rsidRPr="00C560B7">
        <w:rPr>
          <w:rFonts w:ascii="Georgia" w:hAnsi="Georgia"/>
          <w:lang w:val="en-US"/>
        </w:rPr>
        <w:t xml:space="preserve">rofessional: The </w:t>
      </w:r>
      <w:r w:rsidR="00A12DA3">
        <w:rPr>
          <w:rFonts w:ascii="Georgia" w:hAnsi="Georgia"/>
          <w:lang w:val="en-US"/>
        </w:rPr>
        <w:t>c</w:t>
      </w:r>
      <w:r w:rsidRPr="00C560B7">
        <w:rPr>
          <w:rFonts w:ascii="Georgia" w:hAnsi="Georgia"/>
          <w:lang w:val="en-US"/>
        </w:rPr>
        <w:t xml:space="preserve">ase of Sheka Zone, South Ethiopia. </w:t>
      </w:r>
      <w:r w:rsidRPr="00C560B7">
        <w:rPr>
          <w:rFonts w:ascii="Georgia" w:hAnsi="Georgia"/>
          <w:i/>
          <w:iCs/>
          <w:lang w:val="en-US"/>
        </w:rPr>
        <w:t>Journal Of Humanities And Social Science, 24</w:t>
      </w:r>
      <w:r w:rsidRPr="00C560B7">
        <w:rPr>
          <w:rFonts w:ascii="Georgia" w:hAnsi="Georgia"/>
          <w:lang w:val="en-US"/>
        </w:rPr>
        <w:t>(4), 65-71. https://doi.org/10.9790/0837-2404096571</w:t>
      </w:r>
    </w:p>
    <w:p w14:paraId="44697D51" w14:textId="72BC491E"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lastRenderedPageBreak/>
        <w:t xml:space="preserve">Newman, J. I. (2014). Sport </w:t>
      </w:r>
      <w:r w:rsidR="00A12DA3">
        <w:rPr>
          <w:rFonts w:ascii="Georgia" w:hAnsi="Georgia"/>
          <w:lang w:val="en-US"/>
        </w:rPr>
        <w:t>w</w:t>
      </w:r>
      <w:r w:rsidRPr="00C560B7">
        <w:rPr>
          <w:rFonts w:ascii="Georgia" w:hAnsi="Georgia"/>
          <w:lang w:val="en-US"/>
        </w:rPr>
        <w:t xml:space="preserve">ithout </w:t>
      </w:r>
      <w:r w:rsidR="00A12DA3">
        <w:rPr>
          <w:rFonts w:ascii="Georgia" w:hAnsi="Georgia"/>
          <w:lang w:val="en-US"/>
        </w:rPr>
        <w:t>m</w:t>
      </w:r>
      <w:r w:rsidRPr="00C560B7">
        <w:rPr>
          <w:rFonts w:ascii="Georgia" w:hAnsi="Georgia"/>
          <w:lang w:val="en-US"/>
        </w:rPr>
        <w:t xml:space="preserve">anagement. </w:t>
      </w:r>
      <w:r w:rsidRPr="00C560B7">
        <w:rPr>
          <w:rFonts w:ascii="Georgia" w:hAnsi="Georgia"/>
          <w:i/>
          <w:iCs/>
          <w:lang w:val="en-US"/>
        </w:rPr>
        <w:t>Journal of Sport Management</w:t>
      </w:r>
      <w:r w:rsidRPr="00C560B7">
        <w:rPr>
          <w:rFonts w:ascii="Georgia" w:hAnsi="Georgia"/>
          <w:lang w:val="en-US"/>
        </w:rPr>
        <w:t xml:space="preserve">, </w:t>
      </w:r>
      <w:r w:rsidRPr="00C560B7">
        <w:rPr>
          <w:rFonts w:ascii="Georgia" w:hAnsi="Georgia"/>
          <w:i/>
          <w:iCs/>
          <w:lang w:val="en-US"/>
        </w:rPr>
        <w:t>28</w:t>
      </w:r>
      <w:r w:rsidRPr="00C560B7">
        <w:rPr>
          <w:rFonts w:ascii="Georgia" w:hAnsi="Georgia"/>
          <w:lang w:val="en-US"/>
        </w:rPr>
        <w:t>(6), 603–615. https://doi.org/10.1123/jsm.2012-0159</w:t>
      </w:r>
    </w:p>
    <w:p w14:paraId="1DF965AB" w14:textId="1708624F"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O’Brolcháin, F., de Colle, S., &amp; Gordijn, B. (2019). The </w:t>
      </w:r>
      <w:r w:rsidR="00A12DA3">
        <w:rPr>
          <w:rFonts w:ascii="Georgia" w:hAnsi="Georgia"/>
          <w:lang w:val="en-US"/>
        </w:rPr>
        <w:t>e</w:t>
      </w:r>
      <w:r w:rsidRPr="00C560B7">
        <w:rPr>
          <w:rFonts w:ascii="Georgia" w:hAnsi="Georgia"/>
          <w:lang w:val="en-US"/>
        </w:rPr>
        <w:t xml:space="preserve">thics of </w:t>
      </w:r>
      <w:r w:rsidR="00A12DA3">
        <w:rPr>
          <w:rFonts w:ascii="Georgia" w:hAnsi="Georgia"/>
          <w:lang w:val="en-US"/>
        </w:rPr>
        <w:t>s</w:t>
      </w:r>
      <w:r w:rsidRPr="00C560B7">
        <w:rPr>
          <w:rFonts w:ascii="Georgia" w:hAnsi="Georgia"/>
          <w:lang w:val="en-US"/>
        </w:rPr>
        <w:t xml:space="preserve">mart </w:t>
      </w:r>
      <w:r w:rsidR="00A12DA3">
        <w:rPr>
          <w:rFonts w:ascii="Georgia" w:hAnsi="Georgia"/>
          <w:lang w:val="en-US"/>
        </w:rPr>
        <w:t>s</w:t>
      </w:r>
      <w:r w:rsidRPr="00C560B7">
        <w:rPr>
          <w:rFonts w:ascii="Georgia" w:hAnsi="Georgia"/>
          <w:lang w:val="en-US"/>
        </w:rPr>
        <w:t xml:space="preserve">tadia: A </w:t>
      </w:r>
      <w:r w:rsidR="00A12DA3">
        <w:rPr>
          <w:rFonts w:ascii="Georgia" w:hAnsi="Georgia"/>
          <w:lang w:val="en-US"/>
        </w:rPr>
        <w:t>s</w:t>
      </w:r>
      <w:r w:rsidRPr="00C560B7">
        <w:rPr>
          <w:rFonts w:ascii="Georgia" w:hAnsi="Georgia"/>
          <w:lang w:val="en-US"/>
        </w:rPr>
        <w:t xml:space="preserve">takeholder </w:t>
      </w:r>
      <w:r w:rsidR="00A12DA3">
        <w:rPr>
          <w:rFonts w:ascii="Georgia" w:hAnsi="Georgia"/>
          <w:lang w:val="en-US"/>
        </w:rPr>
        <w:t>a</w:t>
      </w:r>
      <w:r w:rsidRPr="00C560B7">
        <w:rPr>
          <w:rFonts w:ascii="Georgia" w:hAnsi="Georgia"/>
          <w:lang w:val="en-US"/>
        </w:rPr>
        <w:t xml:space="preserve">nalysis of the Croke Park Project. </w:t>
      </w:r>
      <w:r w:rsidRPr="00C560B7">
        <w:rPr>
          <w:rFonts w:ascii="Georgia" w:hAnsi="Georgia"/>
          <w:i/>
          <w:iCs/>
          <w:lang w:val="en-US"/>
        </w:rPr>
        <w:t>Science and Engineering Ethics</w:t>
      </w:r>
      <w:r w:rsidRPr="00C560B7">
        <w:rPr>
          <w:rFonts w:ascii="Georgia" w:hAnsi="Georgia"/>
          <w:lang w:val="en-US"/>
        </w:rPr>
        <w:t xml:space="preserve">, </w:t>
      </w:r>
      <w:r w:rsidRPr="00C560B7">
        <w:rPr>
          <w:rFonts w:ascii="Georgia" w:hAnsi="Georgia"/>
          <w:i/>
          <w:iCs/>
          <w:lang w:val="en-US"/>
        </w:rPr>
        <w:t>25</w:t>
      </w:r>
      <w:r w:rsidRPr="00C560B7">
        <w:rPr>
          <w:rFonts w:ascii="Georgia" w:hAnsi="Georgia"/>
          <w:lang w:val="en-US"/>
        </w:rPr>
        <w:t>(3), 737–769. https://doi.org/10.1007/s11948-018-0033-5</w:t>
      </w:r>
    </w:p>
    <w:p w14:paraId="2DAEBD24"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Pacewicz, C. E., Smith, A. L., &amp; Raedeke, T. D. (2020). Group cohesion and relatedness as predictors of self-determined motivation and burnout in adolescent female athletes. </w:t>
      </w:r>
      <w:r w:rsidRPr="00C560B7">
        <w:rPr>
          <w:rFonts w:ascii="Georgia" w:hAnsi="Georgia"/>
          <w:i/>
          <w:iCs/>
          <w:lang w:val="en-US"/>
        </w:rPr>
        <w:t>Psychology of Sport and Exercise</w:t>
      </w:r>
      <w:r w:rsidRPr="00C560B7">
        <w:rPr>
          <w:rFonts w:ascii="Georgia" w:hAnsi="Georgia"/>
          <w:lang w:val="en-US"/>
        </w:rPr>
        <w:t xml:space="preserve">, </w:t>
      </w:r>
      <w:r w:rsidRPr="00C560B7">
        <w:rPr>
          <w:rFonts w:ascii="Georgia" w:hAnsi="Georgia"/>
          <w:i/>
          <w:iCs/>
          <w:lang w:val="en-US"/>
        </w:rPr>
        <w:t>50</w:t>
      </w:r>
      <w:r w:rsidRPr="00C560B7">
        <w:rPr>
          <w:rFonts w:ascii="Georgia" w:hAnsi="Georgia"/>
          <w:lang w:val="en-US"/>
        </w:rPr>
        <w:t>, 1-8. https://doi.org/10.1016/j.psychsport.2020.101709</w:t>
      </w:r>
    </w:p>
    <w:p w14:paraId="239AD94F" w14:textId="3C69BB2D"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Parker, A., &amp; Manley, A. (2017). Goffman, </w:t>
      </w:r>
      <w:r w:rsidR="00A12DA3">
        <w:rPr>
          <w:rFonts w:ascii="Georgia" w:hAnsi="Georgia"/>
          <w:lang w:val="en-US"/>
        </w:rPr>
        <w:t>i</w:t>
      </w:r>
      <w:r w:rsidRPr="00C560B7">
        <w:rPr>
          <w:rFonts w:ascii="Georgia" w:hAnsi="Georgia"/>
          <w:lang w:val="en-US"/>
        </w:rPr>
        <w:t xml:space="preserve">dentity and </w:t>
      </w:r>
      <w:r w:rsidR="00A12DA3">
        <w:rPr>
          <w:rFonts w:ascii="Georgia" w:hAnsi="Georgia"/>
          <w:lang w:val="en-US"/>
        </w:rPr>
        <w:t>o</w:t>
      </w:r>
      <w:r w:rsidRPr="00C560B7">
        <w:rPr>
          <w:rFonts w:ascii="Georgia" w:hAnsi="Georgia"/>
          <w:lang w:val="en-US"/>
        </w:rPr>
        <w:t xml:space="preserve">rganizational </w:t>
      </w:r>
      <w:r w:rsidR="00A12DA3">
        <w:rPr>
          <w:rFonts w:ascii="Georgia" w:hAnsi="Georgia"/>
          <w:lang w:val="en-US"/>
        </w:rPr>
        <w:t>c</w:t>
      </w:r>
      <w:r w:rsidRPr="00C560B7">
        <w:rPr>
          <w:rFonts w:ascii="Georgia" w:hAnsi="Georgia"/>
          <w:lang w:val="en-US"/>
        </w:rPr>
        <w:t xml:space="preserve">ontrol: Elite </w:t>
      </w:r>
      <w:r w:rsidR="00A12DA3">
        <w:rPr>
          <w:rFonts w:ascii="Georgia" w:hAnsi="Georgia"/>
          <w:lang w:val="en-US"/>
        </w:rPr>
        <w:t>s</w:t>
      </w:r>
      <w:r w:rsidRPr="00C560B7">
        <w:rPr>
          <w:rFonts w:ascii="Georgia" w:hAnsi="Georgia"/>
          <w:lang w:val="en-US"/>
        </w:rPr>
        <w:t xml:space="preserve">ports </w:t>
      </w:r>
      <w:r w:rsidR="00A12DA3">
        <w:rPr>
          <w:rFonts w:ascii="Georgia" w:hAnsi="Georgia"/>
          <w:lang w:val="en-US"/>
        </w:rPr>
        <w:t>a</w:t>
      </w:r>
      <w:r w:rsidRPr="00C560B7">
        <w:rPr>
          <w:rFonts w:ascii="Georgia" w:hAnsi="Georgia"/>
          <w:lang w:val="en-US"/>
        </w:rPr>
        <w:t xml:space="preserve">cademies and </w:t>
      </w:r>
      <w:r w:rsidR="00A12DA3">
        <w:rPr>
          <w:rFonts w:ascii="Georgia" w:hAnsi="Georgia"/>
          <w:lang w:val="en-US"/>
        </w:rPr>
        <w:t>s</w:t>
      </w:r>
      <w:r w:rsidRPr="00C560B7">
        <w:rPr>
          <w:rFonts w:ascii="Georgia" w:hAnsi="Georgia"/>
          <w:lang w:val="en-US"/>
        </w:rPr>
        <w:t xml:space="preserve">ocial </w:t>
      </w:r>
      <w:r w:rsidR="00A12DA3">
        <w:rPr>
          <w:rFonts w:ascii="Georgia" w:hAnsi="Georgia"/>
          <w:lang w:val="en-US"/>
        </w:rPr>
        <w:t>t</w:t>
      </w:r>
      <w:r w:rsidRPr="00C560B7">
        <w:rPr>
          <w:rFonts w:ascii="Georgia" w:hAnsi="Georgia"/>
          <w:lang w:val="en-US"/>
        </w:rPr>
        <w:t xml:space="preserve">heory. </w:t>
      </w:r>
      <w:r w:rsidRPr="00C560B7">
        <w:rPr>
          <w:rFonts w:ascii="Georgia" w:hAnsi="Georgia"/>
          <w:i/>
          <w:iCs/>
          <w:lang w:val="en-US"/>
        </w:rPr>
        <w:t>Sociology of Sport Journal</w:t>
      </w:r>
      <w:r w:rsidRPr="00C560B7">
        <w:rPr>
          <w:rFonts w:ascii="Georgia" w:hAnsi="Georgia"/>
          <w:lang w:val="en-US"/>
        </w:rPr>
        <w:t xml:space="preserve">, </w:t>
      </w:r>
      <w:r w:rsidRPr="00C560B7">
        <w:rPr>
          <w:rFonts w:ascii="Georgia" w:hAnsi="Georgia"/>
          <w:i/>
          <w:iCs/>
          <w:lang w:val="en-US"/>
        </w:rPr>
        <w:t>34</w:t>
      </w:r>
      <w:r w:rsidRPr="00C560B7">
        <w:rPr>
          <w:rFonts w:ascii="Georgia" w:hAnsi="Georgia"/>
          <w:lang w:val="en-US"/>
        </w:rPr>
        <w:t>(3), 211–222. https://doi.org/10.1123/ssj.2016-0150</w:t>
      </w:r>
    </w:p>
    <w:p w14:paraId="068F6D44" w14:textId="5D7C60C6"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Post, E. G., Biese, K. M., Schaefer, D. A., Watson, A. M., McGuine, T. A., Brooks, M. A., &amp; Bell, D. R. (2020). Sport-</w:t>
      </w:r>
      <w:r w:rsidR="00A12DA3">
        <w:rPr>
          <w:rFonts w:ascii="Georgia" w:hAnsi="Georgia"/>
          <w:lang w:val="en-US"/>
        </w:rPr>
        <w:t>s</w:t>
      </w:r>
      <w:r w:rsidRPr="00C560B7">
        <w:rPr>
          <w:rFonts w:ascii="Georgia" w:hAnsi="Georgia"/>
          <w:lang w:val="en-US"/>
        </w:rPr>
        <w:t xml:space="preserve">pecific </w:t>
      </w:r>
      <w:r w:rsidR="00A12DA3">
        <w:rPr>
          <w:rFonts w:ascii="Georgia" w:hAnsi="Georgia"/>
          <w:lang w:val="en-US"/>
        </w:rPr>
        <w:t>a</w:t>
      </w:r>
      <w:r w:rsidRPr="00C560B7">
        <w:rPr>
          <w:rFonts w:ascii="Georgia" w:hAnsi="Georgia"/>
          <w:lang w:val="en-US"/>
        </w:rPr>
        <w:t xml:space="preserve">ssociations of </w:t>
      </w:r>
      <w:r w:rsidR="00A12DA3">
        <w:rPr>
          <w:rFonts w:ascii="Georgia" w:hAnsi="Georgia"/>
          <w:lang w:val="en-US"/>
        </w:rPr>
        <w:t>s</w:t>
      </w:r>
      <w:r w:rsidRPr="00C560B7">
        <w:rPr>
          <w:rFonts w:ascii="Georgia" w:hAnsi="Georgia"/>
          <w:lang w:val="en-US"/>
        </w:rPr>
        <w:t xml:space="preserve">pecialization and </w:t>
      </w:r>
      <w:r w:rsidR="00A12DA3">
        <w:rPr>
          <w:rFonts w:ascii="Georgia" w:hAnsi="Georgia"/>
          <w:lang w:val="en-US"/>
        </w:rPr>
        <w:t>s</w:t>
      </w:r>
      <w:r w:rsidRPr="00C560B7">
        <w:rPr>
          <w:rFonts w:ascii="Georgia" w:hAnsi="Georgia"/>
          <w:lang w:val="en-US"/>
        </w:rPr>
        <w:t xml:space="preserve">ex </w:t>
      </w:r>
      <w:r w:rsidR="00A12DA3">
        <w:rPr>
          <w:rFonts w:ascii="Georgia" w:hAnsi="Georgia"/>
          <w:lang w:val="en-US"/>
        </w:rPr>
        <w:t>w</w:t>
      </w:r>
      <w:r w:rsidRPr="00C560B7">
        <w:rPr>
          <w:rFonts w:ascii="Georgia" w:hAnsi="Georgia"/>
          <w:lang w:val="en-US"/>
        </w:rPr>
        <w:t xml:space="preserve">ith </w:t>
      </w:r>
      <w:r w:rsidR="00A12DA3">
        <w:rPr>
          <w:rFonts w:ascii="Georgia" w:hAnsi="Georgia"/>
          <w:lang w:val="en-US"/>
        </w:rPr>
        <w:t>o</w:t>
      </w:r>
      <w:r w:rsidRPr="00C560B7">
        <w:rPr>
          <w:rFonts w:ascii="Georgia" w:hAnsi="Georgia"/>
          <w:lang w:val="en-US"/>
        </w:rPr>
        <w:t xml:space="preserve">veruse </w:t>
      </w:r>
      <w:r w:rsidR="00A12DA3">
        <w:rPr>
          <w:rFonts w:ascii="Georgia" w:hAnsi="Georgia"/>
          <w:lang w:val="en-US"/>
        </w:rPr>
        <w:t>i</w:t>
      </w:r>
      <w:r w:rsidRPr="00C560B7">
        <w:rPr>
          <w:rFonts w:ascii="Georgia" w:hAnsi="Georgia"/>
          <w:lang w:val="en-US"/>
        </w:rPr>
        <w:t xml:space="preserve">njury in </w:t>
      </w:r>
      <w:r w:rsidR="00A12DA3">
        <w:rPr>
          <w:rFonts w:ascii="Georgia" w:hAnsi="Georgia"/>
          <w:lang w:val="en-US"/>
        </w:rPr>
        <w:t>y</w:t>
      </w:r>
      <w:r w:rsidRPr="00C560B7">
        <w:rPr>
          <w:rFonts w:ascii="Georgia" w:hAnsi="Georgia"/>
          <w:lang w:val="en-US"/>
        </w:rPr>
        <w:t xml:space="preserve">outh </w:t>
      </w:r>
      <w:r w:rsidR="00A12DA3">
        <w:rPr>
          <w:rFonts w:ascii="Georgia" w:hAnsi="Georgia"/>
          <w:lang w:val="en-US"/>
        </w:rPr>
        <w:t>a</w:t>
      </w:r>
      <w:r w:rsidRPr="00C560B7">
        <w:rPr>
          <w:rFonts w:ascii="Georgia" w:hAnsi="Georgia"/>
          <w:lang w:val="en-US"/>
        </w:rPr>
        <w:t xml:space="preserve">thletes. </w:t>
      </w:r>
      <w:r w:rsidRPr="00C560B7">
        <w:rPr>
          <w:rFonts w:ascii="Georgia" w:hAnsi="Georgia"/>
          <w:i/>
          <w:iCs/>
          <w:lang w:val="en-US"/>
        </w:rPr>
        <w:t>Sports Health: A Multidisciplinary Approach</w:t>
      </w:r>
      <w:r w:rsidRPr="00C560B7">
        <w:rPr>
          <w:rFonts w:ascii="Georgia" w:hAnsi="Georgia"/>
          <w:lang w:val="en-US"/>
        </w:rPr>
        <w:t xml:space="preserve">, </w:t>
      </w:r>
      <w:r w:rsidRPr="00C560B7">
        <w:rPr>
          <w:rFonts w:ascii="Georgia" w:hAnsi="Georgia"/>
          <w:i/>
          <w:iCs/>
          <w:lang w:val="en-US"/>
        </w:rPr>
        <w:t>12</w:t>
      </w:r>
      <w:r w:rsidRPr="00C560B7">
        <w:rPr>
          <w:rFonts w:ascii="Georgia" w:hAnsi="Georgia"/>
          <w:lang w:val="en-US"/>
        </w:rPr>
        <w:t>(1), 36–42. https://doi.org/10.1177/1941738119886855</w:t>
      </w:r>
    </w:p>
    <w:p w14:paraId="475F7AB5" w14:textId="06184ABA"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Prieto Andreu, J. M., &amp; Ramirez Muñoz, A. (2020). </w:t>
      </w:r>
      <w:r w:rsidRPr="00A47D0B">
        <w:rPr>
          <w:rFonts w:ascii="Georgia" w:hAnsi="Georgia"/>
        </w:rPr>
        <w:t xml:space="preserve">Percepción de jugadores de fútbol jóvenes sobre el entorno deportivo. </w:t>
      </w:r>
      <w:r w:rsidRPr="00C560B7">
        <w:rPr>
          <w:rFonts w:ascii="Georgia" w:hAnsi="Georgia"/>
          <w:i/>
          <w:iCs/>
          <w:lang w:val="en-US"/>
        </w:rPr>
        <w:t>Retos</w:t>
      </w:r>
      <w:r w:rsidRPr="00C560B7">
        <w:rPr>
          <w:rFonts w:ascii="Georgia" w:hAnsi="Georgia"/>
          <w:lang w:val="en-US"/>
        </w:rPr>
        <w:t xml:space="preserve">, </w:t>
      </w:r>
      <w:r w:rsidRPr="00C560B7">
        <w:rPr>
          <w:rFonts w:ascii="Georgia" w:hAnsi="Georgia"/>
          <w:i/>
          <w:iCs/>
          <w:lang w:val="en-US"/>
        </w:rPr>
        <w:t>39</w:t>
      </w:r>
      <w:r w:rsidR="009B0E9D">
        <w:rPr>
          <w:rFonts w:ascii="Georgia" w:hAnsi="Georgia"/>
          <w:i/>
          <w:iCs/>
          <w:lang w:val="en-US"/>
        </w:rPr>
        <w:t>(1)</w:t>
      </w:r>
      <w:r w:rsidRPr="00C560B7">
        <w:rPr>
          <w:rFonts w:ascii="Georgia" w:hAnsi="Georgia"/>
          <w:lang w:val="en-US"/>
        </w:rPr>
        <w:t>, 267–270. https://doi.org/10.47197/retos.v0i39.77014</w:t>
      </w:r>
    </w:p>
    <w:p w14:paraId="34F343A7"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Qian, T. Y., Wang, J. J., Chou, W. W., Kim, E., Zhang, J. J., &amp; Gong, B. (2017). When the future of Chinese soccer is at stake: Chinese youth’s attention, involvement and satisfaction. </w:t>
      </w:r>
      <w:r w:rsidRPr="00C560B7">
        <w:rPr>
          <w:rFonts w:ascii="Georgia" w:hAnsi="Georgia"/>
          <w:i/>
          <w:iCs/>
          <w:lang w:val="en-US"/>
        </w:rPr>
        <w:t>International Journal of Sports Marketing and Sponsorship</w:t>
      </w:r>
      <w:r w:rsidRPr="00C560B7">
        <w:rPr>
          <w:rFonts w:ascii="Georgia" w:hAnsi="Georgia"/>
          <w:lang w:val="en-US"/>
        </w:rPr>
        <w:t xml:space="preserve">, </w:t>
      </w:r>
      <w:r w:rsidRPr="00C560B7">
        <w:rPr>
          <w:rFonts w:ascii="Georgia" w:hAnsi="Georgia"/>
          <w:i/>
          <w:iCs/>
          <w:lang w:val="en-US"/>
        </w:rPr>
        <w:t>18</w:t>
      </w:r>
      <w:r w:rsidRPr="00C560B7">
        <w:rPr>
          <w:rFonts w:ascii="Georgia" w:hAnsi="Georgia"/>
          <w:lang w:val="en-US"/>
        </w:rPr>
        <w:t>(1), 29–47. https://doi.org/10.1108/IJSMS-09-2016-0065</w:t>
      </w:r>
    </w:p>
    <w:p w14:paraId="73772599" w14:textId="4133CC9F" w:rsidR="00CF127E" w:rsidRPr="00A47D0B" w:rsidRDefault="00CF127E" w:rsidP="00CF127E">
      <w:pPr>
        <w:pStyle w:val="Bibliography"/>
        <w:spacing w:after="240" w:line="240" w:lineRule="auto"/>
        <w:ind w:hanging="425"/>
        <w:jc w:val="both"/>
        <w:rPr>
          <w:rFonts w:ascii="Georgia" w:hAnsi="Georgia"/>
        </w:rPr>
      </w:pPr>
      <w:r w:rsidRPr="00C560B7">
        <w:rPr>
          <w:rFonts w:ascii="Georgia" w:hAnsi="Georgia"/>
          <w:lang w:val="en-US"/>
        </w:rPr>
        <w:t xml:space="preserve">Qiao, S., &amp; Zhang, Y. (2017). Research on the </w:t>
      </w:r>
      <w:r w:rsidR="00A12DA3">
        <w:rPr>
          <w:rFonts w:ascii="Georgia" w:hAnsi="Georgia"/>
          <w:lang w:val="en-US"/>
        </w:rPr>
        <w:t>i</w:t>
      </w:r>
      <w:r w:rsidRPr="00C560B7">
        <w:rPr>
          <w:rFonts w:ascii="Georgia" w:hAnsi="Georgia"/>
          <w:lang w:val="en-US"/>
        </w:rPr>
        <w:t xml:space="preserve">nteraction </w:t>
      </w:r>
      <w:r w:rsidR="00A12DA3">
        <w:rPr>
          <w:rFonts w:ascii="Georgia" w:hAnsi="Georgia"/>
          <w:lang w:val="en-US"/>
        </w:rPr>
        <w:t>p</w:t>
      </w:r>
      <w:r w:rsidRPr="00C560B7">
        <w:rPr>
          <w:rFonts w:ascii="Georgia" w:hAnsi="Georgia"/>
          <w:lang w:val="en-US"/>
        </w:rPr>
        <w:t xml:space="preserve">ath between </w:t>
      </w:r>
      <w:r w:rsidR="00A12DA3">
        <w:rPr>
          <w:rFonts w:ascii="Georgia" w:hAnsi="Georgia"/>
          <w:lang w:val="en-US"/>
        </w:rPr>
        <w:t>i</w:t>
      </w:r>
      <w:r w:rsidRPr="00C560B7">
        <w:rPr>
          <w:rFonts w:ascii="Georgia" w:hAnsi="Georgia"/>
          <w:lang w:val="en-US"/>
        </w:rPr>
        <w:t xml:space="preserve">deological and </w:t>
      </w:r>
      <w:r w:rsidR="00A12DA3">
        <w:rPr>
          <w:rFonts w:ascii="Georgia" w:hAnsi="Georgia"/>
          <w:lang w:val="en-US"/>
        </w:rPr>
        <w:t>p</w:t>
      </w:r>
      <w:r w:rsidRPr="00C560B7">
        <w:rPr>
          <w:rFonts w:ascii="Georgia" w:hAnsi="Georgia"/>
          <w:lang w:val="en-US"/>
        </w:rPr>
        <w:t xml:space="preserve">olitical </w:t>
      </w:r>
      <w:r w:rsidR="00A12DA3">
        <w:rPr>
          <w:rFonts w:ascii="Georgia" w:hAnsi="Georgia"/>
          <w:lang w:val="en-US"/>
        </w:rPr>
        <w:t>e</w:t>
      </w:r>
      <w:r w:rsidRPr="00C560B7">
        <w:rPr>
          <w:rFonts w:ascii="Georgia" w:hAnsi="Georgia"/>
          <w:lang w:val="en-US"/>
        </w:rPr>
        <w:t xml:space="preserve">ducation and </w:t>
      </w:r>
      <w:r w:rsidR="00A12DA3">
        <w:rPr>
          <w:rFonts w:ascii="Georgia" w:hAnsi="Georgia"/>
          <w:lang w:val="en-US"/>
        </w:rPr>
        <w:t>s</w:t>
      </w:r>
      <w:r w:rsidRPr="00C560B7">
        <w:rPr>
          <w:rFonts w:ascii="Georgia" w:hAnsi="Georgia"/>
          <w:lang w:val="en-US"/>
        </w:rPr>
        <w:t xml:space="preserve">ports </w:t>
      </w:r>
      <w:r w:rsidR="00A12DA3">
        <w:rPr>
          <w:rFonts w:ascii="Georgia" w:hAnsi="Georgia"/>
          <w:lang w:val="en-US"/>
        </w:rPr>
        <w:t>a</w:t>
      </w:r>
      <w:r w:rsidRPr="00C560B7">
        <w:rPr>
          <w:rFonts w:ascii="Georgia" w:hAnsi="Georgia"/>
          <w:lang w:val="en-US"/>
        </w:rPr>
        <w:t xml:space="preserve">ssociations </w:t>
      </w:r>
      <w:r w:rsidR="00A12DA3">
        <w:rPr>
          <w:rFonts w:ascii="Georgia" w:hAnsi="Georgia"/>
          <w:lang w:val="en-US"/>
        </w:rPr>
        <w:t>b</w:t>
      </w:r>
      <w:r w:rsidRPr="00C560B7">
        <w:rPr>
          <w:rFonts w:ascii="Georgia" w:hAnsi="Georgia"/>
          <w:lang w:val="en-US"/>
        </w:rPr>
        <w:t xml:space="preserve">ased on </w:t>
      </w:r>
      <w:r w:rsidR="00A12DA3">
        <w:rPr>
          <w:rFonts w:ascii="Georgia" w:hAnsi="Georgia"/>
          <w:lang w:val="en-US"/>
        </w:rPr>
        <w:t>f</w:t>
      </w:r>
      <w:r w:rsidRPr="00C560B7">
        <w:rPr>
          <w:rFonts w:ascii="Georgia" w:hAnsi="Georgia"/>
          <w:lang w:val="en-US"/>
        </w:rPr>
        <w:t xml:space="preserve">uzzy </w:t>
      </w:r>
      <w:r w:rsidR="00A12DA3">
        <w:rPr>
          <w:rFonts w:ascii="Georgia" w:hAnsi="Georgia"/>
          <w:lang w:val="en-US"/>
        </w:rPr>
        <w:t>e</w:t>
      </w:r>
      <w:r w:rsidRPr="00C560B7">
        <w:rPr>
          <w:rFonts w:ascii="Georgia" w:hAnsi="Georgia"/>
          <w:lang w:val="en-US"/>
        </w:rPr>
        <w:t xml:space="preserve">valuation </w:t>
      </w:r>
      <w:r w:rsidR="00A12DA3">
        <w:rPr>
          <w:rFonts w:ascii="Georgia" w:hAnsi="Georgia"/>
          <w:lang w:val="en-US"/>
        </w:rPr>
        <w:t>t</w:t>
      </w:r>
      <w:r w:rsidRPr="00C560B7">
        <w:rPr>
          <w:rFonts w:ascii="Georgia" w:hAnsi="Georgia"/>
          <w:lang w:val="en-US"/>
        </w:rPr>
        <w:t>heory.</w:t>
      </w:r>
      <w:r w:rsidR="00836620" w:rsidRPr="00C560B7">
        <w:rPr>
          <w:rFonts w:ascii="Georgia" w:hAnsi="Georgia"/>
          <w:lang w:val="en-US"/>
        </w:rPr>
        <w:t xml:space="preserve"> </w:t>
      </w:r>
      <w:r w:rsidR="00836620" w:rsidRPr="00836620">
        <w:rPr>
          <w:i/>
          <w:iCs/>
        </w:rPr>
        <w:t xml:space="preserve">Revista de la Facultad de Ingeniería, </w:t>
      </w:r>
      <w:r w:rsidRPr="00836620">
        <w:rPr>
          <w:rFonts w:ascii="Georgia" w:hAnsi="Georgia"/>
        </w:rPr>
        <w:t xml:space="preserve"> </w:t>
      </w:r>
      <w:r w:rsidRPr="00836620">
        <w:rPr>
          <w:rFonts w:ascii="Georgia" w:hAnsi="Georgia"/>
          <w:i/>
          <w:iCs/>
        </w:rPr>
        <w:t>32</w:t>
      </w:r>
      <w:r w:rsidR="00836620" w:rsidRPr="00836620">
        <w:rPr>
          <w:rFonts w:ascii="Georgia" w:hAnsi="Georgia"/>
        </w:rPr>
        <w:t>(11), 752-758</w:t>
      </w:r>
      <w:r w:rsidRPr="00836620">
        <w:rPr>
          <w:rFonts w:ascii="Georgia" w:hAnsi="Georgia"/>
        </w:rPr>
        <w:t>.</w:t>
      </w:r>
    </w:p>
    <w:p w14:paraId="02AB4028"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Raabe, J., Readdy, T., &amp; Höner, O. (2020). Fulfillment of basic psychological needs: A qualitative investigation of strategies used by elite youth soccer coaches. </w:t>
      </w:r>
      <w:r w:rsidRPr="00C560B7">
        <w:rPr>
          <w:rFonts w:ascii="Georgia" w:hAnsi="Georgia"/>
          <w:i/>
          <w:iCs/>
          <w:lang w:val="en-US"/>
        </w:rPr>
        <w:t>German Journal of Exercise and Sport Research</w:t>
      </w:r>
      <w:r w:rsidRPr="00C560B7">
        <w:rPr>
          <w:rFonts w:ascii="Georgia" w:hAnsi="Georgia"/>
          <w:lang w:val="en-US"/>
        </w:rPr>
        <w:t xml:space="preserve">, </w:t>
      </w:r>
      <w:r w:rsidRPr="00C560B7">
        <w:rPr>
          <w:rFonts w:ascii="Georgia" w:hAnsi="Georgia"/>
          <w:i/>
          <w:iCs/>
          <w:lang w:val="en-US"/>
        </w:rPr>
        <w:t>50</w:t>
      </w:r>
      <w:r w:rsidRPr="00C560B7">
        <w:rPr>
          <w:rFonts w:ascii="Georgia" w:hAnsi="Georgia"/>
          <w:lang w:val="en-US"/>
        </w:rPr>
        <w:t>(2), 229–240. https://doi.org/10.1007/s12662-019-00640-y</w:t>
      </w:r>
    </w:p>
    <w:p w14:paraId="7EC8E08C"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Raya-Castellano, P. E., Reeves, M. J., Littlewood, M., &amp; McRobert, A. P. (2020). An exploratory investigation of junior-elite football coaches behaviours during video-based feedback sessions. </w:t>
      </w:r>
      <w:r w:rsidRPr="00C560B7">
        <w:rPr>
          <w:rFonts w:ascii="Georgia" w:hAnsi="Georgia"/>
          <w:i/>
          <w:iCs/>
          <w:lang w:val="en-US"/>
        </w:rPr>
        <w:t>International Journal of Performance Analysis in Sport</w:t>
      </w:r>
      <w:r w:rsidRPr="00C560B7">
        <w:rPr>
          <w:rFonts w:ascii="Georgia" w:hAnsi="Georgia"/>
          <w:lang w:val="en-US"/>
        </w:rPr>
        <w:t xml:space="preserve">, </w:t>
      </w:r>
      <w:r w:rsidRPr="00C560B7">
        <w:rPr>
          <w:rFonts w:ascii="Georgia" w:hAnsi="Georgia"/>
          <w:i/>
          <w:iCs/>
          <w:lang w:val="en-US"/>
        </w:rPr>
        <w:t>20</w:t>
      </w:r>
      <w:r w:rsidRPr="00C560B7">
        <w:rPr>
          <w:rFonts w:ascii="Georgia" w:hAnsi="Georgia"/>
          <w:lang w:val="en-US"/>
        </w:rPr>
        <w:t>(4), 729–746. https://doi.org/10.1080/24748668.2020.1782717</w:t>
      </w:r>
    </w:p>
    <w:p w14:paraId="7B5B4688" w14:textId="78CF5CB8"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Redmond, J., &amp; Sharafizad, J. (2020). Discretionary effort of regional hospitality small business employees: Impact of non-monetary work factors. </w:t>
      </w:r>
      <w:r w:rsidRPr="00C560B7">
        <w:rPr>
          <w:rFonts w:ascii="Georgia" w:hAnsi="Georgia"/>
          <w:i/>
          <w:iCs/>
          <w:lang w:val="en-US"/>
        </w:rPr>
        <w:t>International Journal of Hospitality Management</w:t>
      </w:r>
      <w:r w:rsidRPr="00C560B7">
        <w:rPr>
          <w:rFonts w:ascii="Georgia" w:hAnsi="Georgia"/>
          <w:lang w:val="en-US"/>
        </w:rPr>
        <w:t xml:space="preserve">, </w:t>
      </w:r>
      <w:r w:rsidRPr="00C560B7">
        <w:rPr>
          <w:rFonts w:ascii="Georgia" w:hAnsi="Georgia"/>
          <w:i/>
          <w:iCs/>
          <w:lang w:val="en-US"/>
        </w:rPr>
        <w:t>86</w:t>
      </w:r>
      <w:r w:rsidR="009B0E9D">
        <w:rPr>
          <w:rFonts w:ascii="Georgia" w:hAnsi="Georgia"/>
          <w:i/>
          <w:iCs/>
          <w:lang w:val="en-US"/>
        </w:rPr>
        <w:t>(1)</w:t>
      </w:r>
      <w:r w:rsidRPr="00C560B7">
        <w:rPr>
          <w:rFonts w:ascii="Georgia" w:hAnsi="Georgia"/>
          <w:lang w:val="en-US"/>
        </w:rPr>
        <w:t>, 1-11. https://doi.org/10.1016/j.ijhm.2020.102452</w:t>
      </w:r>
    </w:p>
    <w:p w14:paraId="77ADC0EB"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Reeves, M. J., &amp; Roberts, S. J. (2020). A bioecological perspective on talent identification in junior-elite soccer: A Pan-European perspective.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(11–12), 1259–1268. https://doi.org/10.1080/02640414.2019.1702282</w:t>
      </w:r>
    </w:p>
    <w:p w14:paraId="5FCEFEC4"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Rocke, K. D. (2019). Competitive balance within CONCACAF: A longitudinal and comparative descriptive review of the seasons 2002/2003–2017/2018. </w:t>
      </w:r>
      <w:r w:rsidRPr="00C560B7">
        <w:rPr>
          <w:rFonts w:ascii="Georgia" w:hAnsi="Georgia"/>
          <w:i/>
          <w:iCs/>
          <w:lang w:val="en-US"/>
        </w:rPr>
        <w:lastRenderedPageBreak/>
        <w:t>Managing Sport and Leisure</w:t>
      </w:r>
      <w:r w:rsidRPr="00C560B7">
        <w:rPr>
          <w:rFonts w:ascii="Georgia" w:hAnsi="Georgia"/>
          <w:lang w:val="en-US"/>
        </w:rPr>
        <w:t xml:space="preserve">, </w:t>
      </w:r>
      <w:r w:rsidRPr="00C560B7">
        <w:rPr>
          <w:rFonts w:ascii="Georgia" w:hAnsi="Georgia"/>
          <w:i/>
          <w:iCs/>
          <w:lang w:val="en-US"/>
        </w:rPr>
        <w:t>24</w:t>
      </w:r>
      <w:r w:rsidRPr="00C560B7">
        <w:rPr>
          <w:rFonts w:ascii="Georgia" w:hAnsi="Georgia"/>
          <w:lang w:val="en-US"/>
        </w:rPr>
        <w:t>(6), 445–460. https://doi.org/10.1080/23750472.2019.1685403</w:t>
      </w:r>
    </w:p>
    <w:p w14:paraId="231087BC" w14:textId="33B2BAAB"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Romero, M. G., Pitney, W. A., Brumels, K., &amp; Mazerolle, S. M. (2018). Role </w:t>
      </w:r>
      <w:r w:rsidR="006E2145">
        <w:rPr>
          <w:rFonts w:ascii="Georgia" w:hAnsi="Georgia"/>
          <w:lang w:val="en-US"/>
        </w:rPr>
        <w:t>s</w:t>
      </w:r>
      <w:r w:rsidRPr="00C560B7">
        <w:rPr>
          <w:rFonts w:ascii="Georgia" w:hAnsi="Georgia"/>
          <w:lang w:val="en-US"/>
        </w:rPr>
        <w:t xml:space="preserve">train, </w:t>
      </w:r>
      <w:r w:rsidR="006E2145">
        <w:rPr>
          <w:rFonts w:ascii="Georgia" w:hAnsi="Georgia"/>
          <w:lang w:val="en-US"/>
        </w:rPr>
        <w:t>p</w:t>
      </w:r>
      <w:r w:rsidRPr="00C560B7">
        <w:rPr>
          <w:rFonts w:ascii="Georgia" w:hAnsi="Georgia"/>
          <w:lang w:val="en-US"/>
        </w:rPr>
        <w:t xml:space="preserve">art 1: Experiences of </w:t>
      </w:r>
      <w:r w:rsidR="006E2145">
        <w:rPr>
          <w:rFonts w:ascii="Georgia" w:hAnsi="Georgia"/>
          <w:lang w:val="en-US"/>
        </w:rPr>
        <w:t>a</w:t>
      </w:r>
      <w:r w:rsidRPr="00C560B7">
        <w:rPr>
          <w:rFonts w:ascii="Georgia" w:hAnsi="Georgia"/>
          <w:lang w:val="en-US"/>
        </w:rPr>
        <w:t xml:space="preserve">thletic </w:t>
      </w:r>
      <w:r w:rsidR="006E2145">
        <w:rPr>
          <w:rFonts w:ascii="Georgia" w:hAnsi="Georgia"/>
          <w:lang w:val="en-US"/>
        </w:rPr>
        <w:t>t</w:t>
      </w:r>
      <w:r w:rsidRPr="00C560B7">
        <w:rPr>
          <w:rFonts w:ascii="Georgia" w:hAnsi="Georgia"/>
          <w:lang w:val="en-US"/>
        </w:rPr>
        <w:t xml:space="preserve">rainers </w:t>
      </w:r>
      <w:r w:rsidR="006E2145">
        <w:rPr>
          <w:rFonts w:ascii="Georgia" w:hAnsi="Georgia"/>
          <w:lang w:val="en-US"/>
        </w:rPr>
        <w:t>e</w:t>
      </w:r>
      <w:r w:rsidRPr="00C560B7">
        <w:rPr>
          <w:rFonts w:ascii="Georgia" w:hAnsi="Georgia"/>
          <w:lang w:val="en-US"/>
        </w:rPr>
        <w:t xml:space="preserve">mployed in the </w:t>
      </w:r>
      <w:r w:rsidR="006E2145">
        <w:rPr>
          <w:rFonts w:ascii="Georgia" w:hAnsi="Georgia"/>
          <w:lang w:val="en-US"/>
        </w:rPr>
        <w:t>p</w:t>
      </w:r>
      <w:r w:rsidRPr="00C560B7">
        <w:rPr>
          <w:rFonts w:ascii="Georgia" w:hAnsi="Georgia"/>
          <w:lang w:val="en-US"/>
        </w:rPr>
        <w:t xml:space="preserve">rofessional </w:t>
      </w:r>
      <w:r w:rsidR="006E2145">
        <w:rPr>
          <w:rFonts w:ascii="Georgia" w:hAnsi="Georgia"/>
          <w:lang w:val="en-US"/>
        </w:rPr>
        <w:t>s</w:t>
      </w:r>
      <w:r w:rsidRPr="00C560B7">
        <w:rPr>
          <w:rFonts w:ascii="Georgia" w:hAnsi="Georgia"/>
          <w:lang w:val="en-US"/>
        </w:rPr>
        <w:t xml:space="preserve">ports </w:t>
      </w:r>
      <w:r w:rsidR="006E2145">
        <w:rPr>
          <w:rFonts w:ascii="Georgia" w:hAnsi="Georgia"/>
          <w:lang w:val="en-US"/>
        </w:rPr>
        <w:t>s</w:t>
      </w:r>
      <w:r w:rsidRPr="00C560B7">
        <w:rPr>
          <w:rFonts w:ascii="Georgia" w:hAnsi="Georgia"/>
          <w:lang w:val="en-US"/>
        </w:rPr>
        <w:t xml:space="preserve">etting. </w:t>
      </w:r>
      <w:r w:rsidRPr="00C560B7">
        <w:rPr>
          <w:rFonts w:ascii="Georgia" w:hAnsi="Georgia"/>
          <w:i/>
          <w:iCs/>
          <w:lang w:val="en-US"/>
        </w:rPr>
        <w:t>Journal of Athletic Training</w:t>
      </w:r>
      <w:r w:rsidRPr="00C560B7">
        <w:rPr>
          <w:rFonts w:ascii="Georgia" w:hAnsi="Georgia"/>
          <w:lang w:val="en-US"/>
        </w:rPr>
        <w:t xml:space="preserve">, </w:t>
      </w:r>
      <w:r w:rsidRPr="00C560B7">
        <w:rPr>
          <w:rFonts w:ascii="Georgia" w:hAnsi="Georgia"/>
          <w:i/>
          <w:iCs/>
          <w:lang w:val="en-US"/>
        </w:rPr>
        <w:t>53</w:t>
      </w:r>
      <w:r w:rsidRPr="00C560B7">
        <w:rPr>
          <w:rFonts w:ascii="Georgia" w:hAnsi="Georgia"/>
          <w:lang w:val="en-US"/>
        </w:rPr>
        <w:t>(2), 184–189. https://doi.org/10.4085/1062-6050-213-16</w:t>
      </w:r>
    </w:p>
    <w:p w14:paraId="4C340BAA"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Rongen, F., McKenna, J., Cobley, S., Tee, J. C., &amp; Till, K. (2020). Psychosocial outcomes associated with soccer academy involvement: Longitudinal comparisons against aged matched school pupils.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(11–12), 1387–1398. https://doi.org/10.1080/02640414.2020.1778354</w:t>
      </w:r>
    </w:p>
    <w:p w14:paraId="03B066D5"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Rossi, M., Thrassou, A., &amp; Vrontis, D. (2013). Football performance and strategic choices in Italy and beyond. </w:t>
      </w:r>
      <w:r w:rsidRPr="00C560B7">
        <w:rPr>
          <w:rFonts w:ascii="Georgia" w:hAnsi="Georgia"/>
          <w:i/>
          <w:iCs/>
          <w:lang w:val="en-US"/>
        </w:rPr>
        <w:t>International Journal of Organizational Analysis</w:t>
      </w:r>
      <w:r w:rsidRPr="00C560B7">
        <w:rPr>
          <w:rFonts w:ascii="Georgia" w:hAnsi="Georgia"/>
          <w:lang w:val="en-US"/>
        </w:rPr>
        <w:t xml:space="preserve">, </w:t>
      </w:r>
      <w:r w:rsidRPr="00C560B7">
        <w:rPr>
          <w:rFonts w:ascii="Georgia" w:hAnsi="Georgia"/>
          <w:i/>
          <w:iCs/>
          <w:lang w:val="en-US"/>
        </w:rPr>
        <w:t>21</w:t>
      </w:r>
      <w:r w:rsidRPr="00C560B7">
        <w:rPr>
          <w:rFonts w:ascii="Georgia" w:hAnsi="Georgia"/>
          <w:lang w:val="en-US"/>
        </w:rPr>
        <w:t>(4), 546–564. https://doi.org/10.1108/IJOA-04-2013-0659</w:t>
      </w:r>
    </w:p>
    <w:p w14:paraId="2165A657"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Sæther, S. A. (2015). Selecting players for youth national teams – a question of birth month and reselection? </w:t>
      </w:r>
      <w:r w:rsidRPr="00C560B7">
        <w:rPr>
          <w:rFonts w:ascii="Georgia" w:hAnsi="Georgia"/>
          <w:i/>
          <w:iCs/>
          <w:lang w:val="en-US"/>
        </w:rPr>
        <w:t>Science &amp; Sports</w:t>
      </w:r>
      <w:r w:rsidRPr="00C560B7">
        <w:rPr>
          <w:rFonts w:ascii="Georgia" w:hAnsi="Georgia"/>
          <w:lang w:val="en-US"/>
        </w:rPr>
        <w:t xml:space="preserve">, </w:t>
      </w:r>
      <w:r w:rsidRPr="00C560B7">
        <w:rPr>
          <w:rFonts w:ascii="Georgia" w:hAnsi="Georgia"/>
          <w:i/>
          <w:iCs/>
          <w:lang w:val="en-US"/>
        </w:rPr>
        <w:t>30</w:t>
      </w:r>
      <w:r w:rsidRPr="00C560B7">
        <w:rPr>
          <w:rFonts w:ascii="Georgia" w:hAnsi="Georgia"/>
          <w:lang w:val="en-US"/>
        </w:rPr>
        <w:t>(6), 314–320. https://doi.org/10.1016/j.scispo.2015.04.005</w:t>
      </w:r>
    </w:p>
    <w:p w14:paraId="63BDF755" w14:textId="6A0381B6"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Sánchez-Sánchez, J., García-Unanue, J., Jiménez-Reyes, P., Gallardo, A., Burillo, P., Felipe, J. L., &amp; Gallardo, L. (2014). Influence of the </w:t>
      </w:r>
      <w:r w:rsidR="006E2145">
        <w:rPr>
          <w:rFonts w:ascii="Georgia" w:hAnsi="Georgia"/>
          <w:lang w:val="en-US"/>
        </w:rPr>
        <w:t>m</w:t>
      </w:r>
      <w:r w:rsidRPr="00C560B7">
        <w:rPr>
          <w:rFonts w:ascii="Georgia" w:hAnsi="Georgia"/>
          <w:lang w:val="en-US"/>
        </w:rPr>
        <w:t xml:space="preserve">echanical </w:t>
      </w:r>
      <w:r w:rsidR="006E2145">
        <w:rPr>
          <w:rFonts w:ascii="Georgia" w:hAnsi="Georgia"/>
          <w:lang w:val="en-US"/>
        </w:rPr>
        <w:t>p</w:t>
      </w:r>
      <w:r w:rsidRPr="00C560B7">
        <w:rPr>
          <w:rFonts w:ascii="Georgia" w:hAnsi="Georgia"/>
          <w:lang w:val="en-US"/>
        </w:rPr>
        <w:t xml:space="preserve">roperties of </w:t>
      </w:r>
      <w:r w:rsidR="006E2145">
        <w:rPr>
          <w:rFonts w:ascii="Georgia" w:hAnsi="Georgia"/>
          <w:lang w:val="en-US"/>
        </w:rPr>
        <w:t>t</w:t>
      </w:r>
      <w:r w:rsidRPr="00C560B7">
        <w:rPr>
          <w:rFonts w:ascii="Georgia" w:hAnsi="Georgia"/>
          <w:lang w:val="en-US"/>
        </w:rPr>
        <w:t>hird-</w:t>
      </w:r>
      <w:r w:rsidR="006E2145">
        <w:rPr>
          <w:rFonts w:ascii="Georgia" w:hAnsi="Georgia"/>
          <w:lang w:val="en-US"/>
        </w:rPr>
        <w:t>g</w:t>
      </w:r>
      <w:r w:rsidRPr="00C560B7">
        <w:rPr>
          <w:rFonts w:ascii="Georgia" w:hAnsi="Georgia"/>
          <w:lang w:val="en-US"/>
        </w:rPr>
        <w:t xml:space="preserve">eneration </w:t>
      </w:r>
      <w:r w:rsidR="006E2145">
        <w:rPr>
          <w:rFonts w:ascii="Georgia" w:hAnsi="Georgia"/>
          <w:lang w:val="en-US"/>
        </w:rPr>
        <w:t>a</w:t>
      </w:r>
      <w:r w:rsidRPr="00C560B7">
        <w:rPr>
          <w:rFonts w:ascii="Georgia" w:hAnsi="Georgia"/>
          <w:lang w:val="en-US"/>
        </w:rPr>
        <w:t xml:space="preserve">rtificial </w:t>
      </w:r>
      <w:r w:rsidR="006E2145">
        <w:rPr>
          <w:rFonts w:ascii="Georgia" w:hAnsi="Georgia"/>
          <w:lang w:val="en-US"/>
        </w:rPr>
        <w:t>t</w:t>
      </w:r>
      <w:r w:rsidRPr="00C560B7">
        <w:rPr>
          <w:rFonts w:ascii="Georgia" w:hAnsi="Georgia"/>
          <w:lang w:val="en-US"/>
        </w:rPr>
        <w:t xml:space="preserve">urf </w:t>
      </w:r>
      <w:r w:rsidR="006E2145">
        <w:rPr>
          <w:rFonts w:ascii="Georgia" w:hAnsi="Georgia"/>
          <w:lang w:val="en-US"/>
        </w:rPr>
        <w:t>s</w:t>
      </w:r>
      <w:r w:rsidRPr="00C560B7">
        <w:rPr>
          <w:rFonts w:ascii="Georgia" w:hAnsi="Georgia"/>
          <w:lang w:val="en-US"/>
        </w:rPr>
        <w:t xml:space="preserve">ystems on </w:t>
      </w:r>
      <w:r w:rsidR="006E2145">
        <w:rPr>
          <w:rFonts w:ascii="Georgia" w:hAnsi="Georgia"/>
          <w:lang w:val="en-US"/>
        </w:rPr>
        <w:t>s</w:t>
      </w:r>
      <w:r w:rsidRPr="00C560B7">
        <w:rPr>
          <w:rFonts w:ascii="Georgia" w:hAnsi="Georgia"/>
          <w:lang w:val="en-US"/>
        </w:rPr>
        <w:t xml:space="preserve">occer </w:t>
      </w:r>
      <w:r w:rsidR="006E2145">
        <w:rPr>
          <w:rFonts w:ascii="Georgia" w:hAnsi="Georgia"/>
          <w:lang w:val="en-US"/>
        </w:rPr>
        <w:t>p</w:t>
      </w:r>
      <w:r w:rsidRPr="00C560B7">
        <w:rPr>
          <w:rFonts w:ascii="Georgia" w:hAnsi="Georgia"/>
          <w:lang w:val="en-US"/>
        </w:rPr>
        <w:t xml:space="preserve">layers’ </w:t>
      </w:r>
      <w:r w:rsidR="006E2145">
        <w:rPr>
          <w:rFonts w:ascii="Georgia" w:hAnsi="Georgia"/>
          <w:lang w:val="en-US"/>
        </w:rPr>
        <w:t>p</w:t>
      </w:r>
      <w:r w:rsidRPr="00C560B7">
        <w:rPr>
          <w:rFonts w:ascii="Georgia" w:hAnsi="Georgia"/>
          <w:lang w:val="en-US"/>
        </w:rPr>
        <w:t xml:space="preserve">hysiological and </w:t>
      </w:r>
      <w:r w:rsidR="006E2145">
        <w:rPr>
          <w:rFonts w:ascii="Georgia" w:hAnsi="Georgia"/>
          <w:lang w:val="en-US"/>
        </w:rPr>
        <w:t>p</w:t>
      </w:r>
      <w:r w:rsidRPr="00C560B7">
        <w:rPr>
          <w:rFonts w:ascii="Georgia" w:hAnsi="Georgia"/>
          <w:lang w:val="en-US"/>
        </w:rPr>
        <w:t xml:space="preserve">hysical </w:t>
      </w:r>
      <w:r w:rsidR="006E2145">
        <w:rPr>
          <w:rFonts w:ascii="Georgia" w:hAnsi="Georgia"/>
          <w:lang w:val="en-US"/>
        </w:rPr>
        <w:t>p</w:t>
      </w:r>
      <w:r w:rsidRPr="00C560B7">
        <w:rPr>
          <w:rFonts w:ascii="Georgia" w:hAnsi="Georgia"/>
          <w:lang w:val="en-US"/>
        </w:rPr>
        <w:t xml:space="preserve">erformance and </w:t>
      </w:r>
      <w:r w:rsidR="006E2145">
        <w:rPr>
          <w:rFonts w:ascii="Georgia" w:hAnsi="Georgia"/>
          <w:lang w:val="en-US"/>
        </w:rPr>
        <w:t>t</w:t>
      </w:r>
      <w:r w:rsidRPr="00C560B7">
        <w:rPr>
          <w:rFonts w:ascii="Georgia" w:hAnsi="Georgia"/>
          <w:lang w:val="en-US"/>
        </w:rPr>
        <w:t xml:space="preserve">heir </w:t>
      </w:r>
      <w:r w:rsidR="006E2145">
        <w:rPr>
          <w:rFonts w:ascii="Georgia" w:hAnsi="Georgia"/>
          <w:lang w:val="en-US"/>
        </w:rPr>
        <w:t>p</w:t>
      </w:r>
      <w:r w:rsidRPr="00C560B7">
        <w:rPr>
          <w:rFonts w:ascii="Georgia" w:hAnsi="Georgia"/>
          <w:lang w:val="en-US"/>
        </w:rPr>
        <w:t xml:space="preserve">erceptions. </w:t>
      </w:r>
      <w:r w:rsidRPr="00C560B7">
        <w:rPr>
          <w:rFonts w:ascii="Georgia" w:hAnsi="Georgia"/>
          <w:i/>
          <w:iCs/>
          <w:lang w:val="en-US"/>
        </w:rPr>
        <w:t>PLoS ONE</w:t>
      </w:r>
      <w:r w:rsidRPr="00C560B7">
        <w:rPr>
          <w:rFonts w:ascii="Georgia" w:hAnsi="Georgia"/>
          <w:lang w:val="en-US"/>
        </w:rPr>
        <w:t xml:space="preserve">, </w:t>
      </w:r>
      <w:r w:rsidRPr="00C560B7">
        <w:rPr>
          <w:rFonts w:ascii="Georgia" w:hAnsi="Georgia"/>
          <w:i/>
          <w:iCs/>
          <w:lang w:val="en-US"/>
        </w:rPr>
        <w:t>9</w:t>
      </w:r>
      <w:r w:rsidRPr="00C560B7">
        <w:rPr>
          <w:rFonts w:ascii="Georgia" w:hAnsi="Georgia"/>
          <w:lang w:val="en-US"/>
        </w:rPr>
        <w:t>(10), 1-11. https://doi.org/10.1371/journal.pone.0111368</w:t>
      </w:r>
    </w:p>
    <w:p w14:paraId="09C6723E"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Schlesinger, T., Nagel, S., Splinter, M., &amp; Egli, B. T. (2016). Decision-making processes in football clubs associated with an external advisory programme. </w:t>
      </w:r>
      <w:r w:rsidRPr="00C560B7">
        <w:rPr>
          <w:rFonts w:ascii="Georgia" w:hAnsi="Georgia"/>
          <w:i/>
          <w:iCs/>
          <w:shd w:val="clear" w:color="auto" w:fill="FFFFFF"/>
          <w:lang w:val="en-US"/>
        </w:rPr>
        <w:t>Sport, Business and Management: An International Journal, 6</w:t>
      </w:r>
      <w:r w:rsidRPr="00C560B7">
        <w:rPr>
          <w:rFonts w:ascii="Georgia" w:hAnsi="Georgia"/>
          <w:shd w:val="clear" w:color="auto" w:fill="FFFFFF"/>
          <w:lang w:val="en-US"/>
        </w:rPr>
        <w:t>(4), 386-406.</w:t>
      </w:r>
      <w:r w:rsidRPr="00C560B7">
        <w:rPr>
          <w:rFonts w:ascii="Georgia" w:hAnsi="Georgia"/>
          <w:i/>
          <w:iCs/>
          <w:lang w:val="en-US"/>
        </w:rPr>
        <w:t xml:space="preserve"> </w:t>
      </w:r>
      <w:r w:rsidRPr="00C560B7">
        <w:rPr>
          <w:rFonts w:ascii="Georgia" w:hAnsi="Georgia"/>
          <w:lang w:val="en-US"/>
        </w:rPr>
        <w:t>https://doi.org/10.7892/BORIS.89484</w:t>
      </w:r>
    </w:p>
    <w:p w14:paraId="1D195964" w14:textId="6CCC2002"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Seifried, C., Soebbing, B., &amp; Agyemang, K. J. A. (2019). The </w:t>
      </w:r>
      <w:r w:rsidR="006E2145">
        <w:rPr>
          <w:rFonts w:ascii="Georgia" w:hAnsi="Georgia"/>
          <w:lang w:val="en-US"/>
        </w:rPr>
        <w:t>i</w:t>
      </w:r>
      <w:r w:rsidRPr="00C560B7">
        <w:rPr>
          <w:rFonts w:ascii="Georgia" w:hAnsi="Georgia"/>
          <w:lang w:val="en-US"/>
        </w:rPr>
        <w:t xml:space="preserve">mpact of </w:t>
      </w:r>
      <w:r w:rsidR="006E2145">
        <w:rPr>
          <w:rFonts w:ascii="Georgia" w:hAnsi="Georgia"/>
          <w:lang w:val="en-US"/>
        </w:rPr>
        <w:t>i</w:t>
      </w:r>
      <w:r w:rsidRPr="00C560B7">
        <w:rPr>
          <w:rFonts w:ascii="Georgia" w:hAnsi="Georgia"/>
          <w:lang w:val="en-US"/>
        </w:rPr>
        <w:t xml:space="preserve">nterorganizational </w:t>
      </w:r>
      <w:r w:rsidR="006E2145">
        <w:rPr>
          <w:rFonts w:ascii="Georgia" w:hAnsi="Georgia"/>
          <w:lang w:val="en-US"/>
        </w:rPr>
        <w:t>r</w:t>
      </w:r>
      <w:r w:rsidRPr="00C560B7">
        <w:rPr>
          <w:rFonts w:ascii="Georgia" w:hAnsi="Georgia"/>
          <w:lang w:val="en-US"/>
        </w:rPr>
        <w:t xml:space="preserve">elationships on an </w:t>
      </w:r>
      <w:r w:rsidR="006E2145">
        <w:rPr>
          <w:rFonts w:ascii="Georgia" w:hAnsi="Georgia"/>
          <w:lang w:val="en-US"/>
        </w:rPr>
        <w:t>u</w:t>
      </w:r>
      <w:r w:rsidRPr="00C560B7">
        <w:rPr>
          <w:rFonts w:ascii="Georgia" w:hAnsi="Georgia"/>
          <w:lang w:val="en-US"/>
        </w:rPr>
        <w:t xml:space="preserve">ncertain </w:t>
      </w:r>
      <w:r w:rsidR="006E2145">
        <w:rPr>
          <w:rFonts w:ascii="Georgia" w:hAnsi="Georgia"/>
          <w:lang w:val="en-US"/>
        </w:rPr>
        <w:t>i</w:t>
      </w:r>
      <w:r w:rsidRPr="00C560B7">
        <w:rPr>
          <w:rFonts w:ascii="Georgia" w:hAnsi="Georgia"/>
          <w:lang w:val="en-US"/>
        </w:rPr>
        <w:t xml:space="preserve">ndustry: </w:t>
      </w:r>
      <w:r w:rsidR="006E2145">
        <w:rPr>
          <w:rFonts w:ascii="Georgia" w:hAnsi="Georgia"/>
          <w:lang w:val="en-US"/>
        </w:rPr>
        <w:t>c</w:t>
      </w:r>
      <w:r w:rsidRPr="00C560B7">
        <w:rPr>
          <w:rFonts w:ascii="Georgia" w:hAnsi="Georgia"/>
          <w:lang w:val="en-US"/>
        </w:rPr>
        <w:t xml:space="preserve">ollege </w:t>
      </w:r>
      <w:r w:rsidR="006E2145">
        <w:rPr>
          <w:rFonts w:ascii="Georgia" w:hAnsi="Georgia"/>
          <w:lang w:val="en-US"/>
        </w:rPr>
        <w:t>f</w:t>
      </w:r>
      <w:r w:rsidRPr="00C560B7">
        <w:rPr>
          <w:rFonts w:ascii="Georgia" w:hAnsi="Georgia"/>
          <w:lang w:val="en-US"/>
        </w:rPr>
        <w:t xml:space="preserve">ootball </w:t>
      </w:r>
      <w:r w:rsidR="006E2145">
        <w:rPr>
          <w:rFonts w:ascii="Georgia" w:hAnsi="Georgia"/>
          <w:lang w:val="en-US"/>
        </w:rPr>
        <w:t>b</w:t>
      </w:r>
      <w:r w:rsidRPr="00C560B7">
        <w:rPr>
          <w:rFonts w:ascii="Georgia" w:hAnsi="Georgia"/>
          <w:lang w:val="en-US"/>
        </w:rPr>
        <w:t xml:space="preserve">owl </w:t>
      </w:r>
      <w:r w:rsidR="006E2145">
        <w:rPr>
          <w:rFonts w:ascii="Georgia" w:hAnsi="Georgia"/>
          <w:lang w:val="en-US"/>
        </w:rPr>
        <w:t>G</w:t>
      </w:r>
      <w:r w:rsidRPr="00C560B7">
        <w:rPr>
          <w:rFonts w:ascii="Georgia" w:hAnsi="Georgia"/>
          <w:lang w:val="en-US"/>
        </w:rPr>
        <w:t xml:space="preserve">ames. </w:t>
      </w:r>
      <w:r w:rsidRPr="00C560B7">
        <w:rPr>
          <w:rFonts w:ascii="Georgia" w:hAnsi="Georgia"/>
          <w:i/>
          <w:iCs/>
          <w:lang w:val="en-US"/>
        </w:rPr>
        <w:t>Journal of Sport Management</w:t>
      </w:r>
      <w:r w:rsidRPr="00C560B7">
        <w:rPr>
          <w:rFonts w:ascii="Georgia" w:hAnsi="Georgia"/>
          <w:lang w:val="en-US"/>
        </w:rPr>
        <w:t xml:space="preserve">, </w:t>
      </w:r>
      <w:r w:rsidRPr="00C560B7">
        <w:rPr>
          <w:rFonts w:ascii="Georgia" w:hAnsi="Georgia"/>
          <w:i/>
          <w:iCs/>
          <w:lang w:val="en-US"/>
        </w:rPr>
        <w:t>33</w:t>
      </w:r>
      <w:r w:rsidRPr="00C560B7">
        <w:rPr>
          <w:rFonts w:ascii="Georgia" w:hAnsi="Georgia"/>
          <w:lang w:val="en-US"/>
        </w:rPr>
        <w:t>(4), 317–330. https://doi.org/10.1123/jsm.2018-0183</w:t>
      </w:r>
    </w:p>
    <w:p w14:paraId="708712E3"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Serrano-Durá, J., Serrano-Durá, A., &amp; Martínez-Bello, V. E. (2019). Youth perceptions of violence against women through a sexist chant in the football stadium: An exploratory analysis. </w:t>
      </w:r>
      <w:r w:rsidRPr="00C560B7">
        <w:rPr>
          <w:rFonts w:ascii="Georgia" w:hAnsi="Georgia"/>
          <w:i/>
          <w:iCs/>
          <w:lang w:val="en-US"/>
        </w:rPr>
        <w:t>Soccer &amp; Society</w:t>
      </w:r>
      <w:r w:rsidRPr="00C560B7">
        <w:rPr>
          <w:rFonts w:ascii="Georgia" w:hAnsi="Georgia"/>
          <w:lang w:val="en-US"/>
        </w:rPr>
        <w:t xml:space="preserve">, </w:t>
      </w:r>
      <w:r w:rsidRPr="00C560B7">
        <w:rPr>
          <w:rFonts w:ascii="Georgia" w:hAnsi="Georgia"/>
          <w:i/>
          <w:iCs/>
          <w:lang w:val="en-US"/>
        </w:rPr>
        <w:t>20</w:t>
      </w:r>
      <w:r w:rsidRPr="00C560B7">
        <w:rPr>
          <w:rFonts w:ascii="Georgia" w:hAnsi="Georgia"/>
          <w:lang w:val="en-US"/>
        </w:rPr>
        <w:t>(2), 252–270. https://doi.org/10.1080/14660970.2017.1302935</w:t>
      </w:r>
    </w:p>
    <w:p w14:paraId="08EC8C33"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Smith, G. (2019). The influence of overseas coaching and management on the occupational subculture of English professional soccer: Views from the dugout. </w:t>
      </w:r>
      <w:r w:rsidRPr="00C560B7">
        <w:rPr>
          <w:rFonts w:ascii="Georgia" w:hAnsi="Georgia"/>
          <w:i/>
          <w:iCs/>
          <w:lang w:val="en-US"/>
        </w:rPr>
        <w:t>Soccer &amp; Society</w:t>
      </w:r>
      <w:r w:rsidRPr="00C560B7">
        <w:rPr>
          <w:rFonts w:ascii="Georgia" w:hAnsi="Georgia"/>
          <w:lang w:val="en-US"/>
        </w:rPr>
        <w:t xml:space="preserve">, </w:t>
      </w:r>
      <w:r w:rsidRPr="00C560B7">
        <w:rPr>
          <w:rFonts w:ascii="Georgia" w:hAnsi="Georgia"/>
          <w:i/>
          <w:iCs/>
          <w:lang w:val="en-US"/>
        </w:rPr>
        <w:t>20</w:t>
      </w:r>
      <w:r w:rsidRPr="00C560B7">
        <w:rPr>
          <w:rFonts w:ascii="Georgia" w:hAnsi="Georgia"/>
          <w:lang w:val="en-US"/>
        </w:rPr>
        <w:t>(1), 61–85. https://doi.org/10.1080/14660970.2016.1267633</w:t>
      </w:r>
    </w:p>
    <w:p w14:paraId="0E6BE97D" w14:textId="6F6EDEBC"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Stewart, M. F., Stavros, C., Phillips, P., Mitchell, H., &amp; Barake, A. J. (2016). </w:t>
      </w:r>
      <w:r w:rsidR="006E2145">
        <w:rPr>
          <w:rFonts w:ascii="Georgia" w:hAnsi="Georgia"/>
          <w:lang w:val="en-US"/>
        </w:rPr>
        <w:t>L</w:t>
      </w:r>
      <w:r w:rsidRPr="00C560B7">
        <w:rPr>
          <w:rFonts w:ascii="Georgia" w:hAnsi="Georgia"/>
          <w:lang w:val="en-US"/>
        </w:rPr>
        <w:t xml:space="preserve">ike </w:t>
      </w:r>
      <w:r w:rsidR="006E2145">
        <w:rPr>
          <w:rFonts w:ascii="Georgia" w:hAnsi="Georgia"/>
          <w:lang w:val="en-US"/>
        </w:rPr>
        <w:t>f</w:t>
      </w:r>
      <w:r w:rsidRPr="00C560B7">
        <w:rPr>
          <w:rFonts w:ascii="Georgia" w:hAnsi="Georgia"/>
          <w:lang w:val="en-US"/>
        </w:rPr>
        <w:t xml:space="preserve">ather, </w:t>
      </w:r>
      <w:r w:rsidR="006E2145">
        <w:rPr>
          <w:rFonts w:ascii="Georgia" w:hAnsi="Georgia"/>
          <w:lang w:val="en-US"/>
        </w:rPr>
        <w:t>l</w:t>
      </w:r>
      <w:r w:rsidRPr="00C560B7">
        <w:rPr>
          <w:rFonts w:ascii="Georgia" w:hAnsi="Georgia"/>
          <w:lang w:val="en-US"/>
        </w:rPr>
        <w:t xml:space="preserve">ike </w:t>
      </w:r>
      <w:r w:rsidR="006E2145">
        <w:rPr>
          <w:rFonts w:ascii="Georgia" w:hAnsi="Georgia"/>
          <w:lang w:val="en-US"/>
        </w:rPr>
        <w:t>s</w:t>
      </w:r>
      <w:r w:rsidRPr="00C560B7">
        <w:rPr>
          <w:rFonts w:ascii="Georgia" w:hAnsi="Georgia"/>
          <w:lang w:val="en-US"/>
        </w:rPr>
        <w:t xml:space="preserve">on: Analyzing Australian </w:t>
      </w:r>
      <w:r w:rsidR="006E2145">
        <w:rPr>
          <w:rFonts w:ascii="Georgia" w:hAnsi="Georgia"/>
          <w:lang w:val="en-US"/>
        </w:rPr>
        <w:t>f</w:t>
      </w:r>
      <w:r w:rsidRPr="00C560B7">
        <w:rPr>
          <w:rFonts w:ascii="Georgia" w:hAnsi="Georgia"/>
          <w:lang w:val="en-US"/>
        </w:rPr>
        <w:t xml:space="preserve">ootball’s </w:t>
      </w:r>
      <w:r w:rsidR="006E2145">
        <w:rPr>
          <w:rFonts w:ascii="Georgia" w:hAnsi="Georgia"/>
          <w:lang w:val="en-US"/>
        </w:rPr>
        <w:t>u</w:t>
      </w:r>
      <w:r w:rsidRPr="00C560B7">
        <w:rPr>
          <w:rFonts w:ascii="Georgia" w:hAnsi="Georgia"/>
          <w:lang w:val="en-US"/>
        </w:rPr>
        <w:t xml:space="preserve">nique </w:t>
      </w:r>
      <w:r w:rsidR="006E2145">
        <w:rPr>
          <w:rFonts w:ascii="Georgia" w:hAnsi="Georgia"/>
          <w:lang w:val="en-US"/>
        </w:rPr>
        <w:t>r</w:t>
      </w:r>
      <w:r w:rsidRPr="00C560B7">
        <w:rPr>
          <w:rFonts w:ascii="Georgia" w:hAnsi="Georgia"/>
          <w:lang w:val="en-US"/>
        </w:rPr>
        <w:t xml:space="preserve">ecruitment </w:t>
      </w:r>
      <w:r w:rsidR="006E2145">
        <w:rPr>
          <w:rFonts w:ascii="Georgia" w:hAnsi="Georgia"/>
          <w:lang w:val="en-US"/>
        </w:rPr>
        <w:t>p</w:t>
      </w:r>
      <w:r w:rsidRPr="00C560B7">
        <w:rPr>
          <w:rFonts w:ascii="Georgia" w:hAnsi="Georgia"/>
          <w:lang w:val="en-US"/>
        </w:rPr>
        <w:t xml:space="preserve">rocess. </w:t>
      </w:r>
      <w:r w:rsidRPr="00C560B7">
        <w:rPr>
          <w:rFonts w:ascii="Georgia" w:hAnsi="Georgia"/>
          <w:i/>
          <w:iCs/>
          <w:lang w:val="en-US"/>
        </w:rPr>
        <w:t>Journal of Sport Management</w:t>
      </w:r>
      <w:r w:rsidRPr="00C560B7">
        <w:rPr>
          <w:rFonts w:ascii="Georgia" w:hAnsi="Georgia"/>
          <w:lang w:val="en-US"/>
        </w:rPr>
        <w:t xml:space="preserve">, </w:t>
      </w:r>
      <w:r w:rsidRPr="00C560B7">
        <w:rPr>
          <w:rFonts w:ascii="Georgia" w:hAnsi="Georgia"/>
          <w:i/>
          <w:iCs/>
          <w:lang w:val="en-US"/>
        </w:rPr>
        <w:t>30</w:t>
      </w:r>
      <w:r w:rsidRPr="00C560B7">
        <w:rPr>
          <w:rFonts w:ascii="Georgia" w:hAnsi="Georgia"/>
          <w:lang w:val="en-US"/>
        </w:rPr>
        <w:t>(6), 672–688. https://doi.org/10.1123/jsm.2015-0254</w:t>
      </w:r>
    </w:p>
    <w:p w14:paraId="759E3245" w14:textId="602724EB"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Svensson, P. G., Andersson, F. O., &amp; Faulk, L. (2018). A </w:t>
      </w:r>
      <w:r w:rsidR="006E2145">
        <w:rPr>
          <w:rFonts w:ascii="Georgia" w:hAnsi="Georgia"/>
          <w:lang w:val="en-US"/>
        </w:rPr>
        <w:t>q</w:t>
      </w:r>
      <w:r w:rsidRPr="00C560B7">
        <w:rPr>
          <w:rFonts w:ascii="Georgia" w:hAnsi="Georgia"/>
          <w:lang w:val="en-US"/>
        </w:rPr>
        <w:t xml:space="preserve">uantitative </w:t>
      </w:r>
      <w:r w:rsidR="006E2145">
        <w:rPr>
          <w:rFonts w:ascii="Georgia" w:hAnsi="Georgia"/>
          <w:lang w:val="en-US"/>
        </w:rPr>
        <w:t>a</w:t>
      </w:r>
      <w:r w:rsidRPr="00C560B7">
        <w:rPr>
          <w:rFonts w:ascii="Georgia" w:hAnsi="Georgia"/>
          <w:lang w:val="en-US"/>
        </w:rPr>
        <w:t xml:space="preserve">ssessment of </w:t>
      </w:r>
      <w:r w:rsidR="006E2145">
        <w:rPr>
          <w:rFonts w:ascii="Georgia" w:hAnsi="Georgia"/>
          <w:lang w:val="en-US"/>
        </w:rPr>
        <w:t>o</w:t>
      </w:r>
      <w:r w:rsidRPr="00C560B7">
        <w:rPr>
          <w:rFonts w:ascii="Georgia" w:hAnsi="Georgia"/>
          <w:lang w:val="en-US"/>
        </w:rPr>
        <w:t xml:space="preserve">rganizational </w:t>
      </w:r>
      <w:r w:rsidR="006E2145">
        <w:rPr>
          <w:rFonts w:ascii="Georgia" w:hAnsi="Georgia"/>
          <w:lang w:val="en-US"/>
        </w:rPr>
        <w:t>c</w:t>
      </w:r>
      <w:r w:rsidRPr="00C560B7">
        <w:rPr>
          <w:rFonts w:ascii="Georgia" w:hAnsi="Georgia"/>
          <w:lang w:val="en-US"/>
        </w:rPr>
        <w:t xml:space="preserve">apacity and </w:t>
      </w:r>
      <w:r w:rsidR="006E2145">
        <w:rPr>
          <w:rFonts w:ascii="Georgia" w:hAnsi="Georgia"/>
          <w:lang w:val="en-US"/>
        </w:rPr>
        <w:t>o</w:t>
      </w:r>
      <w:r w:rsidRPr="00C560B7">
        <w:rPr>
          <w:rFonts w:ascii="Georgia" w:hAnsi="Georgia"/>
          <w:lang w:val="en-US"/>
        </w:rPr>
        <w:t xml:space="preserve">rganizational </w:t>
      </w:r>
      <w:r w:rsidR="006E2145">
        <w:rPr>
          <w:rFonts w:ascii="Georgia" w:hAnsi="Georgia"/>
          <w:lang w:val="en-US"/>
        </w:rPr>
        <w:t>l</w:t>
      </w:r>
      <w:r w:rsidRPr="00C560B7">
        <w:rPr>
          <w:rFonts w:ascii="Georgia" w:hAnsi="Georgia"/>
          <w:lang w:val="en-US"/>
        </w:rPr>
        <w:t xml:space="preserve">ife </w:t>
      </w:r>
      <w:r w:rsidR="006E2145">
        <w:rPr>
          <w:rFonts w:ascii="Georgia" w:hAnsi="Georgia"/>
          <w:lang w:val="en-US"/>
        </w:rPr>
        <w:t>s</w:t>
      </w:r>
      <w:r w:rsidRPr="00C560B7">
        <w:rPr>
          <w:rFonts w:ascii="Georgia" w:hAnsi="Georgia"/>
          <w:lang w:val="en-US"/>
        </w:rPr>
        <w:t xml:space="preserve">tages in </w:t>
      </w:r>
      <w:r w:rsidR="006E2145">
        <w:rPr>
          <w:rFonts w:ascii="Georgia" w:hAnsi="Georgia"/>
          <w:lang w:val="en-US"/>
        </w:rPr>
        <w:t>s</w:t>
      </w:r>
      <w:r w:rsidRPr="00C560B7">
        <w:rPr>
          <w:rFonts w:ascii="Georgia" w:hAnsi="Georgia"/>
          <w:lang w:val="en-US"/>
        </w:rPr>
        <w:t xml:space="preserve">port for </w:t>
      </w:r>
      <w:r w:rsidR="006E2145">
        <w:rPr>
          <w:rFonts w:ascii="Georgia" w:hAnsi="Georgia"/>
          <w:lang w:val="en-US"/>
        </w:rPr>
        <w:t>d</w:t>
      </w:r>
      <w:r w:rsidRPr="00C560B7">
        <w:rPr>
          <w:rFonts w:ascii="Georgia" w:hAnsi="Georgia"/>
          <w:lang w:val="en-US"/>
        </w:rPr>
        <w:t xml:space="preserve">evelopment and Peace. </w:t>
      </w:r>
      <w:r w:rsidRPr="00C560B7">
        <w:rPr>
          <w:rFonts w:ascii="Georgia" w:hAnsi="Georgia"/>
          <w:i/>
          <w:iCs/>
          <w:lang w:val="en-US"/>
        </w:rPr>
        <w:t>Journal of Sport Management</w:t>
      </w:r>
      <w:r w:rsidRPr="00C560B7">
        <w:rPr>
          <w:rFonts w:ascii="Georgia" w:hAnsi="Georgia"/>
          <w:lang w:val="en-US"/>
        </w:rPr>
        <w:t xml:space="preserve">, </w:t>
      </w:r>
      <w:r w:rsidRPr="00C560B7">
        <w:rPr>
          <w:rFonts w:ascii="Georgia" w:hAnsi="Georgia"/>
          <w:i/>
          <w:iCs/>
          <w:lang w:val="en-US"/>
        </w:rPr>
        <w:t>32</w:t>
      </w:r>
      <w:r w:rsidRPr="00C560B7">
        <w:rPr>
          <w:rFonts w:ascii="Georgia" w:hAnsi="Georgia"/>
          <w:lang w:val="en-US"/>
        </w:rPr>
        <w:t>(3), 295–313. https://doi.org/10.1123/jsm.2017-0244</w:t>
      </w:r>
    </w:p>
    <w:p w14:paraId="50FB7FEB"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lastRenderedPageBreak/>
        <w:t xml:space="preserve">Swierzy, P., Wicker, P., &amp; Breuer, C. (2018). The impact of organizational capacity on voluntary engagement in sports clubs: A multi-level analysis. </w:t>
      </w:r>
      <w:r w:rsidRPr="00C560B7">
        <w:rPr>
          <w:rFonts w:ascii="Georgia" w:hAnsi="Georgia"/>
          <w:i/>
          <w:iCs/>
          <w:lang w:val="en-US"/>
        </w:rPr>
        <w:t>Sport Management Review</w:t>
      </w:r>
      <w:r w:rsidRPr="00C560B7">
        <w:rPr>
          <w:rFonts w:ascii="Georgia" w:hAnsi="Georgia"/>
          <w:lang w:val="en-US"/>
        </w:rPr>
        <w:t xml:space="preserve">, </w:t>
      </w:r>
      <w:r w:rsidRPr="00C560B7">
        <w:rPr>
          <w:rFonts w:ascii="Georgia" w:hAnsi="Georgia"/>
          <w:i/>
          <w:iCs/>
          <w:lang w:val="en-US"/>
        </w:rPr>
        <w:t>21</w:t>
      </w:r>
      <w:r w:rsidRPr="00C560B7">
        <w:rPr>
          <w:rFonts w:ascii="Georgia" w:hAnsi="Georgia"/>
          <w:lang w:val="en-US"/>
        </w:rPr>
        <w:t>(3), 307–320. https://doi.org/10.1016/j.smr.2017.08.001</w:t>
      </w:r>
    </w:p>
    <w:p w14:paraId="5B674824" w14:textId="5A52A41B"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Tejedor, S., Cervi, L., &amp; Gordon, G. (2019). Analysis of the </w:t>
      </w:r>
      <w:r w:rsidR="006E2145" w:rsidRPr="00C560B7">
        <w:rPr>
          <w:rFonts w:ascii="Georgia" w:hAnsi="Georgia"/>
          <w:lang w:val="en-US"/>
        </w:rPr>
        <w:t>structure and use of digital resources on the websites of the main football clubs in</w:t>
      </w:r>
      <w:r w:rsidRPr="00C560B7">
        <w:rPr>
          <w:rFonts w:ascii="Georgia" w:hAnsi="Georgia"/>
          <w:lang w:val="en-US"/>
        </w:rPr>
        <w:t xml:space="preserve"> Europe. </w:t>
      </w:r>
      <w:r w:rsidRPr="00C560B7">
        <w:rPr>
          <w:rFonts w:ascii="Georgia" w:hAnsi="Georgia"/>
          <w:i/>
          <w:iCs/>
          <w:lang w:val="en-US"/>
        </w:rPr>
        <w:t>Future Internet</w:t>
      </w:r>
      <w:r w:rsidRPr="00C560B7">
        <w:rPr>
          <w:rFonts w:ascii="Georgia" w:hAnsi="Georgia"/>
          <w:lang w:val="en-US"/>
        </w:rPr>
        <w:t xml:space="preserve">, </w:t>
      </w:r>
      <w:r w:rsidRPr="00C560B7">
        <w:rPr>
          <w:rFonts w:ascii="Georgia" w:hAnsi="Georgia"/>
          <w:i/>
          <w:iCs/>
          <w:lang w:val="en-US"/>
        </w:rPr>
        <w:t>11</w:t>
      </w:r>
      <w:r w:rsidRPr="00C560B7">
        <w:rPr>
          <w:rFonts w:ascii="Georgia" w:hAnsi="Georgia"/>
          <w:lang w:val="en-US"/>
        </w:rPr>
        <w:t>(5), 1-12. https://doi.org/10.3390/fi11050104</w:t>
      </w:r>
    </w:p>
    <w:p w14:paraId="24476AE4"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Terrien, M., Scelles, N., Morrow, S., Maltese, L., &amp; Durand, C. (2017). The win/profit maximization debate: Strategic adaptation as the answer? </w:t>
      </w:r>
      <w:r w:rsidRPr="00C560B7">
        <w:rPr>
          <w:rFonts w:ascii="Georgia" w:hAnsi="Georgia"/>
          <w:i/>
          <w:iCs/>
          <w:lang w:val="en-US"/>
        </w:rPr>
        <w:t>Sport, Business and Management: An International Journal</w:t>
      </w:r>
      <w:r w:rsidRPr="00C560B7">
        <w:rPr>
          <w:rFonts w:ascii="Georgia" w:hAnsi="Georgia"/>
          <w:lang w:val="en-US"/>
        </w:rPr>
        <w:t xml:space="preserve">, </w:t>
      </w:r>
      <w:r w:rsidRPr="00C560B7">
        <w:rPr>
          <w:rFonts w:ascii="Georgia" w:hAnsi="Georgia"/>
          <w:i/>
          <w:iCs/>
          <w:lang w:val="en-US"/>
        </w:rPr>
        <w:t>7</w:t>
      </w:r>
      <w:r w:rsidRPr="00C560B7">
        <w:rPr>
          <w:rFonts w:ascii="Georgia" w:hAnsi="Georgia"/>
          <w:lang w:val="en-US"/>
        </w:rPr>
        <w:t>(2), 121–140. https://doi.org/10.1108/SBM-10-2016-0064</w:t>
      </w:r>
    </w:p>
    <w:p w14:paraId="62DC7030" w14:textId="201515C4"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t xml:space="preserve">Tertuliano, I. W., Lima, E. M. R., Oliveira, V., Santana, B. A., Pavlović, V., &amp; Machado, A. A. (2019). </w:t>
      </w:r>
      <w:r w:rsidRPr="00C560B7">
        <w:rPr>
          <w:rFonts w:ascii="Georgia" w:hAnsi="Georgia"/>
          <w:lang w:val="en-US"/>
        </w:rPr>
        <w:t xml:space="preserve">Sport management in </w:t>
      </w:r>
      <w:r w:rsidR="006E2145" w:rsidRPr="00C560B7">
        <w:rPr>
          <w:rFonts w:ascii="Georgia" w:hAnsi="Georgia"/>
          <w:lang w:val="en-US"/>
        </w:rPr>
        <w:t>emerging econ</w:t>
      </w:r>
      <w:r w:rsidRPr="00C560B7">
        <w:rPr>
          <w:rFonts w:ascii="Georgia" w:hAnsi="Georgia"/>
          <w:lang w:val="en-US"/>
        </w:rPr>
        <w:t>omy: Squad size,</w:t>
      </w:r>
      <w:r w:rsidR="006E2145" w:rsidRPr="00C560B7">
        <w:rPr>
          <w:rFonts w:ascii="Georgia" w:hAnsi="Georgia"/>
          <w:lang w:val="en-US"/>
        </w:rPr>
        <w:t xml:space="preserve"> expenses and results – case of the</w:t>
      </w:r>
      <w:r w:rsidRPr="00C560B7">
        <w:rPr>
          <w:rFonts w:ascii="Georgia" w:hAnsi="Georgia"/>
          <w:lang w:val="en-US"/>
        </w:rPr>
        <w:t xml:space="preserve"> </w:t>
      </w:r>
      <w:r w:rsidR="006E2145">
        <w:rPr>
          <w:rFonts w:ascii="Georgia" w:hAnsi="Georgia"/>
          <w:lang w:val="en-US"/>
        </w:rPr>
        <w:t>B</w:t>
      </w:r>
      <w:r w:rsidR="006E2145" w:rsidRPr="00C560B7">
        <w:rPr>
          <w:rFonts w:ascii="Georgia" w:hAnsi="Georgia"/>
          <w:lang w:val="en-US"/>
        </w:rPr>
        <w:t>razilian football leagu</w:t>
      </w:r>
      <w:r w:rsidRPr="00C560B7">
        <w:rPr>
          <w:rFonts w:ascii="Georgia" w:hAnsi="Georgia"/>
          <w:lang w:val="en-US"/>
        </w:rPr>
        <w:t xml:space="preserve">e. </w:t>
      </w:r>
      <w:r w:rsidRPr="00C560B7">
        <w:rPr>
          <w:rFonts w:ascii="Georgia" w:hAnsi="Georgia"/>
          <w:i/>
          <w:iCs/>
          <w:lang w:val="en-US"/>
        </w:rPr>
        <w:t>Management: Journal of Sustainable Business and Management Solutions in Emerging Economies, 25</w:t>
      </w:r>
      <w:r w:rsidRPr="00C560B7">
        <w:rPr>
          <w:rFonts w:ascii="Georgia" w:hAnsi="Georgia"/>
          <w:lang w:val="en-US"/>
        </w:rPr>
        <w:t>(1), 57-65. https://doi.org/10.7595/management.fon.2019.0003</w:t>
      </w:r>
    </w:p>
    <w:p w14:paraId="3DC8C697"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Thompson, C. J., Noon, M., Towlson, C., Perry, J., Coutts, A. J., Harper, L. D., Skorski, S., Smith, M. R., Barrett, S., &amp; Meyer, T. (2020). Understanding the presence of mental fatigue in English academy soccer players.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(13), 1524–1530. https://doi.org/10.1080/02640414.2020.1746597</w:t>
      </w:r>
    </w:p>
    <w:p w14:paraId="5A7770EF" w14:textId="2EE7ACD9"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Towlson, C., Cope, E., Perry, J. L., Court, D., &amp; Levett, N. (2019). Practitioners’ multi-disciplinary perspectives of soccer talent according to phase of development and playing position. </w:t>
      </w:r>
      <w:r w:rsidRPr="00C560B7">
        <w:rPr>
          <w:rFonts w:ascii="Georgia" w:hAnsi="Georgia"/>
          <w:i/>
          <w:iCs/>
          <w:lang w:val="en-US"/>
        </w:rPr>
        <w:t>International Journal of Sports Science &amp; Coaching</w:t>
      </w:r>
      <w:r w:rsidRPr="00C560B7">
        <w:rPr>
          <w:rFonts w:ascii="Georgia" w:hAnsi="Georgia"/>
          <w:lang w:val="en-US"/>
        </w:rPr>
        <w:t xml:space="preserve">, </w:t>
      </w:r>
      <w:r w:rsidRPr="00C560B7">
        <w:rPr>
          <w:rFonts w:ascii="Georgia" w:hAnsi="Georgia"/>
          <w:i/>
          <w:iCs/>
          <w:lang w:val="en-US"/>
        </w:rPr>
        <w:t>14</w:t>
      </w:r>
      <w:r w:rsidRPr="00C560B7">
        <w:rPr>
          <w:rFonts w:ascii="Georgia" w:hAnsi="Georgia"/>
          <w:lang w:val="en-US"/>
        </w:rPr>
        <w:t>(4), 528–540. https://doi.org/10.1177/1747954119845061</w:t>
      </w:r>
    </w:p>
    <w:p w14:paraId="08DEC1A6" w14:textId="2367FAC3" w:rsidR="00836620" w:rsidRPr="00C560B7" w:rsidRDefault="00836620" w:rsidP="00836620">
      <w:pPr>
        <w:pStyle w:val="Bibliography"/>
        <w:spacing w:after="240" w:line="240" w:lineRule="auto"/>
        <w:ind w:hanging="425"/>
        <w:jc w:val="both"/>
        <w:rPr>
          <w:rFonts w:ascii="Georgia" w:hAnsi="Georgia"/>
          <w:lang w:val="en-US"/>
        </w:rPr>
      </w:pPr>
      <w:r w:rsidRPr="00C560B7">
        <w:rPr>
          <w:rFonts w:ascii="Georgia" w:hAnsi="Georgia"/>
          <w:lang w:val="en-US"/>
        </w:rPr>
        <w:t>Trikalis, C., Papanikolaou, Z., &amp; Trikali, S. (2014). Developing</w:t>
      </w:r>
      <w:r w:rsidR="006E2145" w:rsidRPr="00C560B7">
        <w:rPr>
          <w:rFonts w:ascii="Georgia" w:hAnsi="Georgia"/>
          <w:lang w:val="en-US"/>
        </w:rPr>
        <w:t xml:space="preserve"> youth football academies in</w:t>
      </w:r>
      <w:r w:rsidRPr="00C560B7">
        <w:rPr>
          <w:rFonts w:ascii="Georgia" w:hAnsi="Georgia"/>
          <w:lang w:val="en-US"/>
        </w:rPr>
        <w:t xml:space="preserve"> Greece: Managing </w:t>
      </w:r>
      <w:r w:rsidR="006E2145" w:rsidRPr="00C560B7">
        <w:rPr>
          <w:rFonts w:ascii="Georgia" w:hAnsi="Georgia"/>
          <w:lang w:val="en-US"/>
        </w:rPr>
        <w:t>issues and chall</w:t>
      </w:r>
      <w:r w:rsidRPr="00C560B7">
        <w:rPr>
          <w:rFonts w:ascii="Georgia" w:hAnsi="Georgia"/>
          <w:lang w:val="en-US"/>
        </w:rPr>
        <w:t xml:space="preserve">enges. </w:t>
      </w:r>
      <w:r w:rsidRPr="00C560B7">
        <w:rPr>
          <w:rFonts w:ascii="Georgia" w:hAnsi="Georgia"/>
          <w:i/>
          <w:iCs/>
          <w:lang w:val="en-US"/>
        </w:rPr>
        <w:t>International Journal of Sport Management, Recreation and Tourism</w:t>
      </w:r>
      <w:r w:rsidRPr="00C560B7">
        <w:rPr>
          <w:rFonts w:ascii="Georgia" w:hAnsi="Georgia"/>
          <w:lang w:val="en-US"/>
        </w:rPr>
        <w:t xml:space="preserve">, </w:t>
      </w:r>
      <w:r w:rsidRPr="00C560B7">
        <w:rPr>
          <w:rFonts w:ascii="Georgia" w:hAnsi="Georgia"/>
          <w:i/>
          <w:iCs/>
          <w:lang w:val="en-US"/>
        </w:rPr>
        <w:t>14</w:t>
      </w:r>
      <w:r w:rsidR="009B0E9D">
        <w:rPr>
          <w:rFonts w:ascii="Georgia" w:hAnsi="Georgia"/>
          <w:i/>
          <w:iCs/>
          <w:lang w:val="en-US"/>
        </w:rPr>
        <w:t>(1)</w:t>
      </w:r>
      <w:r w:rsidRPr="00C560B7">
        <w:rPr>
          <w:rFonts w:ascii="Georgia" w:hAnsi="Georgia"/>
          <w:lang w:val="en-US"/>
        </w:rPr>
        <w:t>, 1–20. https://doi.org/10.5199/ijsmart-1791-874X-14a</w:t>
      </w:r>
    </w:p>
    <w:p w14:paraId="3334781C" w14:textId="31D5CF43"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t xml:space="preserve">Ureña-Lopera, C., Morente-Oria, H., Chinchilla-Minguet, J. L., &amp; Castillo-Rodríguez, A. (2020). </w:t>
      </w:r>
      <w:r w:rsidRPr="00C560B7">
        <w:rPr>
          <w:rFonts w:ascii="Georgia" w:hAnsi="Georgia"/>
          <w:lang w:val="en-US"/>
        </w:rPr>
        <w:t xml:space="preserve">Influence </w:t>
      </w:r>
      <w:r w:rsidR="006E2145" w:rsidRPr="00C560B7">
        <w:rPr>
          <w:rFonts w:ascii="Georgia" w:hAnsi="Georgia"/>
          <w:lang w:val="en-US"/>
        </w:rPr>
        <w:t>of academic performance, level of play, sports success, and position of play on the motivation of the young football play</w:t>
      </w:r>
      <w:r w:rsidRPr="00C560B7">
        <w:rPr>
          <w:rFonts w:ascii="Georgia" w:hAnsi="Georgia"/>
          <w:lang w:val="en-US"/>
        </w:rPr>
        <w:t xml:space="preserve">er. </w:t>
      </w:r>
      <w:r w:rsidRPr="00C560B7">
        <w:rPr>
          <w:rFonts w:ascii="Georgia" w:hAnsi="Georgia"/>
          <w:i/>
          <w:iCs/>
          <w:lang w:val="en-US"/>
        </w:rPr>
        <w:t>International Journal of Environmental Research and Public Health</w:t>
      </w:r>
      <w:r w:rsidRPr="00C560B7">
        <w:rPr>
          <w:rFonts w:ascii="Georgia" w:hAnsi="Georgia"/>
          <w:lang w:val="en-US"/>
        </w:rPr>
        <w:t xml:space="preserve">, </w:t>
      </w:r>
      <w:r w:rsidRPr="00C560B7">
        <w:rPr>
          <w:rFonts w:ascii="Georgia" w:hAnsi="Georgia"/>
          <w:i/>
          <w:iCs/>
          <w:lang w:val="en-US"/>
        </w:rPr>
        <w:t>17</w:t>
      </w:r>
      <w:r w:rsidRPr="00C560B7">
        <w:rPr>
          <w:rFonts w:ascii="Georgia" w:hAnsi="Georgia"/>
          <w:lang w:val="en-US"/>
        </w:rPr>
        <w:t>(10), 1-13. https://doi.org/10.3390/ijerph17103374</w:t>
      </w:r>
    </w:p>
    <w:p w14:paraId="7EF0AA9A" w14:textId="06803BCB"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Vaeyens, R., Lenoir, M., Williams, A. M., &amp; Philippaerts, R. M. (2008). Talent </w:t>
      </w:r>
      <w:r w:rsidR="006E2145" w:rsidRPr="00C560B7">
        <w:rPr>
          <w:rFonts w:ascii="Georgia" w:hAnsi="Georgia"/>
          <w:lang w:val="en-US"/>
        </w:rPr>
        <w:t xml:space="preserve">identification and development </w:t>
      </w:r>
      <w:r w:rsidR="009B0E9D" w:rsidRPr="00C560B7">
        <w:rPr>
          <w:rFonts w:ascii="Georgia" w:hAnsi="Georgia"/>
          <w:lang w:val="en-US"/>
        </w:rPr>
        <w:t>programmers</w:t>
      </w:r>
      <w:r w:rsidR="006E2145" w:rsidRPr="00C560B7">
        <w:rPr>
          <w:rFonts w:ascii="Georgia" w:hAnsi="Georgia"/>
          <w:lang w:val="en-US"/>
        </w:rPr>
        <w:t xml:space="preserve"> in sp</w:t>
      </w:r>
      <w:r w:rsidRPr="00C560B7">
        <w:rPr>
          <w:rFonts w:ascii="Georgia" w:hAnsi="Georgia"/>
          <w:lang w:val="en-US"/>
        </w:rPr>
        <w:t xml:space="preserve">ort: Current </w:t>
      </w:r>
      <w:r w:rsidR="006E2145" w:rsidRPr="00C560B7">
        <w:rPr>
          <w:rFonts w:ascii="Georgia" w:hAnsi="Georgia"/>
          <w:lang w:val="en-US"/>
        </w:rPr>
        <w:t>models and future directio</w:t>
      </w:r>
      <w:r w:rsidRPr="00C560B7">
        <w:rPr>
          <w:rFonts w:ascii="Georgia" w:hAnsi="Georgia"/>
          <w:lang w:val="en-US"/>
        </w:rPr>
        <w:t xml:space="preserve">ns. </w:t>
      </w:r>
      <w:r w:rsidRPr="00C560B7">
        <w:rPr>
          <w:rFonts w:ascii="Georgia" w:hAnsi="Georgia"/>
          <w:i/>
          <w:iCs/>
          <w:lang w:val="en-US"/>
        </w:rPr>
        <w:t>Sports Medicine</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(9), 703–714. https://doi.org/10.2165/00007256-200838090-00001</w:t>
      </w:r>
    </w:p>
    <w:p w14:paraId="7F4CF0C1" w14:textId="5EB64F20" w:rsidR="00CF127E" w:rsidRPr="00C560B7" w:rsidRDefault="00CF127E" w:rsidP="00CF127E">
      <w:pPr>
        <w:pStyle w:val="Bibliography"/>
        <w:spacing w:after="240" w:line="240" w:lineRule="auto"/>
        <w:ind w:hanging="425"/>
        <w:jc w:val="both"/>
        <w:rPr>
          <w:rFonts w:ascii="Georgia" w:hAnsi="Georgia"/>
          <w:lang w:val="en-US"/>
        </w:rPr>
      </w:pPr>
      <w:r w:rsidRPr="00A47D0B">
        <w:rPr>
          <w:rFonts w:ascii="Georgia" w:hAnsi="Georgia"/>
        </w:rPr>
        <w:t xml:space="preserve">Vilhelmsdottir, A. S., Kristjansdottir, E., &amp; Ingason, H. T. (2016). </w:t>
      </w:r>
      <w:r w:rsidRPr="00C560B7">
        <w:rPr>
          <w:rFonts w:ascii="Georgia" w:hAnsi="Georgia"/>
          <w:lang w:val="en-US"/>
        </w:rPr>
        <w:t>What can be L</w:t>
      </w:r>
      <w:r w:rsidR="006E2145" w:rsidRPr="00C560B7">
        <w:rPr>
          <w:rFonts w:ascii="Georgia" w:hAnsi="Georgia"/>
          <w:lang w:val="en-US"/>
        </w:rPr>
        <w:t xml:space="preserve">earnt from </w:t>
      </w:r>
      <w:r w:rsidRPr="00C560B7">
        <w:rPr>
          <w:rFonts w:ascii="Georgia" w:hAnsi="Georgia"/>
          <w:lang w:val="en-US"/>
        </w:rPr>
        <w:t xml:space="preserve">the Icelandic </w:t>
      </w:r>
      <w:r w:rsidR="006E2145" w:rsidRPr="00C560B7">
        <w:rPr>
          <w:rFonts w:ascii="Georgia" w:hAnsi="Georgia"/>
          <w:lang w:val="en-US"/>
        </w:rPr>
        <w:t>national team’s managers, in project management and in shaping group dynamic</w:t>
      </w:r>
      <w:r w:rsidRPr="00C560B7">
        <w:rPr>
          <w:rFonts w:ascii="Georgia" w:hAnsi="Georgia"/>
          <w:lang w:val="en-US"/>
        </w:rPr>
        <w:t xml:space="preserve">s? </w:t>
      </w:r>
      <w:r w:rsidRPr="00C560B7">
        <w:rPr>
          <w:rFonts w:ascii="Georgia" w:hAnsi="Georgia"/>
          <w:i/>
          <w:iCs/>
          <w:lang w:val="en-US"/>
        </w:rPr>
        <w:t>Procedia - Social and Behavioral Sciences</w:t>
      </w:r>
      <w:r w:rsidRPr="00C560B7">
        <w:rPr>
          <w:rFonts w:ascii="Georgia" w:hAnsi="Georgia"/>
          <w:lang w:val="en-US"/>
        </w:rPr>
        <w:t xml:space="preserve">, </w:t>
      </w:r>
      <w:r w:rsidRPr="00C560B7">
        <w:rPr>
          <w:rFonts w:ascii="Georgia" w:hAnsi="Georgia"/>
          <w:i/>
          <w:iCs/>
          <w:lang w:val="en-US"/>
        </w:rPr>
        <w:t>22</w:t>
      </w:r>
      <w:r w:rsidR="00F33D46">
        <w:rPr>
          <w:rFonts w:ascii="Georgia" w:hAnsi="Georgia"/>
          <w:i/>
          <w:iCs/>
          <w:lang w:val="en-US"/>
        </w:rPr>
        <w:t>(</w:t>
      </w:r>
      <w:r w:rsidRPr="00C560B7">
        <w:rPr>
          <w:rFonts w:ascii="Georgia" w:hAnsi="Georgia"/>
          <w:i/>
          <w:iCs/>
          <w:lang w:val="en-US"/>
        </w:rPr>
        <w:t>6</w:t>
      </w:r>
      <w:r w:rsidR="00F33D46">
        <w:rPr>
          <w:rFonts w:ascii="Georgia" w:hAnsi="Georgia"/>
          <w:i/>
          <w:iCs/>
          <w:lang w:val="en-US"/>
        </w:rPr>
        <w:t>)</w:t>
      </w:r>
      <w:r w:rsidRPr="00C560B7">
        <w:rPr>
          <w:rFonts w:ascii="Georgia" w:hAnsi="Georgia"/>
          <w:lang w:val="en-US"/>
        </w:rPr>
        <w:t>, 278–285. https://doi.org/10.1016/j.sbspro.2016.06.189</w:t>
      </w:r>
    </w:p>
    <w:p w14:paraId="45BD1952"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Wagstaff, C. R. D., Fletcher, D., &amp; Hanton, S. (2012). Positive organizational psychology in sport. </w:t>
      </w:r>
      <w:r w:rsidRPr="00C560B7">
        <w:rPr>
          <w:rFonts w:ascii="Georgia" w:hAnsi="Georgia"/>
          <w:i/>
          <w:iCs/>
          <w:lang w:val="en-US"/>
        </w:rPr>
        <w:t>International Review of Sport and Exercise Psychology</w:t>
      </w:r>
      <w:r w:rsidRPr="00C560B7">
        <w:rPr>
          <w:rFonts w:ascii="Georgia" w:hAnsi="Georgia"/>
          <w:lang w:val="en-US"/>
        </w:rPr>
        <w:t xml:space="preserve">, </w:t>
      </w:r>
      <w:r w:rsidRPr="00C560B7">
        <w:rPr>
          <w:rFonts w:ascii="Georgia" w:hAnsi="Georgia"/>
          <w:i/>
          <w:iCs/>
          <w:lang w:val="en-US"/>
        </w:rPr>
        <w:t>5</w:t>
      </w:r>
      <w:r w:rsidRPr="00C560B7">
        <w:rPr>
          <w:rFonts w:ascii="Georgia" w:hAnsi="Georgia"/>
          <w:lang w:val="en-US"/>
        </w:rPr>
        <w:t>(2), 87–103. https://doi.org/10.1080/1750984X.2011.634920</w:t>
      </w:r>
    </w:p>
    <w:p w14:paraId="2FA8E9B8" w14:textId="3AD5B4F5"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lastRenderedPageBreak/>
        <w:t xml:space="preserve">Walters, G. (2009). Corporate </w:t>
      </w:r>
      <w:r w:rsidR="006E2145" w:rsidRPr="00C560B7">
        <w:rPr>
          <w:rFonts w:ascii="Georgia" w:hAnsi="Georgia"/>
          <w:lang w:val="en-US"/>
        </w:rPr>
        <w:t>social responsibility through spo</w:t>
      </w:r>
      <w:r w:rsidRPr="00C560B7">
        <w:rPr>
          <w:rFonts w:ascii="Georgia" w:hAnsi="Georgia"/>
          <w:lang w:val="en-US"/>
        </w:rPr>
        <w:t xml:space="preserve">rt. </w:t>
      </w:r>
      <w:r w:rsidRPr="00C560B7">
        <w:rPr>
          <w:rFonts w:ascii="Georgia" w:hAnsi="Georgia"/>
          <w:i/>
          <w:iCs/>
          <w:lang w:val="en-US"/>
        </w:rPr>
        <w:t>Journal of Corporate Citizenship</w:t>
      </w:r>
      <w:r w:rsidRPr="00C560B7">
        <w:rPr>
          <w:rFonts w:ascii="Georgia" w:hAnsi="Georgia"/>
          <w:lang w:val="en-US"/>
        </w:rPr>
        <w:t xml:space="preserve">, </w:t>
      </w:r>
      <w:r w:rsidRPr="00C560B7">
        <w:rPr>
          <w:rFonts w:ascii="Georgia" w:hAnsi="Georgia"/>
          <w:i/>
          <w:iCs/>
          <w:lang w:val="en-US"/>
        </w:rPr>
        <w:t>2009</w:t>
      </w:r>
      <w:r w:rsidRPr="00C560B7">
        <w:rPr>
          <w:rFonts w:ascii="Georgia" w:hAnsi="Georgia"/>
          <w:lang w:val="en-US"/>
        </w:rPr>
        <w:t>(35), 81–94. https://doi.org/10.9774/GLEAF.4700.2009.au.00008</w:t>
      </w:r>
    </w:p>
    <w:p w14:paraId="7E1AF2F6"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Webb, T., Dicks, M., Brown, D. J., &amp; O’Gorman, J. (2019). An exploration of young professional football players’ perceptions of the talent development process in England. </w:t>
      </w:r>
      <w:r w:rsidRPr="00C560B7">
        <w:rPr>
          <w:rFonts w:ascii="Georgia" w:hAnsi="Georgia"/>
          <w:i/>
          <w:iCs/>
          <w:lang w:val="en-US"/>
        </w:rPr>
        <w:t>Sport Management Review</w:t>
      </w:r>
      <w:r w:rsidRPr="00C560B7">
        <w:rPr>
          <w:rFonts w:ascii="Georgia" w:hAnsi="Georgia"/>
          <w:lang w:val="en-US"/>
        </w:rPr>
        <w:t xml:space="preserve">, </w:t>
      </w:r>
      <w:r w:rsidRPr="00C560B7">
        <w:rPr>
          <w:rFonts w:ascii="Georgia" w:hAnsi="Georgia"/>
          <w:i/>
          <w:iCs/>
          <w:lang w:val="en-US"/>
        </w:rPr>
        <w:t>23</w:t>
      </w:r>
      <w:r w:rsidRPr="00C560B7">
        <w:rPr>
          <w:rFonts w:ascii="Georgia" w:hAnsi="Georgia"/>
          <w:lang w:val="en-US"/>
        </w:rPr>
        <w:t>(3), 536-547. https://doi.org/10.1016/j.smr.2019.04.007</w:t>
      </w:r>
    </w:p>
    <w:p w14:paraId="6AE7C445"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Werner, K., &amp; Dickson, G. (2018). Coworker knowledge sharing and peer learning among elite footballers: Insights from German Bundesliga players. </w:t>
      </w:r>
      <w:r w:rsidRPr="00C560B7">
        <w:rPr>
          <w:rFonts w:ascii="Georgia" w:hAnsi="Georgia"/>
          <w:i/>
          <w:iCs/>
          <w:lang w:val="en-US"/>
        </w:rPr>
        <w:t>Sport Management Review</w:t>
      </w:r>
      <w:r w:rsidRPr="00C560B7">
        <w:rPr>
          <w:rFonts w:ascii="Georgia" w:hAnsi="Georgia"/>
          <w:lang w:val="en-US"/>
        </w:rPr>
        <w:t xml:space="preserve">, </w:t>
      </w:r>
      <w:r w:rsidRPr="00C560B7">
        <w:rPr>
          <w:rFonts w:ascii="Georgia" w:hAnsi="Georgia"/>
          <w:i/>
          <w:iCs/>
          <w:lang w:val="en-US"/>
        </w:rPr>
        <w:t>21</w:t>
      </w:r>
      <w:r w:rsidRPr="00C560B7">
        <w:rPr>
          <w:rFonts w:ascii="Georgia" w:hAnsi="Georgia"/>
          <w:lang w:val="en-US"/>
        </w:rPr>
        <w:t>(5), 596–611. https://doi.org/10.1016/j.smr.2018.02.001</w:t>
      </w:r>
    </w:p>
    <w:p w14:paraId="5861837A"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Wesselbaum, D. (2019). Happiness over the financial crisis. </w:t>
      </w:r>
      <w:r w:rsidRPr="00C560B7">
        <w:rPr>
          <w:rFonts w:ascii="Georgia" w:hAnsi="Georgia"/>
          <w:i/>
          <w:iCs/>
          <w:lang w:val="en-US"/>
        </w:rPr>
        <w:t>Oxford Development Studies</w:t>
      </w:r>
      <w:r w:rsidRPr="00C560B7">
        <w:rPr>
          <w:rFonts w:ascii="Georgia" w:hAnsi="Georgia"/>
          <w:lang w:val="en-US"/>
        </w:rPr>
        <w:t xml:space="preserve">, </w:t>
      </w:r>
      <w:r w:rsidRPr="00C560B7">
        <w:rPr>
          <w:rFonts w:ascii="Georgia" w:hAnsi="Georgia"/>
          <w:i/>
          <w:iCs/>
          <w:lang w:val="en-US"/>
        </w:rPr>
        <w:t>47</w:t>
      </w:r>
      <w:r w:rsidRPr="00C560B7">
        <w:rPr>
          <w:rFonts w:ascii="Georgia" w:hAnsi="Georgia"/>
          <w:lang w:val="en-US"/>
        </w:rPr>
        <w:t>(1), 113–133. https://doi.org/10.1080/13600818.2018.1524862</w:t>
      </w:r>
    </w:p>
    <w:p w14:paraId="2FFDB544" w14:textId="74FEFE72"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Wicker, P., &amp; Breuer, C. (2014). Examining the </w:t>
      </w:r>
      <w:r w:rsidR="006E2145" w:rsidRPr="00C560B7">
        <w:rPr>
          <w:rFonts w:ascii="Georgia" w:hAnsi="Georgia"/>
          <w:lang w:val="en-US"/>
        </w:rPr>
        <w:t>financial condition of sport governing bo</w:t>
      </w:r>
      <w:r w:rsidRPr="00C560B7">
        <w:rPr>
          <w:rFonts w:ascii="Georgia" w:hAnsi="Georgia"/>
          <w:lang w:val="en-US"/>
        </w:rPr>
        <w:t xml:space="preserve">dies: The </w:t>
      </w:r>
      <w:r w:rsidR="006E2145" w:rsidRPr="00C560B7">
        <w:rPr>
          <w:rFonts w:ascii="Georgia" w:hAnsi="Georgia"/>
          <w:lang w:val="en-US"/>
        </w:rPr>
        <w:t>effects of revenue diversification and organizational success facto</w:t>
      </w:r>
      <w:r w:rsidRPr="00C560B7">
        <w:rPr>
          <w:rFonts w:ascii="Georgia" w:hAnsi="Georgia"/>
          <w:lang w:val="en-US"/>
        </w:rPr>
        <w:t xml:space="preserve">rs. </w:t>
      </w:r>
      <w:r w:rsidRPr="00C560B7">
        <w:rPr>
          <w:rFonts w:ascii="Georgia" w:hAnsi="Georgia"/>
          <w:i/>
          <w:iCs/>
          <w:lang w:val="en-US"/>
        </w:rPr>
        <w:t>VOLUNTAS: International Journal of Voluntary and Nonprofit Organizations</w:t>
      </w:r>
      <w:r w:rsidRPr="00C560B7">
        <w:rPr>
          <w:rFonts w:ascii="Georgia" w:hAnsi="Georgia"/>
          <w:lang w:val="en-US"/>
        </w:rPr>
        <w:t xml:space="preserve">, </w:t>
      </w:r>
      <w:r w:rsidRPr="00C560B7">
        <w:rPr>
          <w:rFonts w:ascii="Georgia" w:hAnsi="Georgia"/>
          <w:i/>
          <w:iCs/>
          <w:lang w:val="en-US"/>
        </w:rPr>
        <w:t>25</w:t>
      </w:r>
      <w:r w:rsidRPr="00C560B7">
        <w:rPr>
          <w:rFonts w:ascii="Georgia" w:hAnsi="Georgia"/>
          <w:lang w:val="en-US"/>
        </w:rPr>
        <w:t>(4), 929–948. https://doi.org/10.1007/s11266-013-9387-0</w:t>
      </w:r>
    </w:p>
    <w:p w14:paraId="331FB24B" w14:textId="77777777" w:rsidR="00CF127E" w:rsidRPr="00C560B7" w:rsidRDefault="00CF127E" w:rsidP="00CF127E">
      <w:pPr>
        <w:pStyle w:val="Bibliography"/>
        <w:spacing w:after="240" w:line="240" w:lineRule="auto"/>
        <w:ind w:hanging="425"/>
        <w:jc w:val="both"/>
        <w:rPr>
          <w:rFonts w:ascii="Georgia" w:hAnsi="Georgia"/>
          <w:lang w:val="en-US"/>
        </w:rPr>
      </w:pPr>
      <w:r w:rsidRPr="00C560B7">
        <w:rPr>
          <w:rFonts w:ascii="Georgia" w:hAnsi="Georgia"/>
          <w:lang w:val="en-US"/>
        </w:rPr>
        <w:t xml:space="preserve">Williams, A. M., Ford, P. R., &amp; Drust, B. (2020). Talent identification and development in soccer since the millennium. </w:t>
      </w:r>
      <w:r w:rsidRPr="00C560B7">
        <w:rPr>
          <w:rFonts w:ascii="Georgia" w:hAnsi="Georgia"/>
          <w:i/>
          <w:iCs/>
          <w:lang w:val="en-US"/>
        </w:rPr>
        <w:t>Journal of Sports Sciences</w:t>
      </w:r>
      <w:r w:rsidRPr="00C560B7">
        <w:rPr>
          <w:rFonts w:ascii="Georgia" w:hAnsi="Georgia"/>
          <w:lang w:val="en-US"/>
        </w:rPr>
        <w:t xml:space="preserve">, </w:t>
      </w:r>
      <w:r w:rsidRPr="00C560B7">
        <w:rPr>
          <w:rFonts w:ascii="Georgia" w:hAnsi="Georgia"/>
          <w:i/>
          <w:iCs/>
          <w:lang w:val="en-US"/>
        </w:rPr>
        <w:t>38</w:t>
      </w:r>
      <w:r w:rsidRPr="00C560B7">
        <w:rPr>
          <w:rFonts w:ascii="Georgia" w:hAnsi="Georgia"/>
          <w:lang w:val="en-US"/>
        </w:rPr>
        <w:t>(11–12), 1199–1210. https://doi.org/10.1080/02640414.2020.1766647</w:t>
      </w:r>
    </w:p>
    <w:p w14:paraId="27F5C8E0" w14:textId="6207B0C0" w:rsidR="00CB25A9" w:rsidRPr="005111FB" w:rsidRDefault="00CF127E" w:rsidP="00CF127E">
      <w:pPr>
        <w:pStyle w:val="Bibliography"/>
        <w:spacing w:after="240" w:line="240" w:lineRule="auto"/>
        <w:ind w:hanging="425"/>
        <w:jc w:val="both"/>
        <w:rPr>
          <w:rFonts w:ascii="Times New Roman" w:hAnsi="Times New Roman" w:cs="Times New Roman"/>
          <w:sz w:val="24"/>
          <w:szCs w:val="24"/>
        </w:rPr>
      </w:pPr>
      <w:r w:rsidRPr="00C560B7">
        <w:rPr>
          <w:rFonts w:ascii="Georgia" w:hAnsi="Georgia"/>
          <w:lang w:val="en-US"/>
        </w:rPr>
        <w:t xml:space="preserve">Yi, Q., Gómez, M.-Á., Liu, H., &amp; Sampaio, J. (2019). Variation of match statistics and football teams’ match performance in the group stageof the UEFA Champions League from 2010 to 2017. </w:t>
      </w:r>
      <w:r w:rsidRPr="00A47D0B">
        <w:rPr>
          <w:rFonts w:ascii="Georgia" w:hAnsi="Georgia"/>
          <w:i/>
          <w:iCs/>
        </w:rPr>
        <w:t>Kinesiology</w:t>
      </w:r>
      <w:r w:rsidRPr="00A47D0B">
        <w:rPr>
          <w:rFonts w:ascii="Georgia" w:hAnsi="Georgia"/>
        </w:rPr>
        <w:t xml:space="preserve">, </w:t>
      </w:r>
      <w:r w:rsidRPr="00A47D0B">
        <w:rPr>
          <w:rFonts w:ascii="Georgia" w:hAnsi="Georgia"/>
          <w:i/>
          <w:iCs/>
        </w:rPr>
        <w:t>51</w:t>
      </w:r>
      <w:r w:rsidRPr="00A47D0B">
        <w:rPr>
          <w:rFonts w:ascii="Georgia" w:hAnsi="Georgia"/>
        </w:rPr>
        <w:t>(2), 170–181. https://doi.org/10.26582/k.51.2.4</w:t>
      </w:r>
    </w:p>
    <w:p w14:paraId="626348BB" w14:textId="66F54A83" w:rsidR="00E321EE" w:rsidRPr="005111FB" w:rsidRDefault="00A74784" w:rsidP="00CF127E">
      <w:pPr>
        <w:spacing w:after="240" w:line="240" w:lineRule="auto"/>
        <w:jc w:val="both"/>
        <w:rPr>
          <w:rFonts w:ascii="Times New Roman" w:hAnsi="Times New Roman" w:cs="Times New Roman"/>
          <w:sz w:val="24"/>
          <w:szCs w:val="24"/>
        </w:rPr>
      </w:pPr>
      <w:r w:rsidRPr="005111FB">
        <w:rPr>
          <w:rFonts w:ascii="Times New Roman" w:hAnsi="Times New Roman" w:cs="Times New Roman"/>
          <w:sz w:val="24"/>
          <w:szCs w:val="24"/>
        </w:rPr>
        <w:fldChar w:fldCharType="end"/>
      </w:r>
    </w:p>
    <w:sectPr w:rsidR="00E321EE" w:rsidRPr="005111FB" w:rsidSect="00F748DC">
      <w:footerReference w:type="default" r:id="rId41"/>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EBF03B" w14:textId="77777777" w:rsidR="00667949" w:rsidRDefault="00667949" w:rsidP="003457A3">
      <w:pPr>
        <w:spacing w:after="0" w:line="240" w:lineRule="auto"/>
      </w:pPr>
      <w:r>
        <w:separator/>
      </w:r>
    </w:p>
  </w:endnote>
  <w:endnote w:type="continuationSeparator" w:id="0">
    <w:p w14:paraId="18CD7F2C" w14:textId="77777777" w:rsidR="00667949" w:rsidRDefault="00667949" w:rsidP="00345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Calibr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8541220"/>
      <w:docPartObj>
        <w:docPartGallery w:val="Page Numbers (Bottom of Page)"/>
        <w:docPartUnique/>
      </w:docPartObj>
    </w:sdtPr>
    <w:sdtEndPr/>
    <w:sdtContent>
      <w:p w14:paraId="60FE0030" w14:textId="77777777" w:rsidR="009B0E9D" w:rsidRDefault="009B0E9D">
        <w:pPr>
          <w:pStyle w:val="Footer"/>
          <w:jc w:val="right"/>
        </w:pPr>
        <w:r>
          <w:fldChar w:fldCharType="begin"/>
        </w:r>
        <w:r>
          <w:instrText>PAGE   \* MERGEFORMAT</w:instrText>
        </w:r>
        <w:r>
          <w:fldChar w:fldCharType="separate"/>
        </w:r>
        <w:r>
          <w:t>2</w:t>
        </w:r>
        <w:r>
          <w:fldChar w:fldCharType="end"/>
        </w:r>
      </w:p>
    </w:sdtContent>
  </w:sdt>
  <w:p w14:paraId="0B5A0E94" w14:textId="77777777" w:rsidR="009B0E9D" w:rsidRDefault="009B0E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2164932"/>
      <w:docPartObj>
        <w:docPartGallery w:val="Page Numbers (Bottom of Page)"/>
        <w:docPartUnique/>
      </w:docPartObj>
    </w:sdtPr>
    <w:sdtEndPr/>
    <w:sdtContent>
      <w:p w14:paraId="4509BD88" w14:textId="4D1076F2" w:rsidR="009B0E9D" w:rsidRDefault="009B0E9D">
        <w:pPr>
          <w:pStyle w:val="Footer"/>
          <w:jc w:val="right"/>
        </w:pPr>
        <w:r>
          <w:fldChar w:fldCharType="begin"/>
        </w:r>
        <w:r>
          <w:instrText>PAGE   \* MERGEFORMAT</w:instrText>
        </w:r>
        <w:r>
          <w:fldChar w:fldCharType="separate"/>
        </w:r>
        <w:r>
          <w:t>2</w:t>
        </w:r>
        <w:r>
          <w:fldChar w:fldCharType="end"/>
        </w:r>
      </w:p>
    </w:sdtContent>
  </w:sdt>
  <w:p w14:paraId="735CD3B4" w14:textId="77777777" w:rsidR="009B0E9D" w:rsidRDefault="009B0E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CA4BBA" w14:textId="77777777" w:rsidR="00667949" w:rsidRDefault="00667949" w:rsidP="003457A3">
      <w:pPr>
        <w:spacing w:after="0" w:line="240" w:lineRule="auto"/>
      </w:pPr>
      <w:r>
        <w:separator/>
      </w:r>
    </w:p>
  </w:footnote>
  <w:footnote w:type="continuationSeparator" w:id="0">
    <w:p w14:paraId="410DC2C9" w14:textId="77777777" w:rsidR="00667949" w:rsidRDefault="00667949" w:rsidP="003457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07706"/>
    <w:multiLevelType w:val="hybridMultilevel"/>
    <w:tmpl w:val="12B62674"/>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0D772F49"/>
    <w:multiLevelType w:val="hybridMultilevel"/>
    <w:tmpl w:val="84F2D8DA"/>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146E6957"/>
    <w:multiLevelType w:val="hybridMultilevel"/>
    <w:tmpl w:val="E612D0C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15:restartNumberingAfterBreak="0">
    <w:nsid w:val="15CA169C"/>
    <w:multiLevelType w:val="multilevel"/>
    <w:tmpl w:val="1D92F0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87F7843"/>
    <w:multiLevelType w:val="hybridMultilevel"/>
    <w:tmpl w:val="D496F870"/>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1D3B1EBA"/>
    <w:multiLevelType w:val="multilevel"/>
    <w:tmpl w:val="1514F6C0"/>
    <w:lvl w:ilvl="0">
      <w:start w:val="1"/>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DCD0219"/>
    <w:multiLevelType w:val="hybridMultilevel"/>
    <w:tmpl w:val="55761C0E"/>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33CB3A44"/>
    <w:multiLevelType w:val="hybridMultilevel"/>
    <w:tmpl w:val="E2B03FF0"/>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15:restartNumberingAfterBreak="0">
    <w:nsid w:val="38B36DFF"/>
    <w:multiLevelType w:val="hybridMultilevel"/>
    <w:tmpl w:val="FDA0A56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15:restartNumberingAfterBreak="0">
    <w:nsid w:val="3A7C5698"/>
    <w:multiLevelType w:val="hybridMultilevel"/>
    <w:tmpl w:val="768C3BAE"/>
    <w:lvl w:ilvl="0" w:tplc="0816000F">
      <w:start w:val="1"/>
      <w:numFmt w:val="decimal"/>
      <w:lvlText w:val="%1."/>
      <w:lvlJc w:val="left"/>
      <w:pPr>
        <w:ind w:left="1146" w:hanging="360"/>
      </w:pPr>
    </w:lvl>
    <w:lvl w:ilvl="1" w:tplc="08160019" w:tentative="1">
      <w:start w:val="1"/>
      <w:numFmt w:val="lowerLetter"/>
      <w:lvlText w:val="%2."/>
      <w:lvlJc w:val="left"/>
      <w:pPr>
        <w:ind w:left="1866" w:hanging="360"/>
      </w:pPr>
    </w:lvl>
    <w:lvl w:ilvl="2" w:tplc="0816001B" w:tentative="1">
      <w:start w:val="1"/>
      <w:numFmt w:val="lowerRoman"/>
      <w:lvlText w:val="%3."/>
      <w:lvlJc w:val="right"/>
      <w:pPr>
        <w:ind w:left="2586" w:hanging="180"/>
      </w:pPr>
    </w:lvl>
    <w:lvl w:ilvl="3" w:tplc="0816000F" w:tentative="1">
      <w:start w:val="1"/>
      <w:numFmt w:val="decimal"/>
      <w:lvlText w:val="%4."/>
      <w:lvlJc w:val="left"/>
      <w:pPr>
        <w:ind w:left="3306" w:hanging="360"/>
      </w:pPr>
    </w:lvl>
    <w:lvl w:ilvl="4" w:tplc="08160019" w:tentative="1">
      <w:start w:val="1"/>
      <w:numFmt w:val="lowerLetter"/>
      <w:lvlText w:val="%5."/>
      <w:lvlJc w:val="left"/>
      <w:pPr>
        <w:ind w:left="4026" w:hanging="360"/>
      </w:pPr>
    </w:lvl>
    <w:lvl w:ilvl="5" w:tplc="0816001B" w:tentative="1">
      <w:start w:val="1"/>
      <w:numFmt w:val="lowerRoman"/>
      <w:lvlText w:val="%6."/>
      <w:lvlJc w:val="right"/>
      <w:pPr>
        <w:ind w:left="4746" w:hanging="180"/>
      </w:pPr>
    </w:lvl>
    <w:lvl w:ilvl="6" w:tplc="0816000F" w:tentative="1">
      <w:start w:val="1"/>
      <w:numFmt w:val="decimal"/>
      <w:lvlText w:val="%7."/>
      <w:lvlJc w:val="left"/>
      <w:pPr>
        <w:ind w:left="5466" w:hanging="360"/>
      </w:pPr>
    </w:lvl>
    <w:lvl w:ilvl="7" w:tplc="08160019" w:tentative="1">
      <w:start w:val="1"/>
      <w:numFmt w:val="lowerLetter"/>
      <w:lvlText w:val="%8."/>
      <w:lvlJc w:val="left"/>
      <w:pPr>
        <w:ind w:left="6186" w:hanging="360"/>
      </w:pPr>
    </w:lvl>
    <w:lvl w:ilvl="8" w:tplc="0816001B" w:tentative="1">
      <w:start w:val="1"/>
      <w:numFmt w:val="lowerRoman"/>
      <w:lvlText w:val="%9."/>
      <w:lvlJc w:val="right"/>
      <w:pPr>
        <w:ind w:left="6906" w:hanging="180"/>
      </w:pPr>
    </w:lvl>
  </w:abstractNum>
  <w:abstractNum w:abstractNumId="10" w15:restartNumberingAfterBreak="0">
    <w:nsid w:val="3FEF661D"/>
    <w:multiLevelType w:val="hybridMultilevel"/>
    <w:tmpl w:val="45040B8E"/>
    <w:lvl w:ilvl="0" w:tplc="08160013">
      <w:start w:val="1"/>
      <w:numFmt w:val="upp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15:restartNumberingAfterBreak="0">
    <w:nsid w:val="406949A7"/>
    <w:multiLevelType w:val="hybridMultilevel"/>
    <w:tmpl w:val="B7723392"/>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15:restartNumberingAfterBreak="0">
    <w:nsid w:val="560309B2"/>
    <w:multiLevelType w:val="hybridMultilevel"/>
    <w:tmpl w:val="55889FE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56C03E4C"/>
    <w:multiLevelType w:val="hybridMultilevel"/>
    <w:tmpl w:val="12B62674"/>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15:restartNumberingAfterBreak="0">
    <w:nsid w:val="5E011542"/>
    <w:multiLevelType w:val="hybridMultilevel"/>
    <w:tmpl w:val="89C4C11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15:restartNumberingAfterBreak="0">
    <w:nsid w:val="5E4D7134"/>
    <w:multiLevelType w:val="hybridMultilevel"/>
    <w:tmpl w:val="AB4AC50A"/>
    <w:lvl w:ilvl="0" w:tplc="BF6C3C1E">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15:restartNumberingAfterBreak="0">
    <w:nsid w:val="62F0508B"/>
    <w:multiLevelType w:val="hybridMultilevel"/>
    <w:tmpl w:val="3D60D830"/>
    <w:lvl w:ilvl="0" w:tplc="37621130">
      <w:start w:val="1"/>
      <w:numFmt w:val="decimal"/>
      <w:lvlText w:val="%1)"/>
      <w:lvlJc w:val="left"/>
      <w:pPr>
        <w:ind w:left="1068" w:hanging="360"/>
      </w:pPr>
      <w:rPr>
        <w:rFonts w:hint="default"/>
        <w:color w:val="000000" w:themeColor="text1"/>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7" w15:restartNumberingAfterBreak="0">
    <w:nsid w:val="672F30C8"/>
    <w:multiLevelType w:val="multilevel"/>
    <w:tmpl w:val="2EDADB28"/>
    <w:lvl w:ilvl="0">
      <w:start w:val="1"/>
      <w:numFmt w:val="decimal"/>
      <w:lvlText w:val="%1."/>
      <w:lvlJc w:val="left"/>
      <w:pPr>
        <w:ind w:left="456" w:hanging="456"/>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67AA2BE2"/>
    <w:multiLevelType w:val="multilevel"/>
    <w:tmpl w:val="5F3CDF52"/>
    <w:lvl w:ilvl="0">
      <w:start w:val="1"/>
      <w:numFmt w:val="decimal"/>
      <w:lvlText w:val="%1."/>
      <w:lvlJc w:val="left"/>
      <w:pPr>
        <w:ind w:left="456" w:hanging="456"/>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6DB744EA"/>
    <w:multiLevelType w:val="hybridMultilevel"/>
    <w:tmpl w:val="37FE73CC"/>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15:restartNumberingAfterBreak="0">
    <w:nsid w:val="6FC06A6F"/>
    <w:multiLevelType w:val="hybridMultilevel"/>
    <w:tmpl w:val="DB8AC05A"/>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1" w15:restartNumberingAfterBreak="0">
    <w:nsid w:val="7CDC4898"/>
    <w:multiLevelType w:val="hybridMultilevel"/>
    <w:tmpl w:val="3D60D830"/>
    <w:lvl w:ilvl="0" w:tplc="37621130">
      <w:start w:val="1"/>
      <w:numFmt w:val="decimal"/>
      <w:lvlText w:val="%1)"/>
      <w:lvlJc w:val="left"/>
      <w:pPr>
        <w:ind w:left="1068" w:hanging="360"/>
      </w:pPr>
      <w:rPr>
        <w:rFonts w:hint="default"/>
        <w:color w:val="000000" w:themeColor="text1"/>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num w:numId="1">
    <w:abstractNumId w:val="12"/>
  </w:num>
  <w:num w:numId="2">
    <w:abstractNumId w:val="15"/>
  </w:num>
  <w:num w:numId="3">
    <w:abstractNumId w:val="8"/>
  </w:num>
  <w:num w:numId="4">
    <w:abstractNumId w:val="2"/>
  </w:num>
  <w:num w:numId="5">
    <w:abstractNumId w:val="5"/>
  </w:num>
  <w:num w:numId="6">
    <w:abstractNumId w:val="17"/>
  </w:num>
  <w:num w:numId="7">
    <w:abstractNumId w:val="14"/>
  </w:num>
  <w:num w:numId="8">
    <w:abstractNumId w:val="18"/>
  </w:num>
  <w:num w:numId="9">
    <w:abstractNumId w:val="13"/>
  </w:num>
  <w:num w:numId="10">
    <w:abstractNumId w:val="4"/>
  </w:num>
  <w:num w:numId="11">
    <w:abstractNumId w:val="20"/>
  </w:num>
  <w:num w:numId="12">
    <w:abstractNumId w:val="1"/>
  </w:num>
  <w:num w:numId="13">
    <w:abstractNumId w:val="19"/>
  </w:num>
  <w:num w:numId="14">
    <w:abstractNumId w:val="0"/>
  </w:num>
  <w:num w:numId="15">
    <w:abstractNumId w:val="6"/>
  </w:num>
  <w:num w:numId="16">
    <w:abstractNumId w:val="10"/>
  </w:num>
  <w:num w:numId="17">
    <w:abstractNumId w:val="3"/>
  </w:num>
  <w:num w:numId="18">
    <w:abstractNumId w:val="7"/>
  </w:num>
  <w:num w:numId="19">
    <w:abstractNumId w:val="16"/>
  </w:num>
  <w:num w:numId="20">
    <w:abstractNumId w:val="9"/>
  </w:num>
  <w:num w:numId="21">
    <w:abstractNumId w:val="11"/>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234B"/>
    <w:rsid w:val="00003A34"/>
    <w:rsid w:val="00004388"/>
    <w:rsid w:val="00005DDD"/>
    <w:rsid w:val="0001556B"/>
    <w:rsid w:val="000158C5"/>
    <w:rsid w:val="000225F3"/>
    <w:rsid w:val="00024C50"/>
    <w:rsid w:val="00025641"/>
    <w:rsid w:val="00030AF0"/>
    <w:rsid w:val="00032CD3"/>
    <w:rsid w:val="000350BF"/>
    <w:rsid w:val="000508F8"/>
    <w:rsid w:val="0005319D"/>
    <w:rsid w:val="000630D4"/>
    <w:rsid w:val="000736D7"/>
    <w:rsid w:val="0007445F"/>
    <w:rsid w:val="00083E22"/>
    <w:rsid w:val="00084FD9"/>
    <w:rsid w:val="0009316C"/>
    <w:rsid w:val="0009434B"/>
    <w:rsid w:val="00094F8F"/>
    <w:rsid w:val="000A07F2"/>
    <w:rsid w:val="000A15BA"/>
    <w:rsid w:val="000A1779"/>
    <w:rsid w:val="000A7832"/>
    <w:rsid w:val="000B0361"/>
    <w:rsid w:val="000B18CA"/>
    <w:rsid w:val="000B1B7A"/>
    <w:rsid w:val="000B394F"/>
    <w:rsid w:val="000B4FF9"/>
    <w:rsid w:val="000D675B"/>
    <w:rsid w:val="000E0565"/>
    <w:rsid w:val="000E20A1"/>
    <w:rsid w:val="000E254F"/>
    <w:rsid w:val="000E7EB3"/>
    <w:rsid w:val="000F7545"/>
    <w:rsid w:val="00107465"/>
    <w:rsid w:val="00113A45"/>
    <w:rsid w:val="0011447C"/>
    <w:rsid w:val="001161E4"/>
    <w:rsid w:val="001217F8"/>
    <w:rsid w:val="001326DA"/>
    <w:rsid w:val="00134983"/>
    <w:rsid w:val="0014207D"/>
    <w:rsid w:val="00147EEE"/>
    <w:rsid w:val="00150765"/>
    <w:rsid w:val="001535BA"/>
    <w:rsid w:val="001545B5"/>
    <w:rsid w:val="00163AE7"/>
    <w:rsid w:val="00165FB9"/>
    <w:rsid w:val="00172F3C"/>
    <w:rsid w:val="0017460B"/>
    <w:rsid w:val="00187094"/>
    <w:rsid w:val="00191DE4"/>
    <w:rsid w:val="001A5CF9"/>
    <w:rsid w:val="001B002D"/>
    <w:rsid w:val="001B08E6"/>
    <w:rsid w:val="001B1FF4"/>
    <w:rsid w:val="001B298C"/>
    <w:rsid w:val="001B36CF"/>
    <w:rsid w:val="001B6A07"/>
    <w:rsid w:val="001B6CC1"/>
    <w:rsid w:val="001C276D"/>
    <w:rsid w:val="001C41A4"/>
    <w:rsid w:val="001C769E"/>
    <w:rsid w:val="001D0487"/>
    <w:rsid w:val="001D23CF"/>
    <w:rsid w:val="001D4D2D"/>
    <w:rsid w:val="001E6087"/>
    <w:rsid w:val="001E7553"/>
    <w:rsid w:val="001F74B5"/>
    <w:rsid w:val="00201245"/>
    <w:rsid w:val="00202100"/>
    <w:rsid w:val="002068BC"/>
    <w:rsid w:val="00214494"/>
    <w:rsid w:val="0022703D"/>
    <w:rsid w:val="0023082B"/>
    <w:rsid w:val="002339B7"/>
    <w:rsid w:val="00235377"/>
    <w:rsid w:val="0024061B"/>
    <w:rsid w:val="00247713"/>
    <w:rsid w:val="00254D52"/>
    <w:rsid w:val="00257F6A"/>
    <w:rsid w:val="00261745"/>
    <w:rsid w:val="00273B4A"/>
    <w:rsid w:val="00274CA2"/>
    <w:rsid w:val="002772A2"/>
    <w:rsid w:val="002804F7"/>
    <w:rsid w:val="00293E8D"/>
    <w:rsid w:val="00294A3A"/>
    <w:rsid w:val="002A67FF"/>
    <w:rsid w:val="002A7617"/>
    <w:rsid w:val="002B15DF"/>
    <w:rsid w:val="002C106C"/>
    <w:rsid w:val="002D2567"/>
    <w:rsid w:val="002D2D0B"/>
    <w:rsid w:val="002E0695"/>
    <w:rsid w:val="002E1A84"/>
    <w:rsid w:val="002E24F1"/>
    <w:rsid w:val="002E2E8D"/>
    <w:rsid w:val="002E4B4F"/>
    <w:rsid w:val="002E5771"/>
    <w:rsid w:val="002F2205"/>
    <w:rsid w:val="002F2521"/>
    <w:rsid w:val="002F258E"/>
    <w:rsid w:val="002F3C98"/>
    <w:rsid w:val="0030234B"/>
    <w:rsid w:val="00304B27"/>
    <w:rsid w:val="00305AC1"/>
    <w:rsid w:val="00306F54"/>
    <w:rsid w:val="00310CB5"/>
    <w:rsid w:val="00312F7C"/>
    <w:rsid w:val="00314B40"/>
    <w:rsid w:val="003237FA"/>
    <w:rsid w:val="00340C05"/>
    <w:rsid w:val="003457A3"/>
    <w:rsid w:val="0035156A"/>
    <w:rsid w:val="00367B57"/>
    <w:rsid w:val="00372298"/>
    <w:rsid w:val="00373FF4"/>
    <w:rsid w:val="003741DF"/>
    <w:rsid w:val="00385229"/>
    <w:rsid w:val="003978DA"/>
    <w:rsid w:val="003A5ACA"/>
    <w:rsid w:val="003B26C8"/>
    <w:rsid w:val="003B419E"/>
    <w:rsid w:val="003B51B1"/>
    <w:rsid w:val="003B54F1"/>
    <w:rsid w:val="003B75F2"/>
    <w:rsid w:val="003C1B6D"/>
    <w:rsid w:val="003C24C2"/>
    <w:rsid w:val="003D354C"/>
    <w:rsid w:val="003D4AF0"/>
    <w:rsid w:val="003E794A"/>
    <w:rsid w:val="003F03F2"/>
    <w:rsid w:val="003F275A"/>
    <w:rsid w:val="0041044A"/>
    <w:rsid w:val="00424B6C"/>
    <w:rsid w:val="00451D19"/>
    <w:rsid w:val="00453115"/>
    <w:rsid w:val="0045574A"/>
    <w:rsid w:val="0045684C"/>
    <w:rsid w:val="00460BE3"/>
    <w:rsid w:val="0048330B"/>
    <w:rsid w:val="00485B28"/>
    <w:rsid w:val="004865CE"/>
    <w:rsid w:val="0048691A"/>
    <w:rsid w:val="00492022"/>
    <w:rsid w:val="00494DAD"/>
    <w:rsid w:val="004A7778"/>
    <w:rsid w:val="004B4706"/>
    <w:rsid w:val="004B49C6"/>
    <w:rsid w:val="004C10A1"/>
    <w:rsid w:val="004C1F1E"/>
    <w:rsid w:val="004C6A71"/>
    <w:rsid w:val="004C7607"/>
    <w:rsid w:val="004D091E"/>
    <w:rsid w:val="004D1CBE"/>
    <w:rsid w:val="004D1D80"/>
    <w:rsid w:val="004D2A3D"/>
    <w:rsid w:val="004E7162"/>
    <w:rsid w:val="004F2CB8"/>
    <w:rsid w:val="004F4558"/>
    <w:rsid w:val="00500E65"/>
    <w:rsid w:val="005068F2"/>
    <w:rsid w:val="00510826"/>
    <w:rsid w:val="005111FB"/>
    <w:rsid w:val="00523906"/>
    <w:rsid w:val="00536DBC"/>
    <w:rsid w:val="00547459"/>
    <w:rsid w:val="0055330F"/>
    <w:rsid w:val="00556C66"/>
    <w:rsid w:val="00556DC5"/>
    <w:rsid w:val="00557CC1"/>
    <w:rsid w:val="00563960"/>
    <w:rsid w:val="00564CE9"/>
    <w:rsid w:val="005666D1"/>
    <w:rsid w:val="00571E65"/>
    <w:rsid w:val="00577F5A"/>
    <w:rsid w:val="005834B1"/>
    <w:rsid w:val="005836E1"/>
    <w:rsid w:val="00590B0E"/>
    <w:rsid w:val="00597432"/>
    <w:rsid w:val="005A278D"/>
    <w:rsid w:val="005A3792"/>
    <w:rsid w:val="005A6194"/>
    <w:rsid w:val="005A6D2E"/>
    <w:rsid w:val="005C359C"/>
    <w:rsid w:val="005C6EC2"/>
    <w:rsid w:val="005D2447"/>
    <w:rsid w:val="005D25DF"/>
    <w:rsid w:val="005D30A2"/>
    <w:rsid w:val="005D4FE3"/>
    <w:rsid w:val="005E47DE"/>
    <w:rsid w:val="005F4A4D"/>
    <w:rsid w:val="005F4F3B"/>
    <w:rsid w:val="00601A02"/>
    <w:rsid w:val="00603B25"/>
    <w:rsid w:val="006041D0"/>
    <w:rsid w:val="006047ED"/>
    <w:rsid w:val="00605F8C"/>
    <w:rsid w:val="006131CD"/>
    <w:rsid w:val="006166C3"/>
    <w:rsid w:val="0062088C"/>
    <w:rsid w:val="00627274"/>
    <w:rsid w:val="0063159C"/>
    <w:rsid w:val="0063300F"/>
    <w:rsid w:val="006366B2"/>
    <w:rsid w:val="00642A43"/>
    <w:rsid w:val="006463C0"/>
    <w:rsid w:val="00653EC2"/>
    <w:rsid w:val="00657544"/>
    <w:rsid w:val="006634EE"/>
    <w:rsid w:val="00667949"/>
    <w:rsid w:val="00672625"/>
    <w:rsid w:val="00672A72"/>
    <w:rsid w:val="00672F56"/>
    <w:rsid w:val="006813D0"/>
    <w:rsid w:val="00687089"/>
    <w:rsid w:val="00687C1D"/>
    <w:rsid w:val="00691893"/>
    <w:rsid w:val="006965F2"/>
    <w:rsid w:val="00697B45"/>
    <w:rsid w:val="006A4474"/>
    <w:rsid w:val="006A56AA"/>
    <w:rsid w:val="006B1193"/>
    <w:rsid w:val="006D07B5"/>
    <w:rsid w:val="006D7A36"/>
    <w:rsid w:val="006E2145"/>
    <w:rsid w:val="006E4CAF"/>
    <w:rsid w:val="006F5088"/>
    <w:rsid w:val="00703EE3"/>
    <w:rsid w:val="00707B5F"/>
    <w:rsid w:val="00712988"/>
    <w:rsid w:val="007136F9"/>
    <w:rsid w:val="00713B36"/>
    <w:rsid w:val="00716909"/>
    <w:rsid w:val="00721CA6"/>
    <w:rsid w:val="00731FDA"/>
    <w:rsid w:val="007335C7"/>
    <w:rsid w:val="00733E1F"/>
    <w:rsid w:val="00735E25"/>
    <w:rsid w:val="0073696C"/>
    <w:rsid w:val="007418C2"/>
    <w:rsid w:val="00746B25"/>
    <w:rsid w:val="00746B78"/>
    <w:rsid w:val="00754937"/>
    <w:rsid w:val="0075493B"/>
    <w:rsid w:val="007620ED"/>
    <w:rsid w:val="0076256F"/>
    <w:rsid w:val="00767A28"/>
    <w:rsid w:val="00767BA6"/>
    <w:rsid w:val="00775164"/>
    <w:rsid w:val="00776A80"/>
    <w:rsid w:val="00776F11"/>
    <w:rsid w:val="0078170B"/>
    <w:rsid w:val="0078709F"/>
    <w:rsid w:val="007877FC"/>
    <w:rsid w:val="007930C3"/>
    <w:rsid w:val="0079615E"/>
    <w:rsid w:val="007978B2"/>
    <w:rsid w:val="007A161C"/>
    <w:rsid w:val="007A2AFD"/>
    <w:rsid w:val="007A327D"/>
    <w:rsid w:val="007A4489"/>
    <w:rsid w:val="007B2C74"/>
    <w:rsid w:val="007B51E5"/>
    <w:rsid w:val="007B56CF"/>
    <w:rsid w:val="007B5FE7"/>
    <w:rsid w:val="007B61F8"/>
    <w:rsid w:val="007C0A86"/>
    <w:rsid w:val="007C34D7"/>
    <w:rsid w:val="007C52A8"/>
    <w:rsid w:val="007D0A5A"/>
    <w:rsid w:val="007D18F6"/>
    <w:rsid w:val="007D29A1"/>
    <w:rsid w:val="007D5B5D"/>
    <w:rsid w:val="007E1540"/>
    <w:rsid w:val="007E213B"/>
    <w:rsid w:val="007F5725"/>
    <w:rsid w:val="007F795E"/>
    <w:rsid w:val="00804B5A"/>
    <w:rsid w:val="0080757E"/>
    <w:rsid w:val="00813BD7"/>
    <w:rsid w:val="00825B9A"/>
    <w:rsid w:val="00827702"/>
    <w:rsid w:val="00835A18"/>
    <w:rsid w:val="00836620"/>
    <w:rsid w:val="00841446"/>
    <w:rsid w:val="00841EC3"/>
    <w:rsid w:val="00860CE9"/>
    <w:rsid w:val="0086419C"/>
    <w:rsid w:val="00871FBE"/>
    <w:rsid w:val="0087278B"/>
    <w:rsid w:val="00875289"/>
    <w:rsid w:val="008901C0"/>
    <w:rsid w:val="008960EE"/>
    <w:rsid w:val="008976E8"/>
    <w:rsid w:val="008A560F"/>
    <w:rsid w:val="008A5793"/>
    <w:rsid w:val="008A6612"/>
    <w:rsid w:val="008A74AE"/>
    <w:rsid w:val="008B00BC"/>
    <w:rsid w:val="008B6014"/>
    <w:rsid w:val="008C38F7"/>
    <w:rsid w:val="008C61E0"/>
    <w:rsid w:val="008C7EAA"/>
    <w:rsid w:val="008E0881"/>
    <w:rsid w:val="008E244E"/>
    <w:rsid w:val="008E2628"/>
    <w:rsid w:val="008E7792"/>
    <w:rsid w:val="008F0944"/>
    <w:rsid w:val="008F645B"/>
    <w:rsid w:val="00905716"/>
    <w:rsid w:val="00905A17"/>
    <w:rsid w:val="009105D4"/>
    <w:rsid w:val="0091193D"/>
    <w:rsid w:val="00912B9D"/>
    <w:rsid w:val="00921F2A"/>
    <w:rsid w:val="009233F5"/>
    <w:rsid w:val="00923D80"/>
    <w:rsid w:val="00927673"/>
    <w:rsid w:val="0093320E"/>
    <w:rsid w:val="00934FC8"/>
    <w:rsid w:val="009411E8"/>
    <w:rsid w:val="00942A1B"/>
    <w:rsid w:val="009546C5"/>
    <w:rsid w:val="00990849"/>
    <w:rsid w:val="00996649"/>
    <w:rsid w:val="009A196B"/>
    <w:rsid w:val="009A1CAA"/>
    <w:rsid w:val="009A1E8D"/>
    <w:rsid w:val="009A2882"/>
    <w:rsid w:val="009A6356"/>
    <w:rsid w:val="009B0E9D"/>
    <w:rsid w:val="009B4F07"/>
    <w:rsid w:val="009C170A"/>
    <w:rsid w:val="009C6773"/>
    <w:rsid w:val="009D4029"/>
    <w:rsid w:val="009D6E4F"/>
    <w:rsid w:val="009E109C"/>
    <w:rsid w:val="009E4A59"/>
    <w:rsid w:val="009E6614"/>
    <w:rsid w:val="009F39B5"/>
    <w:rsid w:val="009F7D05"/>
    <w:rsid w:val="00A04F99"/>
    <w:rsid w:val="00A12DA3"/>
    <w:rsid w:val="00A13039"/>
    <w:rsid w:val="00A15E97"/>
    <w:rsid w:val="00A2353F"/>
    <w:rsid w:val="00A27A3A"/>
    <w:rsid w:val="00A27B9B"/>
    <w:rsid w:val="00A327A8"/>
    <w:rsid w:val="00A328AB"/>
    <w:rsid w:val="00A328D3"/>
    <w:rsid w:val="00A348AD"/>
    <w:rsid w:val="00A43C25"/>
    <w:rsid w:val="00A51E20"/>
    <w:rsid w:val="00A53A5E"/>
    <w:rsid w:val="00A53E79"/>
    <w:rsid w:val="00A70313"/>
    <w:rsid w:val="00A74784"/>
    <w:rsid w:val="00A77142"/>
    <w:rsid w:val="00A802CE"/>
    <w:rsid w:val="00A91525"/>
    <w:rsid w:val="00AA1C30"/>
    <w:rsid w:val="00AA54FC"/>
    <w:rsid w:val="00AB285A"/>
    <w:rsid w:val="00AB4E1A"/>
    <w:rsid w:val="00AB761D"/>
    <w:rsid w:val="00AD3B28"/>
    <w:rsid w:val="00AD5A19"/>
    <w:rsid w:val="00AD7664"/>
    <w:rsid w:val="00AF54DF"/>
    <w:rsid w:val="00AF5F81"/>
    <w:rsid w:val="00B20172"/>
    <w:rsid w:val="00B2040E"/>
    <w:rsid w:val="00B378C9"/>
    <w:rsid w:val="00B4093A"/>
    <w:rsid w:val="00B43BE9"/>
    <w:rsid w:val="00B44637"/>
    <w:rsid w:val="00B60239"/>
    <w:rsid w:val="00B631CF"/>
    <w:rsid w:val="00B64C63"/>
    <w:rsid w:val="00B6554E"/>
    <w:rsid w:val="00B87FA0"/>
    <w:rsid w:val="00B90583"/>
    <w:rsid w:val="00B92763"/>
    <w:rsid w:val="00B92D11"/>
    <w:rsid w:val="00BA0783"/>
    <w:rsid w:val="00BB51C8"/>
    <w:rsid w:val="00BB53FD"/>
    <w:rsid w:val="00BC3D11"/>
    <w:rsid w:val="00BD01AF"/>
    <w:rsid w:val="00BD4771"/>
    <w:rsid w:val="00BD4DE0"/>
    <w:rsid w:val="00BD55DD"/>
    <w:rsid w:val="00BD59A1"/>
    <w:rsid w:val="00BE0D93"/>
    <w:rsid w:val="00BE1589"/>
    <w:rsid w:val="00BE4945"/>
    <w:rsid w:val="00BE5742"/>
    <w:rsid w:val="00BF29C6"/>
    <w:rsid w:val="00BF37FE"/>
    <w:rsid w:val="00C033F4"/>
    <w:rsid w:val="00C046A0"/>
    <w:rsid w:val="00C10997"/>
    <w:rsid w:val="00C1155C"/>
    <w:rsid w:val="00C20ABC"/>
    <w:rsid w:val="00C2206F"/>
    <w:rsid w:val="00C30FFF"/>
    <w:rsid w:val="00C3269B"/>
    <w:rsid w:val="00C34295"/>
    <w:rsid w:val="00C35468"/>
    <w:rsid w:val="00C359A4"/>
    <w:rsid w:val="00C3791C"/>
    <w:rsid w:val="00C37DDF"/>
    <w:rsid w:val="00C400E4"/>
    <w:rsid w:val="00C4759D"/>
    <w:rsid w:val="00C533BE"/>
    <w:rsid w:val="00C560B7"/>
    <w:rsid w:val="00C56E64"/>
    <w:rsid w:val="00C6075C"/>
    <w:rsid w:val="00C626AB"/>
    <w:rsid w:val="00C6377B"/>
    <w:rsid w:val="00C7167D"/>
    <w:rsid w:val="00C8374D"/>
    <w:rsid w:val="00C916D1"/>
    <w:rsid w:val="00C9221A"/>
    <w:rsid w:val="00C92BF6"/>
    <w:rsid w:val="00C939C6"/>
    <w:rsid w:val="00C94672"/>
    <w:rsid w:val="00C973A0"/>
    <w:rsid w:val="00CA1CDE"/>
    <w:rsid w:val="00CA2F14"/>
    <w:rsid w:val="00CB25A9"/>
    <w:rsid w:val="00CC2B3B"/>
    <w:rsid w:val="00CC2DF5"/>
    <w:rsid w:val="00CC4589"/>
    <w:rsid w:val="00CD2636"/>
    <w:rsid w:val="00CD2A64"/>
    <w:rsid w:val="00CD7B66"/>
    <w:rsid w:val="00CE0B0F"/>
    <w:rsid w:val="00CE3010"/>
    <w:rsid w:val="00CE43D5"/>
    <w:rsid w:val="00CF0240"/>
    <w:rsid w:val="00CF127E"/>
    <w:rsid w:val="00CF1D6B"/>
    <w:rsid w:val="00CF3078"/>
    <w:rsid w:val="00D00285"/>
    <w:rsid w:val="00D0565D"/>
    <w:rsid w:val="00D06A21"/>
    <w:rsid w:val="00D1088A"/>
    <w:rsid w:val="00D15432"/>
    <w:rsid w:val="00D16E73"/>
    <w:rsid w:val="00D27385"/>
    <w:rsid w:val="00D3482F"/>
    <w:rsid w:val="00D42E41"/>
    <w:rsid w:val="00D42FBA"/>
    <w:rsid w:val="00D500E7"/>
    <w:rsid w:val="00D52836"/>
    <w:rsid w:val="00D62012"/>
    <w:rsid w:val="00D67EC2"/>
    <w:rsid w:val="00D70B0D"/>
    <w:rsid w:val="00D7398F"/>
    <w:rsid w:val="00D76728"/>
    <w:rsid w:val="00D76851"/>
    <w:rsid w:val="00D811E3"/>
    <w:rsid w:val="00D85E9E"/>
    <w:rsid w:val="00D87375"/>
    <w:rsid w:val="00D87F47"/>
    <w:rsid w:val="00DA1040"/>
    <w:rsid w:val="00DA5449"/>
    <w:rsid w:val="00DA5D18"/>
    <w:rsid w:val="00DA7200"/>
    <w:rsid w:val="00DA7A50"/>
    <w:rsid w:val="00DB5D1F"/>
    <w:rsid w:val="00DC3AAA"/>
    <w:rsid w:val="00DC7E9A"/>
    <w:rsid w:val="00DD0FB7"/>
    <w:rsid w:val="00DD3E77"/>
    <w:rsid w:val="00DD4356"/>
    <w:rsid w:val="00DD5452"/>
    <w:rsid w:val="00DE6142"/>
    <w:rsid w:val="00DE79F1"/>
    <w:rsid w:val="00DF0D50"/>
    <w:rsid w:val="00DF21BD"/>
    <w:rsid w:val="00DF394D"/>
    <w:rsid w:val="00DF745D"/>
    <w:rsid w:val="00E00D76"/>
    <w:rsid w:val="00E05272"/>
    <w:rsid w:val="00E13E17"/>
    <w:rsid w:val="00E214D5"/>
    <w:rsid w:val="00E23658"/>
    <w:rsid w:val="00E277DB"/>
    <w:rsid w:val="00E321EE"/>
    <w:rsid w:val="00E34B33"/>
    <w:rsid w:val="00E4523C"/>
    <w:rsid w:val="00E46F09"/>
    <w:rsid w:val="00E510D8"/>
    <w:rsid w:val="00E54206"/>
    <w:rsid w:val="00E5653B"/>
    <w:rsid w:val="00E56F45"/>
    <w:rsid w:val="00E61FF8"/>
    <w:rsid w:val="00E76C9C"/>
    <w:rsid w:val="00E80124"/>
    <w:rsid w:val="00E81F5B"/>
    <w:rsid w:val="00E86093"/>
    <w:rsid w:val="00E94695"/>
    <w:rsid w:val="00E97E48"/>
    <w:rsid w:val="00EA4A09"/>
    <w:rsid w:val="00EA5EC5"/>
    <w:rsid w:val="00EB4BDC"/>
    <w:rsid w:val="00EB5922"/>
    <w:rsid w:val="00EC1151"/>
    <w:rsid w:val="00ED379C"/>
    <w:rsid w:val="00ED7AF1"/>
    <w:rsid w:val="00EE1946"/>
    <w:rsid w:val="00EF2319"/>
    <w:rsid w:val="00EF5941"/>
    <w:rsid w:val="00F00E9E"/>
    <w:rsid w:val="00F07ECC"/>
    <w:rsid w:val="00F13F52"/>
    <w:rsid w:val="00F30417"/>
    <w:rsid w:val="00F30BB1"/>
    <w:rsid w:val="00F33D46"/>
    <w:rsid w:val="00F420F8"/>
    <w:rsid w:val="00F44B43"/>
    <w:rsid w:val="00F47B7C"/>
    <w:rsid w:val="00F56985"/>
    <w:rsid w:val="00F613FB"/>
    <w:rsid w:val="00F61F38"/>
    <w:rsid w:val="00F64DB5"/>
    <w:rsid w:val="00F65B25"/>
    <w:rsid w:val="00F7072D"/>
    <w:rsid w:val="00F73CA4"/>
    <w:rsid w:val="00F748DC"/>
    <w:rsid w:val="00F76581"/>
    <w:rsid w:val="00F84C4A"/>
    <w:rsid w:val="00F86930"/>
    <w:rsid w:val="00F92DB3"/>
    <w:rsid w:val="00F95F87"/>
    <w:rsid w:val="00FA54CA"/>
    <w:rsid w:val="00FA6CC1"/>
    <w:rsid w:val="00FB3E02"/>
    <w:rsid w:val="00FD4163"/>
    <w:rsid w:val="00FD4D00"/>
    <w:rsid w:val="00FD5817"/>
    <w:rsid w:val="00FD687B"/>
    <w:rsid w:val="00FD7949"/>
    <w:rsid w:val="00FD7A38"/>
    <w:rsid w:val="00FE59C4"/>
    <w:rsid w:val="00FE6771"/>
    <w:rsid w:val="00FF1E96"/>
    <w:rsid w:val="00FF7692"/>
    <w:rsid w:val="00FF7F0F"/>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A8A287"/>
  <w15:chartTrackingRefBased/>
  <w15:docId w15:val="{4E87241E-358A-4BED-8A1C-B4B18FCC8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B49C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510D8"/>
    <w:pPr>
      <w:keepNext/>
      <w:keepLines/>
      <w:spacing w:before="40" w:after="0"/>
      <w:outlineLvl w:val="1"/>
    </w:pPr>
    <w:rPr>
      <w:rFonts w:ascii="Times New Roman" w:eastAsiaTheme="majorEastAsia" w:hAnsi="Times New Roman" w:cstheme="majorBidi"/>
      <w:color w:val="000000" w:themeColor="text1"/>
      <w:sz w:val="24"/>
      <w:szCs w:val="26"/>
    </w:rPr>
  </w:style>
  <w:style w:type="paragraph" w:styleId="Heading3">
    <w:name w:val="heading 3"/>
    <w:basedOn w:val="Normal"/>
    <w:next w:val="Normal"/>
    <w:link w:val="Heading3Char"/>
    <w:uiPriority w:val="9"/>
    <w:unhideWhenUsed/>
    <w:qFormat/>
    <w:rsid w:val="007F795E"/>
    <w:pPr>
      <w:keepNext/>
      <w:keepLines/>
      <w:spacing w:before="40" w:after="0"/>
      <w:outlineLvl w:val="2"/>
    </w:pPr>
    <w:rPr>
      <w:rFonts w:asciiTheme="majorHAnsi" w:eastAsiaTheme="majorEastAsia" w:hAnsiTheme="majorHAnsi" w:cstheme="majorBidi"/>
      <w:color w:val="000000" w:themeColor="text1"/>
      <w:sz w:val="1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0234B"/>
    <w:pPr>
      <w:spacing w:after="0" w:line="360" w:lineRule="auto"/>
      <w:contextualSpacing/>
      <w:jc w:val="center"/>
    </w:pPr>
    <w:rPr>
      <w:rFonts w:ascii="Georgia" w:eastAsiaTheme="majorEastAsia" w:hAnsi="Georgia" w:cstheme="majorBidi"/>
      <w:b/>
      <w:spacing w:val="-10"/>
      <w:kern w:val="28"/>
      <w:sz w:val="28"/>
      <w:szCs w:val="56"/>
    </w:rPr>
  </w:style>
  <w:style w:type="character" w:customStyle="1" w:styleId="TitleChar">
    <w:name w:val="Title Char"/>
    <w:basedOn w:val="DefaultParagraphFont"/>
    <w:link w:val="Title"/>
    <w:uiPriority w:val="10"/>
    <w:rsid w:val="0030234B"/>
    <w:rPr>
      <w:rFonts w:ascii="Georgia" w:eastAsiaTheme="majorEastAsia" w:hAnsi="Georgia" w:cstheme="majorBidi"/>
      <w:b/>
      <w:spacing w:val="-10"/>
      <w:kern w:val="28"/>
      <w:sz w:val="28"/>
      <w:szCs w:val="56"/>
    </w:rPr>
  </w:style>
  <w:style w:type="paragraph" w:styleId="ListParagraph">
    <w:name w:val="List Paragraph"/>
    <w:basedOn w:val="Normal"/>
    <w:uiPriority w:val="34"/>
    <w:qFormat/>
    <w:rsid w:val="003457A3"/>
    <w:pPr>
      <w:ind w:left="720"/>
      <w:contextualSpacing/>
    </w:pPr>
  </w:style>
  <w:style w:type="paragraph" w:styleId="Header">
    <w:name w:val="header"/>
    <w:basedOn w:val="Normal"/>
    <w:link w:val="HeaderChar"/>
    <w:uiPriority w:val="99"/>
    <w:unhideWhenUsed/>
    <w:rsid w:val="003457A3"/>
    <w:pPr>
      <w:tabs>
        <w:tab w:val="center" w:pos="4252"/>
        <w:tab w:val="right" w:pos="8504"/>
      </w:tabs>
      <w:spacing w:after="0" w:line="240" w:lineRule="auto"/>
    </w:pPr>
  </w:style>
  <w:style w:type="character" w:customStyle="1" w:styleId="HeaderChar">
    <w:name w:val="Header Char"/>
    <w:basedOn w:val="DefaultParagraphFont"/>
    <w:link w:val="Header"/>
    <w:uiPriority w:val="99"/>
    <w:rsid w:val="003457A3"/>
  </w:style>
  <w:style w:type="paragraph" w:styleId="Footer">
    <w:name w:val="footer"/>
    <w:basedOn w:val="Normal"/>
    <w:link w:val="FooterChar"/>
    <w:uiPriority w:val="99"/>
    <w:unhideWhenUsed/>
    <w:rsid w:val="003457A3"/>
    <w:pPr>
      <w:tabs>
        <w:tab w:val="center" w:pos="4252"/>
        <w:tab w:val="right" w:pos="8504"/>
      </w:tabs>
      <w:spacing w:after="0" w:line="240" w:lineRule="auto"/>
    </w:pPr>
  </w:style>
  <w:style w:type="character" w:customStyle="1" w:styleId="FooterChar">
    <w:name w:val="Footer Char"/>
    <w:basedOn w:val="DefaultParagraphFont"/>
    <w:link w:val="Footer"/>
    <w:uiPriority w:val="99"/>
    <w:rsid w:val="003457A3"/>
  </w:style>
  <w:style w:type="character" w:customStyle="1" w:styleId="Heading2Char">
    <w:name w:val="Heading 2 Char"/>
    <w:basedOn w:val="DefaultParagraphFont"/>
    <w:link w:val="Heading2"/>
    <w:uiPriority w:val="9"/>
    <w:rsid w:val="00E510D8"/>
    <w:rPr>
      <w:rFonts w:ascii="Times New Roman" w:eastAsiaTheme="majorEastAsia" w:hAnsi="Times New Roman" w:cstheme="majorBidi"/>
      <w:color w:val="000000" w:themeColor="text1"/>
      <w:sz w:val="24"/>
      <w:szCs w:val="26"/>
    </w:rPr>
  </w:style>
  <w:style w:type="character" w:customStyle="1" w:styleId="Heading1Char">
    <w:name w:val="Heading 1 Char"/>
    <w:basedOn w:val="DefaultParagraphFont"/>
    <w:link w:val="Heading1"/>
    <w:uiPriority w:val="9"/>
    <w:rsid w:val="004B49C6"/>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4B49C6"/>
    <w:pPr>
      <w:outlineLvl w:val="9"/>
    </w:pPr>
    <w:rPr>
      <w:lang w:eastAsia="pt-PT"/>
    </w:rPr>
  </w:style>
  <w:style w:type="paragraph" w:styleId="TOC2">
    <w:name w:val="toc 2"/>
    <w:basedOn w:val="Normal"/>
    <w:next w:val="Normal"/>
    <w:autoRedefine/>
    <w:uiPriority w:val="39"/>
    <w:unhideWhenUsed/>
    <w:rsid w:val="007F795E"/>
    <w:pPr>
      <w:tabs>
        <w:tab w:val="right" w:leader="dot" w:pos="8494"/>
      </w:tabs>
      <w:spacing w:after="100"/>
      <w:ind w:left="220"/>
    </w:pPr>
  </w:style>
  <w:style w:type="character" w:styleId="Hyperlink">
    <w:name w:val="Hyperlink"/>
    <w:basedOn w:val="DefaultParagraphFont"/>
    <w:uiPriority w:val="99"/>
    <w:unhideWhenUsed/>
    <w:rsid w:val="004B49C6"/>
    <w:rPr>
      <w:color w:val="0563C1" w:themeColor="hyperlink"/>
      <w:u w:val="single"/>
    </w:rPr>
  </w:style>
  <w:style w:type="paragraph" w:styleId="Bibliography">
    <w:name w:val="Bibliography"/>
    <w:basedOn w:val="Normal"/>
    <w:next w:val="Normal"/>
    <w:uiPriority w:val="37"/>
    <w:unhideWhenUsed/>
    <w:rsid w:val="00A74784"/>
    <w:pPr>
      <w:spacing w:after="0" w:line="480" w:lineRule="auto"/>
      <w:ind w:left="720" w:hanging="720"/>
    </w:pPr>
  </w:style>
  <w:style w:type="character" w:customStyle="1" w:styleId="varpt">
    <w:name w:val="varpt"/>
    <w:basedOn w:val="DefaultParagraphFont"/>
    <w:rsid w:val="009A6356"/>
  </w:style>
  <w:style w:type="character" w:styleId="Strong">
    <w:name w:val="Strong"/>
    <w:basedOn w:val="DefaultParagraphFont"/>
    <w:uiPriority w:val="22"/>
    <w:qFormat/>
    <w:rsid w:val="009A6356"/>
    <w:rPr>
      <w:b/>
      <w:bCs/>
    </w:rPr>
  </w:style>
  <w:style w:type="character" w:customStyle="1" w:styleId="Heading3Char">
    <w:name w:val="Heading 3 Char"/>
    <w:basedOn w:val="DefaultParagraphFont"/>
    <w:link w:val="Heading3"/>
    <w:uiPriority w:val="9"/>
    <w:rsid w:val="007F795E"/>
    <w:rPr>
      <w:rFonts w:asciiTheme="majorHAnsi" w:eastAsiaTheme="majorEastAsia" w:hAnsiTheme="majorHAnsi" w:cstheme="majorBidi"/>
      <w:color w:val="000000" w:themeColor="text1"/>
      <w:sz w:val="16"/>
      <w:szCs w:val="24"/>
    </w:rPr>
  </w:style>
  <w:style w:type="paragraph" w:styleId="TOC3">
    <w:name w:val="toc 3"/>
    <w:basedOn w:val="Normal"/>
    <w:next w:val="Normal"/>
    <w:autoRedefine/>
    <w:uiPriority w:val="39"/>
    <w:unhideWhenUsed/>
    <w:rsid w:val="007F795E"/>
    <w:pPr>
      <w:spacing w:after="100"/>
      <w:ind w:left="440"/>
    </w:pPr>
  </w:style>
  <w:style w:type="paragraph" w:styleId="Caption">
    <w:name w:val="caption"/>
    <w:basedOn w:val="Normal"/>
    <w:next w:val="Normal"/>
    <w:uiPriority w:val="35"/>
    <w:unhideWhenUsed/>
    <w:qFormat/>
    <w:rsid w:val="00E05272"/>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E05272"/>
    <w:pPr>
      <w:spacing w:after="0"/>
    </w:pPr>
  </w:style>
  <w:style w:type="table" w:styleId="TableGrid">
    <w:name w:val="Table Grid"/>
    <w:basedOn w:val="TableNormal"/>
    <w:uiPriority w:val="39"/>
    <w:rsid w:val="000A07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0A07F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UnresolvedMention">
    <w:name w:val="Unresolved Mention"/>
    <w:basedOn w:val="DefaultParagraphFont"/>
    <w:uiPriority w:val="99"/>
    <w:semiHidden/>
    <w:unhideWhenUsed/>
    <w:rsid w:val="0001556B"/>
    <w:rPr>
      <w:color w:val="605E5C"/>
      <w:shd w:val="clear" w:color="auto" w:fill="E1DFDD"/>
    </w:rPr>
  </w:style>
  <w:style w:type="character" w:styleId="Emphasis">
    <w:name w:val="Emphasis"/>
    <w:basedOn w:val="DefaultParagraphFont"/>
    <w:uiPriority w:val="20"/>
    <w:qFormat/>
    <w:rsid w:val="00E81F5B"/>
    <w:rPr>
      <w:i/>
      <w:iCs/>
    </w:rPr>
  </w:style>
  <w:style w:type="paragraph" w:styleId="BalloonText">
    <w:name w:val="Balloon Text"/>
    <w:basedOn w:val="Normal"/>
    <w:link w:val="BalloonTextChar"/>
    <w:uiPriority w:val="99"/>
    <w:semiHidden/>
    <w:unhideWhenUsed/>
    <w:rsid w:val="00CF024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024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190649">
      <w:bodyDiv w:val="1"/>
      <w:marLeft w:val="0"/>
      <w:marRight w:val="0"/>
      <w:marTop w:val="0"/>
      <w:marBottom w:val="0"/>
      <w:divBdr>
        <w:top w:val="none" w:sz="0" w:space="0" w:color="auto"/>
        <w:left w:val="none" w:sz="0" w:space="0" w:color="auto"/>
        <w:bottom w:val="none" w:sz="0" w:space="0" w:color="auto"/>
        <w:right w:val="none" w:sz="0" w:space="0" w:color="auto"/>
      </w:divBdr>
    </w:div>
    <w:div w:id="945427381">
      <w:bodyDiv w:val="1"/>
      <w:marLeft w:val="0"/>
      <w:marRight w:val="0"/>
      <w:marTop w:val="0"/>
      <w:marBottom w:val="0"/>
      <w:divBdr>
        <w:top w:val="none" w:sz="0" w:space="0" w:color="auto"/>
        <w:left w:val="none" w:sz="0" w:space="0" w:color="auto"/>
        <w:bottom w:val="none" w:sz="0" w:space="0" w:color="auto"/>
        <w:right w:val="none" w:sz="0" w:space="0" w:color="auto"/>
      </w:divBdr>
    </w:div>
    <w:div w:id="1696228421">
      <w:bodyDiv w:val="1"/>
      <w:marLeft w:val="0"/>
      <w:marRight w:val="0"/>
      <w:marTop w:val="0"/>
      <w:marBottom w:val="0"/>
      <w:divBdr>
        <w:top w:val="none" w:sz="0" w:space="0" w:color="auto"/>
        <w:left w:val="none" w:sz="0" w:space="0" w:color="auto"/>
        <w:bottom w:val="none" w:sz="0" w:space="0" w:color="auto"/>
        <w:right w:val="none" w:sz="0" w:space="0" w:color="auto"/>
      </w:divBdr>
      <w:divsChild>
        <w:div w:id="1789009297">
          <w:marLeft w:val="0"/>
          <w:marRight w:val="0"/>
          <w:marTop w:val="0"/>
          <w:marBottom w:val="0"/>
          <w:divBdr>
            <w:top w:val="none" w:sz="0" w:space="0" w:color="auto"/>
            <w:left w:val="none" w:sz="0" w:space="0" w:color="auto"/>
            <w:bottom w:val="none" w:sz="0" w:space="0" w:color="auto"/>
            <w:right w:val="none" w:sz="0" w:space="0" w:color="auto"/>
          </w:divBdr>
        </w:div>
      </w:divsChild>
    </w:div>
    <w:div w:id="1975139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file:///C:\Users\ppmendes\Downloads\Relat&#243;rio-de-Est&#225;gio-Pedro-Mendes.docx" TargetMode="External"/><Relationship Id="rId18" Type="http://schemas.openxmlformats.org/officeDocument/2006/relationships/footer" Target="footer1.xml"/><Relationship Id="rId26" Type="http://schemas.openxmlformats.org/officeDocument/2006/relationships/hyperlink" Target="https://www.slbenfica.pt/pt-pt/instalacoes/benfica-campus" TargetMode="External"/><Relationship Id="rId39" Type="http://schemas.openxmlformats.org/officeDocument/2006/relationships/hyperlink" Target="https://www.fpf.pt/" TargetMode="External"/><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hyperlink" Target="https://www.slbenfica.pt/pt-pt/agora/noticias/2018-2019/12/27/futebol-benfica-caixa-futebol-campus-globe-soccer-awards-melhor-academia-do-ano-2015"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file:///C:\Users\ppmendes\Downloads\Relat&#243;rio-de-Est&#225;gio-Pedro-Mendes.docx" TargetMode="External"/><Relationship Id="rId17" Type="http://schemas.openxmlformats.org/officeDocument/2006/relationships/hyperlink" Target="file:///C:\Users\ppmendes\Desktop\Relat&#243;rio%20de%20Est&#225;gio%20Pedro%20Mendes%20recuperado.docx" TargetMode="External"/><Relationship Id="rId25" Type="http://schemas.openxmlformats.org/officeDocument/2006/relationships/image" Target="media/image6.jpeg"/><Relationship Id="rId33" Type="http://schemas.openxmlformats.org/officeDocument/2006/relationships/image" Target="media/image12.jpeg"/><Relationship Id="rId38"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hyperlink" Target="file:///C:\Users\ppmendes\Downloads\Relat&#243;rio-de-Est&#225;gio-Pedro-Mendes.docx" TargetMode="External"/><Relationship Id="rId20" Type="http://schemas.openxmlformats.org/officeDocument/2006/relationships/hyperlink" Target="https://redpass.blogs.sapo.pt/novidades-no-seixal-797685" TargetMode="External"/><Relationship Id="rId29" Type="http://schemas.openxmlformats.org/officeDocument/2006/relationships/image" Target="media/image9.jpe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ppmendes\Downloads\Relat&#243;rio-de-Est&#225;gio-Pedro-Mendes.docx" TargetMode="External"/><Relationship Id="rId24" Type="http://schemas.openxmlformats.org/officeDocument/2006/relationships/hyperlink" Target="https://www.ojogo.pt/futebol/1a-liga/benfica/noticias/eusebio-arrebatou-a-bola-de-ouro-ha-50-anos-4955165.html" TargetMode="External"/><Relationship Id="rId32" Type="http://schemas.openxmlformats.org/officeDocument/2006/relationships/image" Target="media/image11.jpeg"/><Relationship Id="rId37" Type="http://schemas.openxmlformats.org/officeDocument/2006/relationships/hyperlink" Target="mailto:capta&#231;&#245;es@slbenfica.pt" TargetMode="External"/><Relationship Id="rId40" Type="http://schemas.openxmlformats.org/officeDocument/2006/relationships/hyperlink" Target="https://www.zerozero.pt/" TargetMode="External"/><Relationship Id="rId5" Type="http://schemas.openxmlformats.org/officeDocument/2006/relationships/webSettings" Target="webSettings.xml"/><Relationship Id="rId15" Type="http://schemas.openxmlformats.org/officeDocument/2006/relationships/hyperlink" Target="file:///C:\Users\ppmendes\Downloads\Relat&#243;rio-de-Est&#225;gio-Pedro-Mendes.docx" TargetMode="External"/><Relationship Id="rId23" Type="http://schemas.openxmlformats.org/officeDocument/2006/relationships/image" Target="media/image5.jpeg"/><Relationship Id="rId28" Type="http://schemas.openxmlformats.org/officeDocument/2006/relationships/image" Target="media/image8.jpeg"/><Relationship Id="rId36" Type="http://schemas.openxmlformats.org/officeDocument/2006/relationships/image" Target="media/image13.png"/><Relationship Id="rId10" Type="http://schemas.openxmlformats.org/officeDocument/2006/relationships/hyperlink" Target="file:///C:\Users\ppmendes\Downloads\Relat&#243;rio-de-Est&#225;gio-Pedro-Mendes.docx" TargetMode="External"/><Relationship Id="rId19" Type="http://schemas.openxmlformats.org/officeDocument/2006/relationships/image" Target="media/image3.png"/><Relationship Id="rId31" Type="http://schemas.openxmlformats.org/officeDocument/2006/relationships/hyperlink" Target="https://www.slbenfica.pt/pt-pt/slb/historia/simbolo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file:///C:\Users\ppmendes\Downloads\Relat&#243;rio-de-Est&#225;gio-Pedro-Mendes.docx" TargetMode="External"/><Relationship Id="rId22" Type="http://schemas.openxmlformats.org/officeDocument/2006/relationships/hyperlink" Target="https://serbenfiquista.com/forum/de-aguia-ao-peito/24/cosme-damiao/30282/" TargetMode="External"/><Relationship Id="rId27" Type="http://schemas.openxmlformats.org/officeDocument/2006/relationships/image" Target="media/image7.png"/><Relationship Id="rId30" Type="http://schemas.openxmlformats.org/officeDocument/2006/relationships/image" Target="media/image10.jpeg"/><Relationship Id="rId35" Type="http://schemas.openxmlformats.org/officeDocument/2006/relationships/hyperlink" Target="http://www.slbenfica.pt/pt-pt/agora/noticias/2019/12/29/futebol-benfica-premio-melhor-escola-de-formacao-do-mundo-2019-gala-globe-soccer-awards-dubai" TargetMode="External"/><Relationship Id="rId43"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ersonalizado 1">
      <a:majorFont>
        <a:latin typeface="Georgia"/>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DCC3E7-A178-4BA7-AA4B-6B55EA5F1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68</Pages>
  <Words>72570</Words>
  <Characters>391884</Characters>
  <Application>Microsoft Office Word</Application>
  <DocSecurity>0</DocSecurity>
  <Lines>3265</Lines>
  <Paragraphs>927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463527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ppmendes</dc:creator>
  <cp:keywords/>
  <dc:description/>
  <cp:lastModifiedBy>Bruno Miguel E Cunha Moreira</cp:lastModifiedBy>
  <cp:revision>2</cp:revision>
  <cp:lastPrinted>2020-06-02T15:56:00Z</cp:lastPrinted>
  <dcterms:created xsi:type="dcterms:W3CDTF">2021-12-29T16:48:00Z</dcterms:created>
  <dcterms:modified xsi:type="dcterms:W3CDTF">2021-12-29T16:48:00Z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zotero-version="5.0.92"&gt;&lt;session id="gkJW1wSE"/&gt;&lt;style id="http://www.zotero.org/styles/apa" locale="pt-PT"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