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C7FD229" w14:textId="77777777" w:rsidR="004F0B89" w:rsidRPr="00E60142" w:rsidRDefault="008A28C4" w:rsidP="008A28C4">
      <w:pPr>
        <w:jc w:val="both"/>
        <w:rPr>
          <w:rFonts w:ascii="Times New Roman" w:hAnsi="Times New Roman" w:cs="Times New Roman"/>
          <w:b/>
        </w:rPr>
      </w:pPr>
      <w:proofErr w:type="spellStart"/>
      <w:r w:rsidRPr="00E60142">
        <w:rPr>
          <w:rFonts w:ascii="Times New Roman" w:hAnsi="Times New Roman" w:cs="Times New Roman"/>
          <w:b/>
        </w:rPr>
        <w:t>Proposal</w:t>
      </w:r>
      <w:proofErr w:type="spellEnd"/>
      <w:r w:rsidRPr="00E60142">
        <w:rPr>
          <w:rFonts w:ascii="Times New Roman" w:hAnsi="Times New Roman" w:cs="Times New Roman"/>
          <w:b/>
        </w:rPr>
        <w:t xml:space="preserve"> </w:t>
      </w:r>
      <w:proofErr w:type="spellStart"/>
      <w:r w:rsidRPr="00E60142">
        <w:rPr>
          <w:rFonts w:ascii="Times New Roman" w:hAnsi="Times New Roman" w:cs="Times New Roman"/>
          <w:b/>
        </w:rPr>
        <w:t>Information</w:t>
      </w:r>
      <w:proofErr w:type="spellEnd"/>
    </w:p>
    <w:p w14:paraId="3EAE44CD" w14:textId="77777777" w:rsidR="008A28C4" w:rsidRPr="00E60142" w:rsidRDefault="008A28C4" w:rsidP="008A28C4">
      <w:pPr>
        <w:jc w:val="both"/>
        <w:rPr>
          <w:rFonts w:ascii="Times New Roman" w:hAnsi="Times New Roman" w:cs="Times New Roman"/>
        </w:rPr>
      </w:pPr>
    </w:p>
    <w:p w14:paraId="3E923CC2" w14:textId="77777777" w:rsidR="008A28C4" w:rsidRPr="00E60142" w:rsidRDefault="008A28C4" w:rsidP="008A28C4">
      <w:pPr>
        <w:jc w:val="both"/>
        <w:rPr>
          <w:rFonts w:ascii="Times New Roman" w:hAnsi="Times New Roman" w:cs="Times New Roman"/>
          <w:lang w:val="en-GB"/>
        </w:rPr>
      </w:pPr>
      <w:r w:rsidRPr="00E60142">
        <w:rPr>
          <w:rFonts w:ascii="Times New Roman" w:hAnsi="Times New Roman" w:cs="Times New Roman"/>
          <w:lang w:val="en-GB"/>
        </w:rPr>
        <w:t>Research reported and discussed in this paper was developed within a wider three-year international research project (2011-2014) involving 36 researchers from four Portuguese and three Brazilian universities (</w:t>
      </w:r>
      <w:r w:rsidRPr="00E60142">
        <w:rPr>
          <w:rFonts w:ascii="Times New Roman" w:hAnsi="Times New Roman" w:cs="Times New Roman"/>
          <w:lang w:val="pt-BR"/>
        </w:rPr>
        <w:t xml:space="preserve">The </w:t>
      </w:r>
      <w:proofErr w:type="spellStart"/>
      <w:r w:rsidRPr="00E60142">
        <w:rPr>
          <w:rFonts w:ascii="Times New Roman" w:hAnsi="Times New Roman" w:cs="Times New Roman"/>
          <w:lang w:val="pt-BR"/>
        </w:rPr>
        <w:t>project</w:t>
      </w:r>
      <w:proofErr w:type="spellEnd"/>
      <w:r w:rsidRPr="00E60142">
        <w:rPr>
          <w:rFonts w:ascii="Times New Roman" w:hAnsi="Times New Roman" w:cs="Times New Roman"/>
          <w:lang w:val="pt-BR"/>
        </w:rPr>
        <w:t xml:space="preserve"> </w:t>
      </w:r>
      <w:proofErr w:type="spellStart"/>
      <w:r w:rsidRPr="00E60142">
        <w:rPr>
          <w:rFonts w:ascii="Times New Roman" w:hAnsi="Times New Roman" w:cs="Times New Roman"/>
          <w:lang w:val="pt-BR"/>
        </w:rPr>
        <w:t>has</w:t>
      </w:r>
      <w:proofErr w:type="spellEnd"/>
      <w:r w:rsidRPr="00E60142">
        <w:rPr>
          <w:rFonts w:ascii="Times New Roman" w:hAnsi="Times New Roman" w:cs="Times New Roman"/>
          <w:lang w:val="pt-BR"/>
        </w:rPr>
        <w:t xml:space="preserve"> </w:t>
      </w:r>
      <w:proofErr w:type="spellStart"/>
      <w:r w:rsidRPr="00E60142">
        <w:rPr>
          <w:rFonts w:ascii="Times New Roman" w:hAnsi="Times New Roman" w:cs="Times New Roman"/>
          <w:lang w:val="pt-BR"/>
        </w:rPr>
        <w:t>been</w:t>
      </w:r>
      <w:proofErr w:type="spellEnd"/>
      <w:r w:rsidRPr="00E60142">
        <w:rPr>
          <w:rFonts w:ascii="Times New Roman" w:hAnsi="Times New Roman" w:cs="Times New Roman"/>
          <w:lang w:val="pt-BR"/>
        </w:rPr>
        <w:t xml:space="preserve"> </w:t>
      </w:r>
      <w:proofErr w:type="spellStart"/>
      <w:r w:rsidRPr="00E60142">
        <w:rPr>
          <w:rFonts w:ascii="Times New Roman" w:hAnsi="Times New Roman" w:cs="Times New Roman"/>
          <w:lang w:val="pt-BR"/>
        </w:rPr>
        <w:t>financed</w:t>
      </w:r>
      <w:proofErr w:type="spellEnd"/>
      <w:r w:rsidRPr="00E60142">
        <w:rPr>
          <w:rFonts w:ascii="Times New Roman" w:hAnsi="Times New Roman" w:cs="Times New Roman"/>
          <w:lang w:val="pt-BR"/>
        </w:rPr>
        <w:t xml:space="preserve"> </w:t>
      </w:r>
      <w:proofErr w:type="spellStart"/>
      <w:r w:rsidRPr="00E60142">
        <w:rPr>
          <w:rFonts w:ascii="Times New Roman" w:hAnsi="Times New Roman" w:cs="Times New Roman"/>
          <w:lang w:val="pt-BR"/>
        </w:rPr>
        <w:t>by</w:t>
      </w:r>
      <w:proofErr w:type="spellEnd"/>
      <w:r w:rsidRPr="00E60142">
        <w:rPr>
          <w:rFonts w:ascii="Times New Roman" w:hAnsi="Times New Roman" w:cs="Times New Roman"/>
          <w:lang w:val="pt-BR"/>
        </w:rPr>
        <w:t xml:space="preserve"> </w:t>
      </w:r>
      <w:proofErr w:type="spellStart"/>
      <w:r w:rsidRPr="00E60142">
        <w:rPr>
          <w:rFonts w:ascii="Times New Roman" w:hAnsi="Times New Roman" w:cs="Times New Roman"/>
          <w:lang w:val="pt-BR"/>
        </w:rPr>
        <w:t>National</w:t>
      </w:r>
      <w:proofErr w:type="spellEnd"/>
      <w:r w:rsidRPr="00E60142">
        <w:rPr>
          <w:rFonts w:ascii="Times New Roman" w:hAnsi="Times New Roman" w:cs="Times New Roman"/>
          <w:lang w:val="pt-BR"/>
        </w:rPr>
        <w:t xml:space="preserve"> </w:t>
      </w:r>
      <w:proofErr w:type="spellStart"/>
      <w:r w:rsidRPr="00E60142">
        <w:rPr>
          <w:rFonts w:ascii="Times New Roman" w:hAnsi="Times New Roman" w:cs="Times New Roman"/>
          <w:lang w:val="pt-BR"/>
        </w:rPr>
        <w:t>Funds</w:t>
      </w:r>
      <w:proofErr w:type="spellEnd"/>
      <w:r w:rsidRPr="00E60142">
        <w:rPr>
          <w:rFonts w:ascii="Times New Roman" w:hAnsi="Times New Roman" w:cs="Times New Roman"/>
          <w:lang w:val="pt-BR"/>
        </w:rPr>
        <w:t xml:space="preserve"> </w:t>
      </w:r>
      <w:proofErr w:type="spellStart"/>
      <w:r w:rsidRPr="00E60142">
        <w:rPr>
          <w:rFonts w:ascii="Times New Roman" w:hAnsi="Times New Roman" w:cs="Times New Roman"/>
          <w:lang w:val="pt-BR"/>
        </w:rPr>
        <w:t>through</w:t>
      </w:r>
      <w:proofErr w:type="spellEnd"/>
      <w:r w:rsidRPr="00E60142">
        <w:rPr>
          <w:rFonts w:ascii="Times New Roman" w:hAnsi="Times New Roman" w:cs="Times New Roman"/>
          <w:lang w:val="pt-BR"/>
        </w:rPr>
        <w:t xml:space="preserve"> </w:t>
      </w:r>
      <w:r w:rsidRPr="00E60142">
        <w:rPr>
          <w:rFonts w:ascii="Times New Roman" w:hAnsi="Times New Roman" w:cs="Times New Roman"/>
          <w:i/>
          <w:lang w:val="pt-BR"/>
        </w:rPr>
        <w:t>Fundação para a Ciência e Tecnologia</w:t>
      </w:r>
      <w:r w:rsidRPr="00E60142">
        <w:rPr>
          <w:rFonts w:ascii="Times New Roman" w:hAnsi="Times New Roman" w:cs="Times New Roman"/>
          <w:lang w:val="pt-BR"/>
        </w:rPr>
        <w:t xml:space="preserve"> (FCT) -Foundation for Science </w:t>
      </w:r>
      <w:proofErr w:type="spellStart"/>
      <w:r w:rsidRPr="00E60142">
        <w:rPr>
          <w:rFonts w:ascii="Times New Roman" w:hAnsi="Times New Roman" w:cs="Times New Roman"/>
          <w:lang w:val="pt-BR"/>
        </w:rPr>
        <w:t>and</w:t>
      </w:r>
      <w:proofErr w:type="spellEnd"/>
      <w:r w:rsidRPr="00E60142">
        <w:rPr>
          <w:rFonts w:ascii="Times New Roman" w:hAnsi="Times New Roman" w:cs="Times New Roman"/>
          <w:lang w:val="pt-BR"/>
        </w:rPr>
        <w:t xml:space="preserve"> Technology – Project PTDC/CPE-CED/114318/2009.)</w:t>
      </w:r>
    </w:p>
    <w:p w14:paraId="0B31BD31" w14:textId="77777777" w:rsidR="008A28C4" w:rsidRPr="00E60142" w:rsidRDefault="008A28C4" w:rsidP="008A28C4">
      <w:pPr>
        <w:jc w:val="both"/>
        <w:rPr>
          <w:rFonts w:ascii="Times New Roman" w:hAnsi="Times New Roman" w:cs="Times New Roman"/>
          <w:lang w:val="en-GB"/>
        </w:rPr>
      </w:pPr>
    </w:p>
    <w:p w14:paraId="0E33A4B2" w14:textId="77777777" w:rsidR="008A28C4" w:rsidRPr="00E60142" w:rsidRDefault="008A28C4" w:rsidP="008A28C4">
      <w:pPr>
        <w:jc w:val="both"/>
        <w:rPr>
          <w:rFonts w:ascii="Times New Roman" w:hAnsi="Times New Roman" w:cs="Times New Roman"/>
          <w:lang w:val="en-GB"/>
        </w:rPr>
      </w:pPr>
      <w:r w:rsidRPr="00E60142">
        <w:rPr>
          <w:rFonts w:ascii="Times New Roman" w:hAnsi="Times New Roman" w:cs="Times New Roman"/>
          <w:lang w:val="en-GB"/>
        </w:rPr>
        <w:t>The overall purpose of the project was to describe, to analyse, and to interpret teachers’ teaching and assessment practices</w:t>
      </w:r>
      <w:r w:rsidR="001F28BB" w:rsidRPr="00E60142">
        <w:rPr>
          <w:rFonts w:ascii="Times New Roman" w:hAnsi="Times New Roman" w:cs="Times New Roman"/>
          <w:lang w:val="en-GB"/>
        </w:rPr>
        <w:t xml:space="preserve"> </w:t>
      </w:r>
      <w:r w:rsidRPr="00E60142">
        <w:rPr>
          <w:rFonts w:ascii="Times New Roman" w:hAnsi="Times New Roman" w:cs="Times New Roman"/>
          <w:lang w:val="en-GB"/>
        </w:rPr>
        <w:t xml:space="preserve">in a </w:t>
      </w:r>
      <w:r w:rsidR="001F28BB" w:rsidRPr="00E60142">
        <w:rPr>
          <w:rFonts w:ascii="Times New Roman" w:hAnsi="Times New Roman" w:cs="Times New Roman"/>
          <w:lang w:val="en-GB"/>
        </w:rPr>
        <w:t>variety</w:t>
      </w:r>
      <w:r w:rsidRPr="00E60142">
        <w:rPr>
          <w:rFonts w:ascii="Times New Roman" w:hAnsi="Times New Roman" w:cs="Times New Roman"/>
          <w:lang w:val="en-GB"/>
        </w:rPr>
        <w:t xml:space="preserve"> of undergraduate foundational courses </w:t>
      </w:r>
      <w:r w:rsidR="001F28BB" w:rsidRPr="00E60142">
        <w:rPr>
          <w:rFonts w:ascii="Times New Roman" w:hAnsi="Times New Roman" w:cs="Times New Roman"/>
          <w:lang w:val="en-GB"/>
        </w:rPr>
        <w:t xml:space="preserve">of either practical or theoretical/practical nature </w:t>
      </w:r>
      <w:r w:rsidRPr="00E60142">
        <w:rPr>
          <w:rFonts w:ascii="Times New Roman" w:hAnsi="Times New Roman" w:cs="Times New Roman"/>
          <w:lang w:val="en-GB"/>
        </w:rPr>
        <w:t>in each one of the following knowledge domains: Social Sciences, Arts and Humanities, Health Sciences, and Sciences and Technologies.</w:t>
      </w:r>
      <w:r w:rsidR="001F28BB" w:rsidRPr="00E60142">
        <w:rPr>
          <w:rFonts w:ascii="Times New Roman" w:hAnsi="Times New Roman" w:cs="Times New Roman"/>
          <w:lang w:val="en-GB"/>
        </w:rPr>
        <w:t xml:space="preserve"> Besides, the project was aimed at bringing up some sort </w:t>
      </w:r>
      <w:r w:rsidR="001F28BB" w:rsidRPr="00E60142">
        <w:rPr>
          <w:rFonts w:ascii="Times New Roman" w:hAnsi="Times New Roman" w:cs="Times New Roman"/>
          <w:highlight w:val="yellow"/>
          <w:lang w:val="en-GB"/>
        </w:rPr>
        <w:t xml:space="preserve">of research-based discussion on </w:t>
      </w:r>
      <w:r w:rsidR="00E22EE8" w:rsidRPr="00E60142">
        <w:rPr>
          <w:rFonts w:ascii="Times New Roman" w:hAnsi="Times New Roman" w:cs="Times New Roman"/>
          <w:highlight w:val="yellow"/>
          <w:lang w:val="en-GB"/>
        </w:rPr>
        <w:t>comparisons between the universities involved</w:t>
      </w:r>
      <w:r w:rsidR="001F28BB" w:rsidRPr="00E60142">
        <w:rPr>
          <w:rFonts w:ascii="Times New Roman" w:hAnsi="Times New Roman" w:cs="Times New Roman"/>
          <w:lang w:val="en-GB"/>
        </w:rPr>
        <w:t xml:space="preserve"> </w:t>
      </w:r>
    </w:p>
    <w:p w14:paraId="6E41F45D" w14:textId="77777777" w:rsidR="001F28BB" w:rsidRPr="00E60142" w:rsidRDefault="001F28BB" w:rsidP="008A28C4">
      <w:pPr>
        <w:jc w:val="both"/>
        <w:rPr>
          <w:rFonts w:ascii="Times New Roman" w:hAnsi="Times New Roman" w:cs="Times New Roman"/>
          <w:lang w:val="en-GB"/>
        </w:rPr>
      </w:pPr>
    </w:p>
    <w:p w14:paraId="73487A5C" w14:textId="77777777" w:rsidR="00E22EE8" w:rsidRPr="00E60142" w:rsidRDefault="008A28C4" w:rsidP="00E22EE8">
      <w:pPr>
        <w:jc w:val="both"/>
        <w:rPr>
          <w:rFonts w:ascii="Times New Roman" w:hAnsi="Times New Roman" w:cs="Times New Roman"/>
          <w:lang w:val="en-GB"/>
        </w:rPr>
      </w:pPr>
      <w:r w:rsidRPr="00E60142">
        <w:rPr>
          <w:rFonts w:ascii="Times New Roman" w:hAnsi="Times New Roman" w:cs="Times New Roman"/>
          <w:lang w:val="en-GB"/>
        </w:rPr>
        <w:t xml:space="preserve">This paper </w:t>
      </w:r>
      <w:r w:rsidR="001F28BB" w:rsidRPr="00E60142">
        <w:rPr>
          <w:rFonts w:ascii="Times New Roman" w:hAnsi="Times New Roman" w:cs="Times New Roman"/>
          <w:lang w:val="en-GB"/>
        </w:rPr>
        <w:t xml:space="preserve">emerged from the </w:t>
      </w:r>
      <w:r w:rsidRPr="00E60142">
        <w:rPr>
          <w:rFonts w:ascii="Times New Roman" w:hAnsi="Times New Roman" w:cs="Times New Roman"/>
          <w:lang w:val="en-GB"/>
        </w:rPr>
        <w:t xml:space="preserve">research work that took place </w:t>
      </w:r>
      <w:r w:rsidR="00E22EE8" w:rsidRPr="00E60142">
        <w:rPr>
          <w:rFonts w:ascii="Times New Roman" w:hAnsi="Times New Roman" w:cs="Times New Roman"/>
          <w:lang w:val="en-GB"/>
        </w:rPr>
        <w:t xml:space="preserve">within </w:t>
      </w:r>
      <w:r w:rsidR="001F28BB" w:rsidRPr="00E60142">
        <w:rPr>
          <w:rFonts w:ascii="Times New Roman" w:hAnsi="Times New Roman" w:cs="Times New Roman"/>
          <w:lang w:val="en-GB"/>
        </w:rPr>
        <w:t>four of the seven</w:t>
      </w:r>
      <w:r w:rsidRPr="00E60142">
        <w:rPr>
          <w:rFonts w:ascii="Times New Roman" w:hAnsi="Times New Roman" w:cs="Times New Roman"/>
          <w:lang w:val="en-GB"/>
        </w:rPr>
        <w:t xml:space="preserve"> universities involved in the project</w:t>
      </w:r>
      <w:r w:rsidR="00E22EE8" w:rsidRPr="00E60142">
        <w:rPr>
          <w:rFonts w:ascii="Times New Roman" w:hAnsi="Times New Roman" w:cs="Times New Roman"/>
          <w:lang w:val="en-GB"/>
        </w:rPr>
        <w:t>. The major purpose of that work</w:t>
      </w:r>
      <w:r w:rsidRPr="00E60142">
        <w:rPr>
          <w:rFonts w:ascii="Times New Roman" w:hAnsi="Times New Roman" w:cs="Times New Roman"/>
          <w:lang w:val="en-GB"/>
        </w:rPr>
        <w:t xml:space="preserve"> </w:t>
      </w:r>
      <w:r w:rsidR="001F28BB" w:rsidRPr="00E60142">
        <w:rPr>
          <w:rFonts w:ascii="Times New Roman" w:hAnsi="Times New Roman" w:cs="Times New Roman"/>
          <w:lang w:val="en-GB"/>
        </w:rPr>
        <w:t>was</w:t>
      </w:r>
      <w:r w:rsidRPr="00E60142">
        <w:rPr>
          <w:rFonts w:ascii="Times New Roman" w:hAnsi="Times New Roman" w:cs="Times New Roman"/>
          <w:lang w:val="en-GB"/>
        </w:rPr>
        <w:t xml:space="preserve"> </w:t>
      </w:r>
      <w:r w:rsidR="00E22EE8" w:rsidRPr="00E60142">
        <w:rPr>
          <w:rFonts w:ascii="Times New Roman" w:hAnsi="Times New Roman" w:cs="Times New Roman"/>
          <w:lang w:val="en-GB"/>
        </w:rPr>
        <w:t>to provide</w:t>
      </w:r>
      <w:r w:rsidRPr="00E60142">
        <w:rPr>
          <w:rFonts w:ascii="Times New Roman" w:hAnsi="Times New Roman" w:cs="Times New Roman"/>
          <w:lang w:val="en-GB"/>
        </w:rPr>
        <w:t xml:space="preserve"> a description, analysis, interpretation, and reflection on the </w:t>
      </w:r>
      <w:r w:rsidR="001F28BB" w:rsidRPr="00E60142">
        <w:rPr>
          <w:rFonts w:ascii="Times New Roman" w:hAnsi="Times New Roman" w:cs="Times New Roman"/>
          <w:lang w:val="en-GB"/>
        </w:rPr>
        <w:t>teaching and assessment practices</w:t>
      </w:r>
      <w:r w:rsidRPr="00E60142">
        <w:rPr>
          <w:rFonts w:ascii="Times New Roman" w:hAnsi="Times New Roman" w:cs="Times New Roman"/>
          <w:lang w:val="en-GB"/>
        </w:rPr>
        <w:t xml:space="preserve"> of </w:t>
      </w:r>
      <w:proofErr w:type="gramStart"/>
      <w:r w:rsidRPr="00E60142">
        <w:rPr>
          <w:rFonts w:ascii="Times New Roman" w:hAnsi="Times New Roman" w:cs="Times New Roman"/>
          <w:lang w:val="en-GB"/>
        </w:rPr>
        <w:t>teachers</w:t>
      </w:r>
      <w:r w:rsidR="00E22EE8" w:rsidRPr="00E60142">
        <w:rPr>
          <w:rFonts w:ascii="Times New Roman" w:hAnsi="Times New Roman" w:cs="Times New Roman"/>
          <w:lang w:val="en-GB"/>
        </w:rPr>
        <w:t xml:space="preserve">  in</w:t>
      </w:r>
      <w:proofErr w:type="gramEnd"/>
      <w:r w:rsidR="00E22EE8" w:rsidRPr="00E60142">
        <w:rPr>
          <w:rFonts w:ascii="Times New Roman" w:hAnsi="Times New Roman" w:cs="Times New Roman"/>
          <w:lang w:val="en-GB"/>
        </w:rPr>
        <w:t xml:space="preserve"> the context of undergraduate courses of Arts and Humanities.</w:t>
      </w:r>
    </w:p>
    <w:p w14:paraId="3E8B0EE3" w14:textId="77777777" w:rsidR="00E22EE8" w:rsidRPr="00E60142" w:rsidRDefault="00E22EE8" w:rsidP="00E22EE8">
      <w:pPr>
        <w:jc w:val="both"/>
        <w:rPr>
          <w:rFonts w:ascii="Times New Roman" w:hAnsi="Times New Roman" w:cs="Times New Roman"/>
          <w:lang w:val="en-GB"/>
        </w:rPr>
      </w:pPr>
    </w:p>
    <w:p w14:paraId="77C6F0DB" w14:textId="77777777" w:rsidR="00E22EE8" w:rsidRPr="00E60142" w:rsidRDefault="00E22EE8" w:rsidP="00E22EE8">
      <w:pPr>
        <w:jc w:val="both"/>
        <w:rPr>
          <w:rFonts w:ascii="Times New Roman" w:hAnsi="Times New Roman" w:cs="Times New Roman"/>
          <w:lang w:val="en-GB"/>
        </w:rPr>
      </w:pPr>
      <w:r w:rsidRPr="00E60142">
        <w:rPr>
          <w:rFonts w:ascii="Times New Roman" w:hAnsi="Times New Roman" w:cs="Times New Roman"/>
          <w:lang w:val="en-GB"/>
        </w:rPr>
        <w:t xml:space="preserve">Research literature has been pointing out that students learn better when assessment and, in particular, formative assessment or assessment </w:t>
      </w:r>
      <w:r w:rsidRPr="00E60142">
        <w:rPr>
          <w:rFonts w:ascii="Times New Roman" w:hAnsi="Times New Roman" w:cs="Times New Roman"/>
          <w:i/>
          <w:lang w:val="en-GB"/>
        </w:rPr>
        <w:t>for</w:t>
      </w:r>
      <w:r w:rsidRPr="00E60142">
        <w:rPr>
          <w:rFonts w:ascii="Times New Roman" w:hAnsi="Times New Roman" w:cs="Times New Roman"/>
          <w:lang w:val="en-GB"/>
        </w:rPr>
        <w:t xml:space="preserve"> learning, is integral to the organisation and development of teaching (e.g. Black &amp; </w:t>
      </w:r>
      <w:proofErr w:type="spellStart"/>
      <w:r w:rsidRPr="00E60142">
        <w:rPr>
          <w:rFonts w:ascii="Times New Roman" w:hAnsi="Times New Roman" w:cs="Times New Roman"/>
          <w:lang w:val="en-GB"/>
        </w:rPr>
        <w:t>Wiliam</w:t>
      </w:r>
      <w:proofErr w:type="spellEnd"/>
      <w:r w:rsidRPr="00E60142">
        <w:rPr>
          <w:rFonts w:ascii="Times New Roman" w:hAnsi="Times New Roman" w:cs="Times New Roman"/>
          <w:lang w:val="en-GB"/>
        </w:rPr>
        <w:t xml:space="preserve">, 2006). Nevertheless, it is acknowledged that curricular practices at the higher education level, namely teaching and assessment, are mostly based in the so-called </w:t>
      </w:r>
      <w:r w:rsidRPr="00E60142">
        <w:rPr>
          <w:rFonts w:ascii="Times New Roman" w:hAnsi="Times New Roman" w:cs="Times New Roman"/>
          <w:i/>
          <w:lang w:val="en-GB"/>
        </w:rPr>
        <w:t>telling paradigm</w:t>
      </w:r>
      <w:r w:rsidRPr="00E60142">
        <w:rPr>
          <w:rFonts w:ascii="Times New Roman" w:hAnsi="Times New Roman" w:cs="Times New Roman"/>
          <w:lang w:val="en-GB"/>
        </w:rPr>
        <w:t xml:space="preserve"> meaning that teaching is essentially a process where teachers are supposed to talk and students are supposed to listen. Learning, under these circumstances, is generally assessed through tests and/or final examinations (e.g. Biggs, 2006).</w:t>
      </w:r>
    </w:p>
    <w:p w14:paraId="2612EBF5" w14:textId="77777777" w:rsidR="00E22EE8" w:rsidRPr="00E60142" w:rsidRDefault="00E22EE8" w:rsidP="00E22EE8">
      <w:pPr>
        <w:jc w:val="both"/>
        <w:rPr>
          <w:rFonts w:ascii="Times New Roman" w:hAnsi="Times New Roman" w:cs="Times New Roman"/>
          <w:lang w:val="en-GB"/>
        </w:rPr>
      </w:pPr>
      <w:r w:rsidRPr="00E60142">
        <w:rPr>
          <w:rFonts w:ascii="Times New Roman" w:hAnsi="Times New Roman" w:cs="Times New Roman"/>
          <w:lang w:val="en-GB"/>
        </w:rPr>
        <w:t xml:space="preserve">In the last decades there is a growing body of </w:t>
      </w:r>
      <w:r w:rsidR="00A616EC" w:rsidRPr="00E60142">
        <w:rPr>
          <w:rFonts w:ascii="Times New Roman" w:hAnsi="Times New Roman" w:cs="Times New Roman"/>
          <w:lang w:val="en-GB"/>
        </w:rPr>
        <w:t>literature</w:t>
      </w:r>
      <w:r w:rsidRPr="00E60142">
        <w:rPr>
          <w:rFonts w:ascii="Times New Roman" w:hAnsi="Times New Roman" w:cs="Times New Roman"/>
          <w:lang w:val="en-GB"/>
        </w:rPr>
        <w:t xml:space="preserve"> claiming, for example, that: a) there is a need for a greater integration of learning, teaching, and assessment; b) more attention should be put on the need to improve higher education teachers’ expertise in the teaching, learning, and assessment knowledge domains; and c) there is empirical evidence showing that it is possible to improve higher education teachers’ </w:t>
      </w:r>
      <w:r w:rsidR="00A616EC" w:rsidRPr="00E60142">
        <w:rPr>
          <w:rFonts w:ascii="Times New Roman" w:hAnsi="Times New Roman" w:cs="Times New Roman"/>
          <w:lang w:val="en-GB"/>
        </w:rPr>
        <w:t>pedagogical</w:t>
      </w:r>
      <w:r w:rsidRPr="00E60142">
        <w:rPr>
          <w:rFonts w:ascii="Times New Roman" w:hAnsi="Times New Roman" w:cs="Times New Roman"/>
          <w:lang w:val="en-GB"/>
        </w:rPr>
        <w:t xml:space="preserve"> practices (e.g. Bryan &amp; Clegg, 2006; </w:t>
      </w:r>
      <w:proofErr w:type="spellStart"/>
      <w:r w:rsidRPr="00E60142">
        <w:rPr>
          <w:rFonts w:ascii="Times New Roman" w:hAnsi="Times New Roman" w:cs="Times New Roman"/>
          <w:lang w:val="en-GB"/>
        </w:rPr>
        <w:t>Falchicov</w:t>
      </w:r>
      <w:proofErr w:type="spellEnd"/>
      <w:r w:rsidRPr="00E60142">
        <w:rPr>
          <w:rFonts w:ascii="Times New Roman" w:hAnsi="Times New Roman" w:cs="Times New Roman"/>
          <w:lang w:val="en-GB"/>
        </w:rPr>
        <w:t xml:space="preserve">, 2005; </w:t>
      </w:r>
      <w:proofErr w:type="spellStart"/>
      <w:r w:rsidRPr="00E60142">
        <w:rPr>
          <w:rFonts w:ascii="Times New Roman" w:hAnsi="Times New Roman" w:cs="Times New Roman"/>
          <w:lang w:val="en-GB"/>
        </w:rPr>
        <w:t>Menges</w:t>
      </w:r>
      <w:proofErr w:type="spellEnd"/>
      <w:r w:rsidRPr="00E60142">
        <w:rPr>
          <w:rFonts w:ascii="Times New Roman" w:hAnsi="Times New Roman" w:cs="Times New Roman"/>
          <w:lang w:val="en-GB"/>
        </w:rPr>
        <w:t xml:space="preserve"> &amp; Austin, 2001). Indeed, in a literature synthesis of 30 empirical studies developed in a ten-year time span (2000-2009) Fernandes &amp; </w:t>
      </w:r>
      <w:proofErr w:type="spellStart"/>
      <w:r w:rsidRPr="00E60142">
        <w:rPr>
          <w:rFonts w:ascii="Times New Roman" w:hAnsi="Times New Roman" w:cs="Times New Roman"/>
          <w:lang w:val="en-GB"/>
        </w:rPr>
        <w:t>Fialho</w:t>
      </w:r>
      <w:proofErr w:type="spellEnd"/>
      <w:r w:rsidRPr="00E60142">
        <w:rPr>
          <w:rFonts w:ascii="Times New Roman" w:hAnsi="Times New Roman" w:cs="Times New Roman"/>
          <w:lang w:val="en-GB"/>
        </w:rPr>
        <w:t xml:space="preserve"> (2012) concluded that new and innovative ways to assess students’ learning </w:t>
      </w:r>
      <w:r w:rsidR="00A616EC" w:rsidRPr="00E60142">
        <w:rPr>
          <w:rFonts w:ascii="Times New Roman" w:hAnsi="Times New Roman" w:cs="Times New Roman"/>
          <w:lang w:val="en-GB"/>
        </w:rPr>
        <w:t>were</w:t>
      </w:r>
      <w:r w:rsidRPr="00E60142">
        <w:rPr>
          <w:rFonts w:ascii="Times New Roman" w:hAnsi="Times New Roman" w:cs="Times New Roman"/>
          <w:lang w:val="en-GB"/>
        </w:rPr>
        <w:t xml:space="preserve"> related </w:t>
      </w:r>
      <w:r w:rsidR="00A616EC" w:rsidRPr="00E60142">
        <w:rPr>
          <w:rFonts w:ascii="Times New Roman" w:hAnsi="Times New Roman" w:cs="Times New Roman"/>
          <w:lang w:val="en-GB"/>
        </w:rPr>
        <w:t>to</w:t>
      </w:r>
      <w:r w:rsidRPr="00E60142">
        <w:rPr>
          <w:rFonts w:ascii="Times New Roman" w:hAnsi="Times New Roman" w:cs="Times New Roman"/>
          <w:lang w:val="en-GB"/>
        </w:rPr>
        <w:t xml:space="preserve"> profound changes in teaching</w:t>
      </w:r>
      <w:r w:rsidR="00A616EC" w:rsidRPr="00E60142">
        <w:rPr>
          <w:rFonts w:ascii="Times New Roman" w:hAnsi="Times New Roman" w:cs="Times New Roman"/>
          <w:lang w:val="en-GB"/>
        </w:rPr>
        <w:t xml:space="preserve"> practices</w:t>
      </w:r>
      <w:r w:rsidRPr="00E60142">
        <w:rPr>
          <w:rFonts w:ascii="Times New Roman" w:hAnsi="Times New Roman" w:cs="Times New Roman"/>
          <w:lang w:val="en-GB"/>
        </w:rPr>
        <w:t xml:space="preserve">. They also inferred that innovative assessment, namely formative assessment or assessment for learning, could only make sense if, for instances, students </w:t>
      </w:r>
      <w:r w:rsidR="00A616EC" w:rsidRPr="00E60142">
        <w:rPr>
          <w:rFonts w:ascii="Times New Roman" w:hAnsi="Times New Roman" w:cs="Times New Roman"/>
          <w:lang w:val="en-GB"/>
        </w:rPr>
        <w:t>were</w:t>
      </w:r>
      <w:r w:rsidRPr="00E60142">
        <w:rPr>
          <w:rFonts w:ascii="Times New Roman" w:hAnsi="Times New Roman" w:cs="Times New Roman"/>
          <w:lang w:val="en-GB"/>
        </w:rPr>
        <w:t xml:space="preserve"> provided with quality feedback, </w:t>
      </w:r>
      <w:r w:rsidR="00A616EC" w:rsidRPr="00E60142">
        <w:rPr>
          <w:rFonts w:ascii="Times New Roman" w:hAnsi="Times New Roman" w:cs="Times New Roman"/>
          <w:lang w:val="en-GB"/>
        </w:rPr>
        <w:t>were</w:t>
      </w:r>
      <w:r w:rsidRPr="00E60142">
        <w:rPr>
          <w:rFonts w:ascii="Times New Roman" w:hAnsi="Times New Roman" w:cs="Times New Roman"/>
          <w:lang w:val="en-GB"/>
        </w:rPr>
        <w:t xml:space="preserve"> engaged in finding solutions to a variety of tasks, interact</w:t>
      </w:r>
      <w:r w:rsidR="00A616EC" w:rsidRPr="00E60142">
        <w:rPr>
          <w:rFonts w:ascii="Times New Roman" w:hAnsi="Times New Roman" w:cs="Times New Roman"/>
          <w:lang w:val="en-GB"/>
        </w:rPr>
        <w:t>ed</w:t>
      </w:r>
      <w:r w:rsidRPr="00E60142">
        <w:rPr>
          <w:rFonts w:ascii="Times New Roman" w:hAnsi="Times New Roman" w:cs="Times New Roman"/>
          <w:lang w:val="en-GB"/>
        </w:rPr>
        <w:t xml:space="preserve"> on a regular basis with their colleagues and their teachers, use</w:t>
      </w:r>
      <w:r w:rsidR="00A616EC" w:rsidRPr="00E60142">
        <w:rPr>
          <w:rFonts w:ascii="Times New Roman" w:hAnsi="Times New Roman" w:cs="Times New Roman"/>
          <w:lang w:val="en-GB"/>
        </w:rPr>
        <w:t>d</w:t>
      </w:r>
      <w:r w:rsidRPr="00E60142">
        <w:rPr>
          <w:rFonts w:ascii="Times New Roman" w:hAnsi="Times New Roman" w:cs="Times New Roman"/>
          <w:lang w:val="en-GB"/>
        </w:rPr>
        <w:t xml:space="preserve"> self-assessments and different forms of “interactive assessments” (e.g. peer assessment, small-group assessment) to regulate their learning, and participate</w:t>
      </w:r>
      <w:r w:rsidR="00A616EC" w:rsidRPr="00E60142">
        <w:rPr>
          <w:rFonts w:ascii="Times New Roman" w:hAnsi="Times New Roman" w:cs="Times New Roman"/>
          <w:lang w:val="en-GB"/>
        </w:rPr>
        <w:t>d</w:t>
      </w:r>
      <w:r w:rsidRPr="00E60142">
        <w:rPr>
          <w:rFonts w:ascii="Times New Roman" w:hAnsi="Times New Roman" w:cs="Times New Roman"/>
          <w:lang w:val="en-GB"/>
        </w:rPr>
        <w:t xml:space="preserve"> in the processes of curriculum decision-making at the classroom level.</w:t>
      </w:r>
      <w:r w:rsidR="00A616EC" w:rsidRPr="00E60142">
        <w:rPr>
          <w:rFonts w:ascii="Times New Roman" w:hAnsi="Times New Roman" w:cs="Times New Roman"/>
          <w:lang w:val="en-GB"/>
        </w:rPr>
        <w:t xml:space="preserve"> </w:t>
      </w:r>
      <w:r w:rsidRPr="00E60142">
        <w:rPr>
          <w:rFonts w:ascii="Times New Roman" w:hAnsi="Times New Roman" w:cs="Times New Roman"/>
          <w:lang w:val="en-GB"/>
        </w:rPr>
        <w:t xml:space="preserve">These are all pedagogical issues that need to be understood and that are still under-researched. </w:t>
      </w:r>
      <w:r w:rsidR="00A616EC" w:rsidRPr="00E60142">
        <w:rPr>
          <w:rFonts w:ascii="Times New Roman" w:hAnsi="Times New Roman" w:cs="Times New Roman"/>
          <w:lang w:val="en-GB"/>
        </w:rPr>
        <w:t>Indeed,</w:t>
      </w:r>
      <w:r w:rsidRPr="00E60142">
        <w:rPr>
          <w:rFonts w:ascii="Times New Roman" w:hAnsi="Times New Roman" w:cs="Times New Roman"/>
          <w:lang w:val="en-GB"/>
        </w:rPr>
        <w:t xml:space="preserve"> there is a need to </w:t>
      </w:r>
      <w:r w:rsidR="00A616EC" w:rsidRPr="00E60142">
        <w:rPr>
          <w:rFonts w:ascii="Times New Roman" w:hAnsi="Times New Roman" w:cs="Times New Roman"/>
          <w:lang w:val="en-GB"/>
        </w:rPr>
        <w:t>understand teaching and assessment</w:t>
      </w:r>
      <w:r w:rsidRPr="00E60142">
        <w:rPr>
          <w:rFonts w:ascii="Times New Roman" w:hAnsi="Times New Roman" w:cs="Times New Roman"/>
          <w:lang w:val="en-GB"/>
        </w:rPr>
        <w:t xml:space="preserve"> practices across different teachers, courses and contexts. Hopefully</w:t>
      </w:r>
      <w:r w:rsidR="005D1BA6" w:rsidRPr="00E60142">
        <w:rPr>
          <w:rFonts w:ascii="Times New Roman" w:hAnsi="Times New Roman" w:cs="Times New Roman"/>
          <w:lang w:val="en-GB"/>
        </w:rPr>
        <w:t xml:space="preserve"> one</w:t>
      </w:r>
      <w:r w:rsidRPr="00E60142">
        <w:rPr>
          <w:rFonts w:ascii="Times New Roman" w:hAnsi="Times New Roman" w:cs="Times New Roman"/>
          <w:lang w:val="en-GB"/>
        </w:rPr>
        <w:t xml:space="preserve"> might </w:t>
      </w:r>
      <w:r w:rsidR="005D1BA6" w:rsidRPr="00E60142">
        <w:rPr>
          <w:rFonts w:ascii="Times New Roman" w:hAnsi="Times New Roman" w:cs="Times New Roman"/>
          <w:lang w:val="en-GB"/>
        </w:rPr>
        <w:t>be able to come up with</w:t>
      </w:r>
      <w:r w:rsidRPr="00E60142">
        <w:rPr>
          <w:rFonts w:ascii="Times New Roman" w:hAnsi="Times New Roman" w:cs="Times New Roman"/>
          <w:lang w:val="en-GB"/>
        </w:rPr>
        <w:t xml:space="preserve"> a framework that could be a heuristic means to develop in-depth discussions and reflections on theoretical and practical </w:t>
      </w:r>
      <w:r w:rsidR="005D1BA6" w:rsidRPr="00E60142">
        <w:rPr>
          <w:rFonts w:ascii="Times New Roman" w:hAnsi="Times New Roman" w:cs="Times New Roman"/>
          <w:lang w:val="en-GB"/>
        </w:rPr>
        <w:t>teaching and assessment</w:t>
      </w:r>
      <w:r w:rsidRPr="00E60142">
        <w:rPr>
          <w:rFonts w:ascii="Times New Roman" w:hAnsi="Times New Roman" w:cs="Times New Roman"/>
          <w:lang w:val="en-GB"/>
        </w:rPr>
        <w:t xml:space="preserve"> matters (e.g. </w:t>
      </w:r>
      <w:proofErr w:type="spellStart"/>
      <w:r w:rsidRPr="00E60142">
        <w:rPr>
          <w:rFonts w:ascii="Times New Roman" w:hAnsi="Times New Roman" w:cs="Times New Roman"/>
          <w:lang w:val="en-GB"/>
        </w:rPr>
        <w:t>Menges</w:t>
      </w:r>
      <w:proofErr w:type="spellEnd"/>
      <w:r w:rsidRPr="00E60142">
        <w:rPr>
          <w:rFonts w:ascii="Times New Roman" w:hAnsi="Times New Roman" w:cs="Times New Roman"/>
          <w:lang w:val="en-GB"/>
        </w:rPr>
        <w:t xml:space="preserve"> &amp; Austin, 2001). </w:t>
      </w:r>
    </w:p>
    <w:p w14:paraId="3EF2ED25" w14:textId="77777777" w:rsidR="00E22EE8" w:rsidRDefault="00E22EE8" w:rsidP="008A28C4">
      <w:pPr>
        <w:jc w:val="both"/>
        <w:rPr>
          <w:rFonts w:ascii="Times New Roman" w:hAnsi="Times New Roman" w:cs="Times New Roman"/>
        </w:rPr>
      </w:pPr>
    </w:p>
    <w:p w14:paraId="088087CD" w14:textId="77777777" w:rsidR="00E60142" w:rsidRPr="00E60142" w:rsidRDefault="00E60142" w:rsidP="00E60142">
      <w:pPr>
        <w:jc w:val="both"/>
        <w:rPr>
          <w:rFonts w:ascii="Times New Roman" w:hAnsi="Times New Roman" w:cs="Times New Roman"/>
          <w:b/>
          <w:lang w:val="en-GB"/>
        </w:rPr>
      </w:pPr>
      <w:r w:rsidRPr="00E60142">
        <w:rPr>
          <w:rFonts w:ascii="Times New Roman" w:hAnsi="Times New Roman" w:cs="Times New Roman"/>
          <w:b/>
          <w:lang w:val="en-GB"/>
        </w:rPr>
        <w:lastRenderedPageBreak/>
        <w:t>Methods</w:t>
      </w:r>
    </w:p>
    <w:p w14:paraId="45E67167" w14:textId="77777777" w:rsidR="00E60142" w:rsidRPr="00E60142" w:rsidRDefault="00E60142" w:rsidP="00E60142">
      <w:pPr>
        <w:jc w:val="both"/>
        <w:rPr>
          <w:rFonts w:ascii="Times New Roman" w:hAnsi="Times New Roman" w:cs="Times New Roman"/>
          <w:lang w:val="en-GB"/>
        </w:rPr>
      </w:pPr>
    </w:p>
    <w:p w14:paraId="34996385" w14:textId="77777777" w:rsidR="00E60142" w:rsidRPr="00E60142" w:rsidRDefault="00E60142" w:rsidP="00E60142">
      <w:pPr>
        <w:jc w:val="both"/>
        <w:rPr>
          <w:rFonts w:ascii="Times New Roman" w:hAnsi="Times New Roman" w:cs="Times New Roman"/>
          <w:lang w:val="en-GB"/>
        </w:rPr>
      </w:pPr>
      <w:r w:rsidRPr="00E60142">
        <w:rPr>
          <w:rFonts w:ascii="Times New Roman" w:hAnsi="Times New Roman" w:cs="Times New Roman"/>
          <w:lang w:val="en-GB"/>
        </w:rPr>
        <w:t xml:space="preserve">This research was qualitative in nature and data were collected by means of: a) in-depth interviews with each one of eight participant teachers; b) interviews with eight groups of students; and c) a total of about 160 hours of classroom observations (about 20h per teacher). For each </w:t>
      </w:r>
      <w:r>
        <w:rPr>
          <w:rFonts w:ascii="Times New Roman" w:hAnsi="Times New Roman" w:cs="Times New Roman"/>
          <w:lang w:val="en-GB"/>
        </w:rPr>
        <w:t>one of the universities involved,</w:t>
      </w:r>
      <w:r w:rsidRPr="00E60142">
        <w:rPr>
          <w:rFonts w:ascii="Times New Roman" w:hAnsi="Times New Roman" w:cs="Times New Roman"/>
          <w:lang w:val="en-GB"/>
        </w:rPr>
        <w:t xml:space="preserve"> two volunteer teachers</w:t>
      </w:r>
      <w:r>
        <w:rPr>
          <w:rFonts w:ascii="Times New Roman" w:hAnsi="Times New Roman" w:cs="Times New Roman"/>
          <w:lang w:val="en-GB"/>
        </w:rPr>
        <w:t xml:space="preserve"> in the Arts and Humanities domain</w:t>
      </w:r>
      <w:r w:rsidRPr="00E60142">
        <w:rPr>
          <w:rFonts w:ascii="Times New Roman" w:hAnsi="Times New Roman" w:cs="Times New Roman"/>
          <w:lang w:val="en-GB"/>
        </w:rPr>
        <w:t>, teaching two different undergraduate courses of a given programme, were deliberately selected to participate in the study. A research framework defined the main objects</w:t>
      </w:r>
      <w:r>
        <w:rPr>
          <w:rFonts w:ascii="Times New Roman" w:hAnsi="Times New Roman" w:cs="Times New Roman"/>
          <w:lang w:val="en-GB"/>
        </w:rPr>
        <w:t xml:space="preserve"> of the investigation</w:t>
      </w:r>
      <w:r w:rsidRPr="00E60142">
        <w:rPr>
          <w:rFonts w:ascii="Times New Roman" w:hAnsi="Times New Roman" w:cs="Times New Roman"/>
          <w:lang w:val="en-GB"/>
        </w:rPr>
        <w:t xml:space="preserve"> (e.g. teaching, assessment) and, for each one of the objects, a set of relevant dimensions (e.g. classroom dynamics; teaching planning and organization; nature, frequency, and distribution of feedback; nature of assessment). Based upon </w:t>
      </w:r>
      <w:r>
        <w:rPr>
          <w:rFonts w:ascii="Times New Roman" w:hAnsi="Times New Roman" w:cs="Times New Roman"/>
          <w:lang w:val="en-GB"/>
        </w:rPr>
        <w:t>that</w:t>
      </w:r>
      <w:r w:rsidRPr="00E60142">
        <w:rPr>
          <w:rFonts w:ascii="Times New Roman" w:hAnsi="Times New Roman" w:cs="Times New Roman"/>
          <w:lang w:val="en-GB"/>
        </w:rPr>
        <w:t xml:space="preserve"> framework both interview and observation protocols were conceived and developed through a collaborative and peer-review process. These protocols provided the necessary basis to guide data collection processes and to reach acceptable levels of consistency.</w:t>
      </w:r>
    </w:p>
    <w:p w14:paraId="7B8BBCC1" w14:textId="77777777" w:rsidR="00E60142" w:rsidRPr="00E60142" w:rsidRDefault="00E60142" w:rsidP="00E60142">
      <w:pPr>
        <w:jc w:val="both"/>
        <w:rPr>
          <w:rFonts w:ascii="Times New Roman" w:hAnsi="Times New Roman" w:cs="Times New Roman"/>
          <w:lang w:val="en-GB"/>
        </w:rPr>
      </w:pPr>
      <w:r w:rsidRPr="00E60142">
        <w:rPr>
          <w:rFonts w:ascii="Times New Roman" w:hAnsi="Times New Roman" w:cs="Times New Roman"/>
          <w:lang w:val="en-GB"/>
        </w:rPr>
        <w:t>Data organization and systematization was developed through three different phases. In the first phase and for each of the eight teachers, three narratives on teaching and assessment practices have been produced: one as a result of the observations and the other two as a result of teachers’ and students’ interviews. In the second phase these three narratives were synthesized into one providing an integrated description of both teaching and assessment practices of each teacher. Therefore, at this stage, there were eight narratives – one for each teacher/course. Finally, the two narratives for each knowledge domain were integrated into one and, as a result, a total of four narratives were obtained. Each one of these four narratives is an account of both the observed and perceived teachers’ curricular practices.</w:t>
      </w:r>
      <w:bookmarkStart w:id="0" w:name="_GoBack"/>
      <w:bookmarkEnd w:id="0"/>
    </w:p>
    <w:p w14:paraId="3AD53758" w14:textId="77777777" w:rsidR="00E60142" w:rsidRPr="00E60142" w:rsidRDefault="00E60142" w:rsidP="00E60142">
      <w:pPr>
        <w:jc w:val="both"/>
        <w:rPr>
          <w:rFonts w:ascii="Times New Roman" w:hAnsi="Times New Roman" w:cs="Times New Roman"/>
          <w:lang w:val="en-GB"/>
        </w:rPr>
      </w:pPr>
      <w:r w:rsidRPr="00E60142">
        <w:rPr>
          <w:rFonts w:ascii="Times New Roman" w:hAnsi="Times New Roman" w:cs="Times New Roman"/>
          <w:lang w:val="en-GB"/>
        </w:rPr>
        <w:t>The aggregation and transformation of data followed the recommendations of Wolcott (1994) and took into close account both the research framework and the instrumentation produced.</w:t>
      </w:r>
    </w:p>
    <w:p w14:paraId="20B8EEEE" w14:textId="77777777" w:rsidR="00E60142" w:rsidRPr="00E60142" w:rsidRDefault="00E60142" w:rsidP="008A28C4">
      <w:pPr>
        <w:jc w:val="both"/>
        <w:rPr>
          <w:rFonts w:ascii="Times New Roman" w:hAnsi="Times New Roman" w:cs="Times New Roman"/>
        </w:rPr>
      </w:pPr>
    </w:p>
    <w:p w14:paraId="71B2F0A2" w14:textId="77777777" w:rsidR="005D1BA6" w:rsidRPr="00E60142" w:rsidRDefault="005D1BA6" w:rsidP="005D1BA6">
      <w:pPr>
        <w:pStyle w:val="Heading1"/>
        <w:numPr>
          <w:ilvl w:val="0"/>
          <w:numId w:val="0"/>
        </w:numPr>
        <w:rPr>
          <w:rFonts w:ascii="Times New Roman" w:hAnsi="Times New Roman" w:cs="Times New Roman"/>
          <w:sz w:val="24"/>
          <w:szCs w:val="24"/>
        </w:rPr>
      </w:pPr>
      <w:r w:rsidRPr="00E60142">
        <w:rPr>
          <w:rFonts w:ascii="Times New Roman" w:hAnsi="Times New Roman" w:cs="Times New Roman"/>
          <w:sz w:val="24"/>
          <w:szCs w:val="24"/>
        </w:rPr>
        <w:t>References</w:t>
      </w:r>
    </w:p>
    <w:p w14:paraId="78C65E53" w14:textId="77777777" w:rsidR="005D1BA6" w:rsidRPr="00E60142" w:rsidRDefault="005D1BA6" w:rsidP="005D1BA6">
      <w:pPr>
        <w:autoSpaceDE w:val="0"/>
        <w:autoSpaceDN w:val="0"/>
        <w:adjustRightInd w:val="0"/>
        <w:spacing w:line="276" w:lineRule="auto"/>
        <w:rPr>
          <w:rFonts w:ascii="Times New Roman" w:hAnsi="Times New Roman" w:cs="Times New Roman"/>
          <w:lang w:val="en-GB"/>
        </w:rPr>
      </w:pPr>
    </w:p>
    <w:p w14:paraId="6D1D9082" w14:textId="77777777" w:rsidR="005D1BA6" w:rsidRPr="00E60142" w:rsidRDefault="005D1BA6" w:rsidP="005D1BA6">
      <w:pPr>
        <w:autoSpaceDE w:val="0"/>
        <w:autoSpaceDN w:val="0"/>
        <w:adjustRightInd w:val="0"/>
        <w:spacing w:line="276" w:lineRule="auto"/>
        <w:ind w:left="709" w:hanging="709"/>
        <w:jc w:val="both"/>
        <w:rPr>
          <w:rFonts w:ascii="Times New Roman" w:hAnsi="Times New Roman" w:cs="Times New Roman"/>
          <w:lang w:val="en-GB"/>
        </w:rPr>
      </w:pPr>
      <w:r w:rsidRPr="00E60142">
        <w:rPr>
          <w:rFonts w:ascii="Times New Roman" w:hAnsi="Times New Roman" w:cs="Times New Roman"/>
          <w:lang w:val="en-GB"/>
        </w:rPr>
        <w:t xml:space="preserve">Barnett, R. (2009). </w:t>
      </w:r>
      <w:proofErr w:type="gramStart"/>
      <w:r w:rsidRPr="00E60142">
        <w:rPr>
          <w:rFonts w:ascii="Times New Roman" w:hAnsi="Times New Roman" w:cs="Times New Roman"/>
          <w:lang w:val="en-GB"/>
        </w:rPr>
        <w:t>Knowing and becoming in the higher education curriculum.</w:t>
      </w:r>
      <w:proofErr w:type="gramEnd"/>
      <w:r w:rsidRPr="00E60142">
        <w:rPr>
          <w:rFonts w:ascii="Times New Roman" w:hAnsi="Times New Roman" w:cs="Times New Roman"/>
          <w:lang w:val="en-GB"/>
        </w:rPr>
        <w:t xml:space="preserve"> </w:t>
      </w:r>
      <w:proofErr w:type="gramStart"/>
      <w:r w:rsidRPr="00E60142">
        <w:rPr>
          <w:rFonts w:ascii="Times New Roman" w:hAnsi="Times New Roman" w:cs="Times New Roman"/>
          <w:i/>
          <w:lang w:val="en-GB"/>
        </w:rPr>
        <w:t>Studies in Higher Education</w:t>
      </w:r>
      <w:r w:rsidRPr="00E60142">
        <w:rPr>
          <w:rFonts w:ascii="Times New Roman" w:hAnsi="Times New Roman" w:cs="Times New Roman"/>
          <w:lang w:val="en-GB"/>
        </w:rPr>
        <w:t>, 34 (4), 429-440.</w:t>
      </w:r>
      <w:proofErr w:type="gramEnd"/>
    </w:p>
    <w:p w14:paraId="223DBCE5" w14:textId="77777777" w:rsidR="005D1BA6" w:rsidRPr="00E60142" w:rsidRDefault="005D1BA6" w:rsidP="005D1BA6">
      <w:pPr>
        <w:ind w:left="567" w:hanging="567"/>
        <w:jc w:val="both"/>
        <w:rPr>
          <w:rFonts w:ascii="Times New Roman" w:hAnsi="Times New Roman" w:cs="Times New Roman"/>
          <w:i/>
          <w:iCs/>
        </w:rPr>
      </w:pPr>
      <w:r w:rsidRPr="00E60142">
        <w:rPr>
          <w:rFonts w:ascii="Times New Roman" w:hAnsi="Times New Roman" w:cs="Times New Roman"/>
          <w:lang w:val="en-GB"/>
        </w:rPr>
        <w:t xml:space="preserve">Biggs, G. (2006). </w:t>
      </w:r>
      <w:proofErr w:type="spellStart"/>
      <w:r w:rsidRPr="00E60142">
        <w:rPr>
          <w:rFonts w:ascii="Times New Roman" w:hAnsi="Times New Roman" w:cs="Times New Roman"/>
        </w:rPr>
        <w:t>How</w:t>
      </w:r>
      <w:proofErr w:type="spellEnd"/>
      <w:r w:rsidRPr="00E60142">
        <w:rPr>
          <w:rFonts w:ascii="Times New Roman" w:hAnsi="Times New Roman" w:cs="Times New Roman"/>
        </w:rPr>
        <w:t xml:space="preserve"> </w:t>
      </w:r>
      <w:proofErr w:type="spellStart"/>
      <w:r w:rsidRPr="00E60142">
        <w:rPr>
          <w:rFonts w:ascii="Times New Roman" w:hAnsi="Times New Roman" w:cs="Times New Roman"/>
        </w:rPr>
        <w:t>assessment</w:t>
      </w:r>
      <w:proofErr w:type="spellEnd"/>
      <w:r w:rsidRPr="00E60142">
        <w:rPr>
          <w:rFonts w:ascii="Times New Roman" w:hAnsi="Times New Roman" w:cs="Times New Roman"/>
        </w:rPr>
        <w:t xml:space="preserve"> </w:t>
      </w:r>
      <w:proofErr w:type="spellStart"/>
      <w:r w:rsidRPr="00E60142">
        <w:rPr>
          <w:rFonts w:ascii="Times New Roman" w:hAnsi="Times New Roman" w:cs="Times New Roman"/>
        </w:rPr>
        <w:t>frames</w:t>
      </w:r>
      <w:proofErr w:type="spellEnd"/>
      <w:r w:rsidRPr="00E60142">
        <w:rPr>
          <w:rFonts w:ascii="Times New Roman" w:hAnsi="Times New Roman" w:cs="Times New Roman"/>
        </w:rPr>
        <w:t xml:space="preserve"> </w:t>
      </w:r>
      <w:proofErr w:type="spellStart"/>
      <w:r w:rsidRPr="00E60142">
        <w:rPr>
          <w:rFonts w:ascii="Times New Roman" w:hAnsi="Times New Roman" w:cs="Times New Roman"/>
        </w:rPr>
        <w:t>student</w:t>
      </w:r>
      <w:proofErr w:type="spellEnd"/>
      <w:r w:rsidRPr="00E60142">
        <w:rPr>
          <w:rFonts w:ascii="Times New Roman" w:hAnsi="Times New Roman" w:cs="Times New Roman"/>
        </w:rPr>
        <w:t xml:space="preserve"> </w:t>
      </w:r>
      <w:proofErr w:type="spellStart"/>
      <w:r w:rsidRPr="00E60142">
        <w:rPr>
          <w:rFonts w:ascii="Times New Roman" w:hAnsi="Times New Roman" w:cs="Times New Roman"/>
        </w:rPr>
        <w:t>learning</w:t>
      </w:r>
      <w:proofErr w:type="spellEnd"/>
      <w:r w:rsidRPr="00E60142">
        <w:rPr>
          <w:rFonts w:ascii="Times New Roman" w:hAnsi="Times New Roman" w:cs="Times New Roman"/>
        </w:rPr>
        <w:t xml:space="preserve">. </w:t>
      </w:r>
      <w:proofErr w:type="spellStart"/>
      <w:r w:rsidRPr="00E60142">
        <w:rPr>
          <w:rFonts w:ascii="Times New Roman" w:hAnsi="Times New Roman" w:cs="Times New Roman"/>
        </w:rPr>
        <w:t>In</w:t>
      </w:r>
      <w:proofErr w:type="spellEnd"/>
      <w:r w:rsidRPr="00E60142">
        <w:rPr>
          <w:rFonts w:ascii="Times New Roman" w:hAnsi="Times New Roman" w:cs="Times New Roman"/>
        </w:rPr>
        <w:t xml:space="preserve"> C. </w:t>
      </w:r>
      <w:proofErr w:type="spellStart"/>
      <w:r w:rsidRPr="00E60142">
        <w:rPr>
          <w:rFonts w:ascii="Times New Roman" w:hAnsi="Times New Roman" w:cs="Times New Roman"/>
        </w:rPr>
        <w:t>Bryan</w:t>
      </w:r>
      <w:proofErr w:type="spellEnd"/>
      <w:r w:rsidRPr="00E60142">
        <w:rPr>
          <w:rFonts w:ascii="Times New Roman" w:hAnsi="Times New Roman" w:cs="Times New Roman"/>
        </w:rPr>
        <w:t xml:space="preserve"> &amp; K. </w:t>
      </w:r>
      <w:proofErr w:type="spellStart"/>
      <w:r w:rsidRPr="00E60142">
        <w:rPr>
          <w:rFonts w:ascii="Times New Roman" w:hAnsi="Times New Roman" w:cs="Times New Roman"/>
        </w:rPr>
        <w:t>Clegg</w:t>
      </w:r>
      <w:proofErr w:type="spellEnd"/>
      <w:r w:rsidRPr="00E60142">
        <w:rPr>
          <w:rFonts w:ascii="Times New Roman" w:hAnsi="Times New Roman" w:cs="Times New Roman"/>
        </w:rPr>
        <w:t xml:space="preserve"> (</w:t>
      </w:r>
      <w:proofErr w:type="spellStart"/>
      <w:r w:rsidRPr="00E60142">
        <w:rPr>
          <w:rFonts w:ascii="Times New Roman" w:hAnsi="Times New Roman" w:cs="Times New Roman"/>
        </w:rPr>
        <w:t>Orgs</w:t>
      </w:r>
      <w:proofErr w:type="spellEnd"/>
      <w:r w:rsidRPr="00E60142">
        <w:rPr>
          <w:rFonts w:ascii="Times New Roman" w:hAnsi="Times New Roman" w:cs="Times New Roman"/>
        </w:rPr>
        <w:t xml:space="preserve">.), </w:t>
      </w:r>
      <w:proofErr w:type="spellStart"/>
      <w:r w:rsidRPr="00E60142">
        <w:rPr>
          <w:rFonts w:ascii="Times New Roman" w:hAnsi="Times New Roman" w:cs="Times New Roman"/>
          <w:i/>
          <w:iCs/>
        </w:rPr>
        <w:t>Innovative</w:t>
      </w:r>
      <w:proofErr w:type="spellEnd"/>
      <w:r w:rsidRPr="00E60142">
        <w:rPr>
          <w:rFonts w:ascii="Times New Roman" w:hAnsi="Times New Roman" w:cs="Times New Roman"/>
          <w:i/>
          <w:iCs/>
        </w:rPr>
        <w:t xml:space="preserve"> </w:t>
      </w:r>
      <w:proofErr w:type="spellStart"/>
      <w:r w:rsidRPr="00E60142">
        <w:rPr>
          <w:rFonts w:ascii="Times New Roman" w:hAnsi="Times New Roman" w:cs="Times New Roman"/>
          <w:i/>
          <w:iCs/>
        </w:rPr>
        <w:t>Assessment</w:t>
      </w:r>
      <w:proofErr w:type="spellEnd"/>
      <w:r w:rsidRPr="00E60142">
        <w:rPr>
          <w:rFonts w:ascii="Times New Roman" w:hAnsi="Times New Roman" w:cs="Times New Roman"/>
          <w:i/>
          <w:iCs/>
        </w:rPr>
        <w:t xml:space="preserve"> </w:t>
      </w:r>
      <w:proofErr w:type="spellStart"/>
      <w:r w:rsidRPr="00E60142">
        <w:rPr>
          <w:rFonts w:ascii="Times New Roman" w:hAnsi="Times New Roman" w:cs="Times New Roman"/>
          <w:i/>
          <w:iCs/>
        </w:rPr>
        <w:t>in</w:t>
      </w:r>
      <w:proofErr w:type="spellEnd"/>
      <w:r w:rsidRPr="00E60142">
        <w:rPr>
          <w:rFonts w:ascii="Times New Roman" w:hAnsi="Times New Roman" w:cs="Times New Roman"/>
          <w:i/>
          <w:iCs/>
        </w:rPr>
        <w:t xml:space="preserve"> </w:t>
      </w:r>
      <w:proofErr w:type="spellStart"/>
      <w:r w:rsidRPr="00E60142">
        <w:rPr>
          <w:rFonts w:ascii="Times New Roman" w:hAnsi="Times New Roman" w:cs="Times New Roman"/>
          <w:i/>
          <w:iCs/>
        </w:rPr>
        <w:t>Higher</w:t>
      </w:r>
      <w:proofErr w:type="spellEnd"/>
      <w:r w:rsidRPr="00E60142">
        <w:rPr>
          <w:rFonts w:ascii="Times New Roman" w:hAnsi="Times New Roman" w:cs="Times New Roman"/>
          <w:i/>
          <w:iCs/>
        </w:rPr>
        <w:t xml:space="preserve"> </w:t>
      </w:r>
      <w:proofErr w:type="spellStart"/>
      <w:r w:rsidRPr="00E60142">
        <w:rPr>
          <w:rFonts w:ascii="Times New Roman" w:hAnsi="Times New Roman" w:cs="Times New Roman"/>
          <w:i/>
          <w:iCs/>
        </w:rPr>
        <w:t>Education</w:t>
      </w:r>
      <w:proofErr w:type="spellEnd"/>
      <w:r w:rsidRPr="00E60142">
        <w:rPr>
          <w:rFonts w:ascii="Times New Roman" w:hAnsi="Times New Roman" w:cs="Times New Roman"/>
          <w:i/>
          <w:iCs/>
        </w:rPr>
        <w:t xml:space="preserve"> </w:t>
      </w:r>
      <w:r w:rsidRPr="00E60142">
        <w:rPr>
          <w:rFonts w:ascii="Times New Roman" w:hAnsi="Times New Roman" w:cs="Times New Roman"/>
        </w:rPr>
        <w:t>(23-36)</w:t>
      </w:r>
      <w:r w:rsidRPr="00E60142">
        <w:rPr>
          <w:rFonts w:ascii="Times New Roman" w:hAnsi="Times New Roman" w:cs="Times New Roman"/>
          <w:i/>
          <w:iCs/>
        </w:rPr>
        <w:t xml:space="preserve">. </w:t>
      </w:r>
      <w:r w:rsidRPr="00E60142">
        <w:rPr>
          <w:rFonts w:ascii="Times New Roman" w:hAnsi="Times New Roman" w:cs="Times New Roman"/>
        </w:rPr>
        <w:t xml:space="preserve">New York: Taylor </w:t>
      </w:r>
      <w:proofErr w:type="spellStart"/>
      <w:r w:rsidRPr="00E60142">
        <w:rPr>
          <w:rFonts w:ascii="Times New Roman" w:hAnsi="Times New Roman" w:cs="Times New Roman"/>
        </w:rPr>
        <w:t>and</w:t>
      </w:r>
      <w:proofErr w:type="spellEnd"/>
      <w:r w:rsidRPr="00E60142">
        <w:rPr>
          <w:rFonts w:ascii="Times New Roman" w:hAnsi="Times New Roman" w:cs="Times New Roman"/>
        </w:rPr>
        <w:t xml:space="preserve"> Francis</w:t>
      </w:r>
      <w:r w:rsidRPr="00E60142">
        <w:rPr>
          <w:rFonts w:ascii="Times New Roman" w:hAnsi="Times New Roman" w:cs="Times New Roman"/>
          <w:i/>
          <w:iCs/>
        </w:rPr>
        <w:t>.</w:t>
      </w:r>
    </w:p>
    <w:p w14:paraId="358465CC" w14:textId="77777777" w:rsidR="005D1BA6" w:rsidRPr="00E60142" w:rsidRDefault="005D1BA6" w:rsidP="005D1BA6">
      <w:pPr>
        <w:autoSpaceDE w:val="0"/>
        <w:autoSpaceDN w:val="0"/>
        <w:adjustRightInd w:val="0"/>
        <w:spacing w:line="276" w:lineRule="auto"/>
        <w:ind w:left="709" w:hanging="709"/>
        <w:jc w:val="both"/>
        <w:rPr>
          <w:rFonts w:ascii="Times New Roman" w:hAnsi="Times New Roman" w:cs="Times New Roman"/>
        </w:rPr>
      </w:pPr>
      <w:r w:rsidRPr="00E60142">
        <w:rPr>
          <w:rFonts w:ascii="Times New Roman" w:hAnsi="Times New Roman" w:cs="Times New Roman"/>
          <w:lang w:val="en-GB"/>
        </w:rPr>
        <w:t xml:space="preserve">Black, P. &amp; </w:t>
      </w:r>
      <w:proofErr w:type="spellStart"/>
      <w:r w:rsidRPr="00E60142">
        <w:rPr>
          <w:rFonts w:ascii="Times New Roman" w:hAnsi="Times New Roman" w:cs="Times New Roman"/>
          <w:lang w:val="en-GB"/>
        </w:rPr>
        <w:t>Wiliam</w:t>
      </w:r>
      <w:proofErr w:type="spellEnd"/>
      <w:r w:rsidRPr="00E60142">
        <w:rPr>
          <w:rFonts w:ascii="Times New Roman" w:hAnsi="Times New Roman" w:cs="Times New Roman"/>
          <w:lang w:val="en-GB"/>
        </w:rPr>
        <w:t>, D. (20</w:t>
      </w:r>
      <w:r w:rsidRPr="00E60142">
        <w:rPr>
          <w:rFonts w:ascii="Times New Roman" w:hAnsi="Times New Roman" w:cs="Times New Roman"/>
        </w:rPr>
        <w:t xml:space="preserve">06). </w:t>
      </w:r>
      <w:proofErr w:type="spellStart"/>
      <w:r w:rsidRPr="00E60142">
        <w:rPr>
          <w:rFonts w:ascii="Times New Roman" w:hAnsi="Times New Roman" w:cs="Times New Roman"/>
        </w:rPr>
        <w:t>Assessment</w:t>
      </w:r>
      <w:proofErr w:type="spellEnd"/>
      <w:r w:rsidRPr="00E60142">
        <w:rPr>
          <w:rFonts w:ascii="Times New Roman" w:hAnsi="Times New Roman" w:cs="Times New Roman"/>
        </w:rPr>
        <w:t xml:space="preserve"> for </w:t>
      </w:r>
      <w:proofErr w:type="spellStart"/>
      <w:r w:rsidRPr="00E60142">
        <w:rPr>
          <w:rFonts w:ascii="Times New Roman" w:hAnsi="Times New Roman" w:cs="Times New Roman"/>
        </w:rPr>
        <w:t>learning</w:t>
      </w:r>
      <w:proofErr w:type="spellEnd"/>
      <w:r w:rsidRPr="00E60142">
        <w:rPr>
          <w:rFonts w:ascii="Times New Roman" w:hAnsi="Times New Roman" w:cs="Times New Roman"/>
        </w:rPr>
        <w:t xml:space="preserve"> </w:t>
      </w:r>
      <w:proofErr w:type="spellStart"/>
      <w:r w:rsidRPr="00E60142">
        <w:rPr>
          <w:rFonts w:ascii="Times New Roman" w:hAnsi="Times New Roman" w:cs="Times New Roman"/>
        </w:rPr>
        <w:t>in</w:t>
      </w:r>
      <w:proofErr w:type="spellEnd"/>
      <w:r w:rsidRPr="00E60142">
        <w:rPr>
          <w:rFonts w:ascii="Times New Roman" w:hAnsi="Times New Roman" w:cs="Times New Roman"/>
        </w:rPr>
        <w:t xml:space="preserve"> </w:t>
      </w:r>
      <w:proofErr w:type="spellStart"/>
      <w:r w:rsidRPr="00E60142">
        <w:rPr>
          <w:rFonts w:ascii="Times New Roman" w:hAnsi="Times New Roman" w:cs="Times New Roman"/>
        </w:rPr>
        <w:t>the</w:t>
      </w:r>
      <w:proofErr w:type="spellEnd"/>
      <w:r w:rsidRPr="00E60142">
        <w:rPr>
          <w:rFonts w:ascii="Times New Roman" w:hAnsi="Times New Roman" w:cs="Times New Roman"/>
        </w:rPr>
        <w:t xml:space="preserve"> </w:t>
      </w:r>
      <w:proofErr w:type="spellStart"/>
      <w:r w:rsidRPr="00E60142">
        <w:rPr>
          <w:rFonts w:ascii="Times New Roman" w:hAnsi="Times New Roman" w:cs="Times New Roman"/>
        </w:rPr>
        <w:t>classroom</w:t>
      </w:r>
      <w:proofErr w:type="spellEnd"/>
      <w:r w:rsidRPr="00E60142">
        <w:rPr>
          <w:rFonts w:ascii="Times New Roman" w:hAnsi="Times New Roman" w:cs="Times New Roman"/>
        </w:rPr>
        <w:t xml:space="preserve">. </w:t>
      </w:r>
      <w:proofErr w:type="spellStart"/>
      <w:r w:rsidRPr="00E60142">
        <w:rPr>
          <w:rFonts w:ascii="Times New Roman" w:hAnsi="Times New Roman" w:cs="Times New Roman"/>
        </w:rPr>
        <w:t>In</w:t>
      </w:r>
      <w:proofErr w:type="spellEnd"/>
      <w:r w:rsidRPr="00E60142">
        <w:rPr>
          <w:rFonts w:ascii="Times New Roman" w:hAnsi="Times New Roman" w:cs="Times New Roman"/>
        </w:rPr>
        <w:t xml:space="preserve"> J. </w:t>
      </w:r>
      <w:proofErr w:type="spellStart"/>
      <w:r w:rsidRPr="00E60142">
        <w:rPr>
          <w:rFonts w:ascii="Times New Roman" w:hAnsi="Times New Roman" w:cs="Times New Roman"/>
        </w:rPr>
        <w:t>Gardner</w:t>
      </w:r>
      <w:proofErr w:type="spellEnd"/>
      <w:r w:rsidRPr="00E60142">
        <w:rPr>
          <w:rFonts w:ascii="Times New Roman" w:hAnsi="Times New Roman" w:cs="Times New Roman"/>
        </w:rPr>
        <w:t xml:space="preserve"> (Ed.), </w:t>
      </w:r>
      <w:proofErr w:type="spellStart"/>
      <w:r w:rsidRPr="00E60142">
        <w:rPr>
          <w:rFonts w:ascii="Times New Roman" w:hAnsi="Times New Roman" w:cs="Times New Roman"/>
          <w:i/>
        </w:rPr>
        <w:t>Assessment</w:t>
      </w:r>
      <w:proofErr w:type="spellEnd"/>
      <w:r w:rsidRPr="00E60142">
        <w:rPr>
          <w:rFonts w:ascii="Times New Roman" w:hAnsi="Times New Roman" w:cs="Times New Roman"/>
          <w:i/>
        </w:rPr>
        <w:t xml:space="preserve"> </w:t>
      </w:r>
      <w:proofErr w:type="spellStart"/>
      <w:r w:rsidRPr="00E60142">
        <w:rPr>
          <w:rFonts w:ascii="Times New Roman" w:hAnsi="Times New Roman" w:cs="Times New Roman"/>
          <w:i/>
        </w:rPr>
        <w:t>and</w:t>
      </w:r>
      <w:proofErr w:type="spellEnd"/>
      <w:r w:rsidRPr="00E60142">
        <w:rPr>
          <w:rFonts w:ascii="Times New Roman" w:hAnsi="Times New Roman" w:cs="Times New Roman"/>
          <w:i/>
        </w:rPr>
        <w:t xml:space="preserve"> </w:t>
      </w:r>
      <w:proofErr w:type="spellStart"/>
      <w:r w:rsidRPr="00E60142">
        <w:rPr>
          <w:rFonts w:ascii="Times New Roman" w:hAnsi="Times New Roman" w:cs="Times New Roman"/>
          <w:i/>
        </w:rPr>
        <w:t>learning</w:t>
      </w:r>
      <w:proofErr w:type="spellEnd"/>
      <w:r w:rsidRPr="00E60142">
        <w:rPr>
          <w:rFonts w:ascii="Times New Roman" w:hAnsi="Times New Roman" w:cs="Times New Roman"/>
        </w:rPr>
        <w:t xml:space="preserve"> (9-25). London: </w:t>
      </w:r>
      <w:proofErr w:type="spellStart"/>
      <w:r w:rsidRPr="00E60142">
        <w:rPr>
          <w:rFonts w:ascii="Times New Roman" w:hAnsi="Times New Roman" w:cs="Times New Roman"/>
        </w:rPr>
        <w:t>Sage</w:t>
      </w:r>
      <w:proofErr w:type="spellEnd"/>
      <w:r w:rsidRPr="00E60142">
        <w:rPr>
          <w:rFonts w:ascii="Times New Roman" w:hAnsi="Times New Roman" w:cs="Times New Roman"/>
        </w:rPr>
        <w:t>.</w:t>
      </w:r>
    </w:p>
    <w:p w14:paraId="33421D53" w14:textId="77777777" w:rsidR="005D1BA6" w:rsidRPr="00E60142" w:rsidRDefault="005D1BA6" w:rsidP="005D1BA6">
      <w:pPr>
        <w:autoSpaceDE w:val="0"/>
        <w:autoSpaceDN w:val="0"/>
        <w:adjustRightInd w:val="0"/>
        <w:spacing w:line="276" w:lineRule="auto"/>
        <w:ind w:left="709" w:hanging="709"/>
        <w:jc w:val="both"/>
        <w:rPr>
          <w:rFonts w:ascii="Times New Roman" w:hAnsi="Times New Roman" w:cs="Times New Roman"/>
        </w:rPr>
      </w:pPr>
      <w:proofErr w:type="spellStart"/>
      <w:r w:rsidRPr="00E60142">
        <w:rPr>
          <w:rFonts w:ascii="Times New Roman" w:hAnsi="Times New Roman" w:cs="Times New Roman"/>
        </w:rPr>
        <w:t>Bryan</w:t>
      </w:r>
      <w:proofErr w:type="spellEnd"/>
      <w:r w:rsidRPr="00E60142">
        <w:rPr>
          <w:rFonts w:ascii="Times New Roman" w:hAnsi="Times New Roman" w:cs="Times New Roman"/>
        </w:rPr>
        <w:t xml:space="preserve">, C. &amp; </w:t>
      </w:r>
      <w:proofErr w:type="spellStart"/>
      <w:r w:rsidRPr="00E60142">
        <w:rPr>
          <w:rFonts w:ascii="Times New Roman" w:hAnsi="Times New Roman" w:cs="Times New Roman"/>
        </w:rPr>
        <w:t>Clegg</w:t>
      </w:r>
      <w:proofErr w:type="spellEnd"/>
      <w:r w:rsidRPr="00E60142">
        <w:rPr>
          <w:rFonts w:ascii="Times New Roman" w:hAnsi="Times New Roman" w:cs="Times New Roman"/>
        </w:rPr>
        <w:t xml:space="preserve">, K. (2006). </w:t>
      </w:r>
      <w:proofErr w:type="spellStart"/>
      <w:r w:rsidRPr="00E60142">
        <w:rPr>
          <w:rFonts w:ascii="Times New Roman" w:hAnsi="Times New Roman" w:cs="Times New Roman"/>
        </w:rPr>
        <w:t>Introduction</w:t>
      </w:r>
      <w:proofErr w:type="spellEnd"/>
      <w:r w:rsidRPr="00E60142">
        <w:rPr>
          <w:rFonts w:ascii="Times New Roman" w:hAnsi="Times New Roman" w:cs="Times New Roman"/>
        </w:rPr>
        <w:t xml:space="preserve">. </w:t>
      </w:r>
      <w:proofErr w:type="spellStart"/>
      <w:r w:rsidRPr="00E60142">
        <w:rPr>
          <w:rFonts w:ascii="Times New Roman" w:hAnsi="Times New Roman" w:cs="Times New Roman"/>
        </w:rPr>
        <w:t>In</w:t>
      </w:r>
      <w:proofErr w:type="spellEnd"/>
      <w:r w:rsidRPr="00E60142">
        <w:rPr>
          <w:rFonts w:ascii="Times New Roman" w:hAnsi="Times New Roman" w:cs="Times New Roman"/>
        </w:rPr>
        <w:t xml:space="preserve"> C. </w:t>
      </w:r>
      <w:proofErr w:type="spellStart"/>
      <w:r w:rsidRPr="00E60142">
        <w:rPr>
          <w:rFonts w:ascii="Times New Roman" w:hAnsi="Times New Roman" w:cs="Times New Roman"/>
        </w:rPr>
        <w:t>Bryan</w:t>
      </w:r>
      <w:proofErr w:type="spellEnd"/>
      <w:r w:rsidRPr="00E60142">
        <w:rPr>
          <w:rFonts w:ascii="Times New Roman" w:hAnsi="Times New Roman" w:cs="Times New Roman"/>
        </w:rPr>
        <w:t xml:space="preserve"> e K. </w:t>
      </w:r>
      <w:proofErr w:type="spellStart"/>
      <w:r w:rsidRPr="00E60142">
        <w:rPr>
          <w:rFonts w:ascii="Times New Roman" w:hAnsi="Times New Roman" w:cs="Times New Roman"/>
        </w:rPr>
        <w:t>Clegg</w:t>
      </w:r>
      <w:proofErr w:type="spellEnd"/>
      <w:r w:rsidRPr="00E60142">
        <w:rPr>
          <w:rFonts w:ascii="Times New Roman" w:hAnsi="Times New Roman" w:cs="Times New Roman"/>
        </w:rPr>
        <w:t xml:space="preserve"> (</w:t>
      </w:r>
      <w:proofErr w:type="spellStart"/>
      <w:r w:rsidRPr="00E60142">
        <w:rPr>
          <w:rFonts w:ascii="Times New Roman" w:hAnsi="Times New Roman" w:cs="Times New Roman"/>
        </w:rPr>
        <w:t>Orgs</w:t>
      </w:r>
      <w:proofErr w:type="spellEnd"/>
      <w:r w:rsidRPr="00E60142">
        <w:rPr>
          <w:rFonts w:ascii="Times New Roman" w:hAnsi="Times New Roman" w:cs="Times New Roman"/>
        </w:rPr>
        <w:t xml:space="preserve">.), </w:t>
      </w:r>
      <w:proofErr w:type="spellStart"/>
      <w:r w:rsidRPr="00E60142">
        <w:rPr>
          <w:rFonts w:ascii="Times New Roman" w:hAnsi="Times New Roman" w:cs="Times New Roman"/>
          <w:i/>
        </w:rPr>
        <w:t>Innovative</w:t>
      </w:r>
      <w:proofErr w:type="spellEnd"/>
      <w:r w:rsidRPr="00E60142">
        <w:rPr>
          <w:rFonts w:ascii="Times New Roman" w:hAnsi="Times New Roman" w:cs="Times New Roman"/>
          <w:i/>
        </w:rPr>
        <w:t xml:space="preserve"> </w:t>
      </w:r>
      <w:proofErr w:type="spellStart"/>
      <w:r w:rsidRPr="00E60142">
        <w:rPr>
          <w:rFonts w:ascii="Times New Roman" w:hAnsi="Times New Roman" w:cs="Times New Roman"/>
          <w:i/>
        </w:rPr>
        <w:t>assessment</w:t>
      </w:r>
      <w:proofErr w:type="spellEnd"/>
      <w:r w:rsidRPr="00E60142">
        <w:rPr>
          <w:rFonts w:ascii="Times New Roman" w:hAnsi="Times New Roman" w:cs="Times New Roman"/>
          <w:i/>
        </w:rPr>
        <w:t xml:space="preserve"> </w:t>
      </w:r>
      <w:proofErr w:type="spellStart"/>
      <w:r w:rsidRPr="00E60142">
        <w:rPr>
          <w:rFonts w:ascii="Times New Roman" w:hAnsi="Times New Roman" w:cs="Times New Roman"/>
          <w:i/>
        </w:rPr>
        <w:t>in</w:t>
      </w:r>
      <w:proofErr w:type="spellEnd"/>
      <w:r w:rsidRPr="00E60142">
        <w:rPr>
          <w:rFonts w:ascii="Times New Roman" w:hAnsi="Times New Roman" w:cs="Times New Roman"/>
          <w:i/>
        </w:rPr>
        <w:t xml:space="preserve"> </w:t>
      </w:r>
      <w:proofErr w:type="spellStart"/>
      <w:r w:rsidRPr="00E60142">
        <w:rPr>
          <w:rFonts w:ascii="Times New Roman" w:hAnsi="Times New Roman" w:cs="Times New Roman"/>
          <w:i/>
        </w:rPr>
        <w:t>higher</w:t>
      </w:r>
      <w:proofErr w:type="spellEnd"/>
      <w:r w:rsidRPr="00E60142">
        <w:rPr>
          <w:rFonts w:ascii="Times New Roman" w:hAnsi="Times New Roman" w:cs="Times New Roman"/>
          <w:i/>
        </w:rPr>
        <w:t xml:space="preserve"> </w:t>
      </w:r>
      <w:proofErr w:type="spellStart"/>
      <w:r w:rsidRPr="00E60142">
        <w:rPr>
          <w:rFonts w:ascii="Times New Roman" w:hAnsi="Times New Roman" w:cs="Times New Roman"/>
          <w:i/>
        </w:rPr>
        <w:t>education</w:t>
      </w:r>
      <w:proofErr w:type="spellEnd"/>
      <w:r w:rsidRPr="00E60142">
        <w:rPr>
          <w:rFonts w:ascii="Times New Roman" w:hAnsi="Times New Roman" w:cs="Times New Roman"/>
          <w:i/>
        </w:rPr>
        <w:t xml:space="preserve"> </w:t>
      </w:r>
      <w:r w:rsidRPr="00E60142">
        <w:rPr>
          <w:rFonts w:ascii="Times New Roman" w:hAnsi="Times New Roman" w:cs="Times New Roman"/>
        </w:rPr>
        <w:t>(3-10).</w:t>
      </w:r>
      <w:r w:rsidRPr="00E60142">
        <w:rPr>
          <w:rFonts w:ascii="Times New Roman" w:hAnsi="Times New Roman" w:cs="Times New Roman"/>
          <w:i/>
        </w:rPr>
        <w:t xml:space="preserve"> </w:t>
      </w:r>
      <w:r w:rsidRPr="00E60142">
        <w:rPr>
          <w:rFonts w:ascii="Times New Roman" w:hAnsi="Times New Roman" w:cs="Times New Roman"/>
        </w:rPr>
        <w:t xml:space="preserve">New York, NY: Taylor </w:t>
      </w:r>
      <w:proofErr w:type="spellStart"/>
      <w:r w:rsidRPr="00E60142">
        <w:rPr>
          <w:rFonts w:ascii="Times New Roman" w:hAnsi="Times New Roman" w:cs="Times New Roman"/>
        </w:rPr>
        <w:t>and</w:t>
      </w:r>
      <w:proofErr w:type="spellEnd"/>
      <w:r w:rsidRPr="00E60142">
        <w:rPr>
          <w:rFonts w:ascii="Times New Roman" w:hAnsi="Times New Roman" w:cs="Times New Roman"/>
        </w:rPr>
        <w:t xml:space="preserve"> Francis.</w:t>
      </w:r>
    </w:p>
    <w:p w14:paraId="0A6BC74E" w14:textId="77777777" w:rsidR="005D1BA6" w:rsidRPr="00E60142" w:rsidRDefault="005D1BA6" w:rsidP="005D1BA6">
      <w:pPr>
        <w:autoSpaceDE w:val="0"/>
        <w:autoSpaceDN w:val="0"/>
        <w:adjustRightInd w:val="0"/>
        <w:spacing w:line="276" w:lineRule="auto"/>
        <w:ind w:left="709" w:hanging="709"/>
        <w:jc w:val="both"/>
        <w:rPr>
          <w:rFonts w:ascii="Times New Roman" w:hAnsi="Times New Roman" w:cs="Times New Roman"/>
          <w:lang w:val="en-GB"/>
        </w:rPr>
      </w:pPr>
      <w:proofErr w:type="spellStart"/>
      <w:r w:rsidRPr="00E60142">
        <w:rPr>
          <w:rFonts w:ascii="Times New Roman" w:hAnsi="Times New Roman" w:cs="Times New Roman"/>
        </w:rPr>
        <w:t>Dancer</w:t>
      </w:r>
      <w:proofErr w:type="spellEnd"/>
      <w:r w:rsidRPr="00E60142">
        <w:rPr>
          <w:rFonts w:ascii="Times New Roman" w:hAnsi="Times New Roman" w:cs="Times New Roman"/>
        </w:rPr>
        <w:t xml:space="preserve">, D. &amp; </w:t>
      </w:r>
      <w:proofErr w:type="spellStart"/>
      <w:r w:rsidRPr="00E60142">
        <w:rPr>
          <w:rFonts w:ascii="Times New Roman" w:hAnsi="Times New Roman" w:cs="Times New Roman"/>
        </w:rPr>
        <w:t>Kamvounias</w:t>
      </w:r>
      <w:proofErr w:type="spellEnd"/>
      <w:r w:rsidRPr="00E60142">
        <w:rPr>
          <w:rFonts w:ascii="Times New Roman" w:hAnsi="Times New Roman" w:cs="Times New Roman"/>
        </w:rPr>
        <w:t xml:space="preserve">, P. (2005). </w:t>
      </w:r>
      <w:proofErr w:type="spellStart"/>
      <w:r w:rsidRPr="00E60142">
        <w:rPr>
          <w:rFonts w:ascii="Times New Roman" w:hAnsi="Times New Roman" w:cs="Times New Roman"/>
        </w:rPr>
        <w:t>Student</w:t>
      </w:r>
      <w:proofErr w:type="spellEnd"/>
      <w:r w:rsidRPr="00E60142">
        <w:rPr>
          <w:rFonts w:ascii="Times New Roman" w:hAnsi="Times New Roman" w:cs="Times New Roman"/>
        </w:rPr>
        <w:t xml:space="preserve"> </w:t>
      </w:r>
      <w:proofErr w:type="spellStart"/>
      <w:r w:rsidRPr="00E60142">
        <w:rPr>
          <w:rFonts w:ascii="Times New Roman" w:hAnsi="Times New Roman" w:cs="Times New Roman"/>
        </w:rPr>
        <w:t>involvement</w:t>
      </w:r>
      <w:proofErr w:type="spellEnd"/>
      <w:r w:rsidRPr="00E60142">
        <w:rPr>
          <w:rFonts w:ascii="Times New Roman" w:hAnsi="Times New Roman" w:cs="Times New Roman"/>
        </w:rPr>
        <w:t xml:space="preserve"> </w:t>
      </w:r>
      <w:proofErr w:type="spellStart"/>
      <w:r w:rsidRPr="00E60142">
        <w:rPr>
          <w:rFonts w:ascii="Times New Roman" w:hAnsi="Times New Roman" w:cs="Times New Roman"/>
        </w:rPr>
        <w:t>in</w:t>
      </w:r>
      <w:proofErr w:type="spellEnd"/>
      <w:r w:rsidRPr="00E60142">
        <w:rPr>
          <w:rFonts w:ascii="Times New Roman" w:hAnsi="Times New Roman" w:cs="Times New Roman"/>
        </w:rPr>
        <w:t xml:space="preserve"> </w:t>
      </w:r>
      <w:proofErr w:type="spellStart"/>
      <w:r w:rsidRPr="00E60142">
        <w:rPr>
          <w:rFonts w:ascii="Times New Roman" w:hAnsi="Times New Roman" w:cs="Times New Roman"/>
        </w:rPr>
        <w:t>assessment</w:t>
      </w:r>
      <w:proofErr w:type="spellEnd"/>
      <w:r w:rsidRPr="00E60142">
        <w:rPr>
          <w:rFonts w:ascii="Times New Roman" w:hAnsi="Times New Roman" w:cs="Times New Roman"/>
        </w:rPr>
        <w:t xml:space="preserve">: a </w:t>
      </w:r>
      <w:proofErr w:type="spellStart"/>
      <w:r w:rsidRPr="00E60142">
        <w:rPr>
          <w:rFonts w:ascii="Times New Roman" w:hAnsi="Times New Roman" w:cs="Times New Roman"/>
        </w:rPr>
        <w:t>project</w:t>
      </w:r>
      <w:proofErr w:type="spellEnd"/>
      <w:r w:rsidRPr="00E60142">
        <w:rPr>
          <w:rFonts w:ascii="Times New Roman" w:hAnsi="Times New Roman" w:cs="Times New Roman"/>
        </w:rPr>
        <w:t xml:space="preserve"> </w:t>
      </w:r>
      <w:proofErr w:type="spellStart"/>
      <w:r w:rsidRPr="00E60142">
        <w:rPr>
          <w:rFonts w:ascii="Times New Roman" w:hAnsi="Times New Roman" w:cs="Times New Roman"/>
        </w:rPr>
        <w:t>designed</w:t>
      </w:r>
      <w:proofErr w:type="spellEnd"/>
      <w:r w:rsidRPr="00E60142">
        <w:rPr>
          <w:rFonts w:ascii="Times New Roman" w:hAnsi="Times New Roman" w:cs="Times New Roman"/>
        </w:rPr>
        <w:t xml:space="preserve"> to </w:t>
      </w:r>
      <w:proofErr w:type="spellStart"/>
      <w:r w:rsidRPr="00E60142">
        <w:rPr>
          <w:rFonts w:ascii="Times New Roman" w:hAnsi="Times New Roman" w:cs="Times New Roman"/>
        </w:rPr>
        <w:t>assess</w:t>
      </w:r>
      <w:proofErr w:type="spellEnd"/>
      <w:r w:rsidRPr="00E60142">
        <w:rPr>
          <w:rFonts w:ascii="Times New Roman" w:hAnsi="Times New Roman" w:cs="Times New Roman"/>
        </w:rPr>
        <w:t xml:space="preserve"> </w:t>
      </w:r>
      <w:proofErr w:type="spellStart"/>
      <w:r w:rsidRPr="00E60142">
        <w:rPr>
          <w:rFonts w:ascii="Times New Roman" w:hAnsi="Times New Roman" w:cs="Times New Roman"/>
        </w:rPr>
        <w:t>class</w:t>
      </w:r>
      <w:proofErr w:type="spellEnd"/>
      <w:r w:rsidRPr="00E60142">
        <w:rPr>
          <w:rFonts w:ascii="Times New Roman" w:hAnsi="Times New Roman" w:cs="Times New Roman"/>
        </w:rPr>
        <w:t xml:space="preserve"> </w:t>
      </w:r>
      <w:proofErr w:type="spellStart"/>
      <w:r w:rsidRPr="00E60142">
        <w:rPr>
          <w:rFonts w:ascii="Times New Roman" w:hAnsi="Times New Roman" w:cs="Times New Roman"/>
        </w:rPr>
        <w:t>participation</w:t>
      </w:r>
      <w:proofErr w:type="spellEnd"/>
      <w:r w:rsidRPr="00E60142">
        <w:rPr>
          <w:rFonts w:ascii="Times New Roman" w:hAnsi="Times New Roman" w:cs="Times New Roman"/>
        </w:rPr>
        <w:t xml:space="preserve"> </w:t>
      </w:r>
      <w:proofErr w:type="spellStart"/>
      <w:r w:rsidRPr="00E60142">
        <w:rPr>
          <w:rFonts w:ascii="Times New Roman" w:hAnsi="Times New Roman" w:cs="Times New Roman"/>
        </w:rPr>
        <w:t>fairly</w:t>
      </w:r>
      <w:proofErr w:type="spellEnd"/>
      <w:r w:rsidRPr="00E60142">
        <w:rPr>
          <w:rFonts w:ascii="Times New Roman" w:hAnsi="Times New Roman" w:cs="Times New Roman"/>
        </w:rPr>
        <w:t xml:space="preserve"> </w:t>
      </w:r>
      <w:proofErr w:type="spellStart"/>
      <w:r w:rsidRPr="00E60142">
        <w:rPr>
          <w:rFonts w:ascii="Times New Roman" w:hAnsi="Times New Roman" w:cs="Times New Roman"/>
        </w:rPr>
        <w:t>and</w:t>
      </w:r>
      <w:proofErr w:type="spellEnd"/>
      <w:r w:rsidRPr="00E60142">
        <w:rPr>
          <w:rFonts w:ascii="Times New Roman" w:hAnsi="Times New Roman" w:cs="Times New Roman"/>
        </w:rPr>
        <w:t xml:space="preserve"> </w:t>
      </w:r>
      <w:proofErr w:type="spellStart"/>
      <w:r w:rsidRPr="00E60142">
        <w:rPr>
          <w:rFonts w:ascii="Times New Roman" w:hAnsi="Times New Roman" w:cs="Times New Roman"/>
        </w:rPr>
        <w:t>reliably</w:t>
      </w:r>
      <w:proofErr w:type="spellEnd"/>
      <w:r w:rsidRPr="00E60142">
        <w:rPr>
          <w:rFonts w:ascii="Times New Roman" w:hAnsi="Times New Roman" w:cs="Times New Roman"/>
        </w:rPr>
        <w:t xml:space="preserve">. </w:t>
      </w:r>
      <w:proofErr w:type="spellStart"/>
      <w:r w:rsidRPr="00E60142">
        <w:rPr>
          <w:rFonts w:ascii="Times New Roman" w:hAnsi="Times New Roman" w:cs="Times New Roman"/>
          <w:i/>
          <w:iCs/>
        </w:rPr>
        <w:t>Assessment</w:t>
      </w:r>
      <w:proofErr w:type="spellEnd"/>
      <w:r w:rsidRPr="00E60142">
        <w:rPr>
          <w:rFonts w:ascii="Times New Roman" w:hAnsi="Times New Roman" w:cs="Times New Roman"/>
          <w:i/>
          <w:iCs/>
        </w:rPr>
        <w:t xml:space="preserve"> </w:t>
      </w:r>
      <w:proofErr w:type="spellStart"/>
      <w:r w:rsidRPr="00E60142">
        <w:rPr>
          <w:rFonts w:ascii="Times New Roman" w:hAnsi="Times New Roman" w:cs="Times New Roman"/>
          <w:i/>
          <w:iCs/>
        </w:rPr>
        <w:t>and</w:t>
      </w:r>
      <w:proofErr w:type="spellEnd"/>
      <w:r w:rsidRPr="00E60142">
        <w:rPr>
          <w:rFonts w:ascii="Times New Roman" w:hAnsi="Times New Roman" w:cs="Times New Roman"/>
          <w:i/>
          <w:iCs/>
        </w:rPr>
        <w:t xml:space="preserve"> </w:t>
      </w:r>
      <w:proofErr w:type="spellStart"/>
      <w:r w:rsidRPr="00E60142">
        <w:rPr>
          <w:rFonts w:ascii="Times New Roman" w:hAnsi="Times New Roman" w:cs="Times New Roman"/>
          <w:i/>
          <w:iCs/>
        </w:rPr>
        <w:t>Evaluation</w:t>
      </w:r>
      <w:proofErr w:type="spellEnd"/>
      <w:r w:rsidRPr="00E60142">
        <w:rPr>
          <w:rFonts w:ascii="Times New Roman" w:hAnsi="Times New Roman" w:cs="Times New Roman"/>
          <w:i/>
          <w:iCs/>
        </w:rPr>
        <w:t xml:space="preserve"> </w:t>
      </w:r>
      <w:proofErr w:type="spellStart"/>
      <w:r w:rsidRPr="00E60142">
        <w:rPr>
          <w:rFonts w:ascii="Times New Roman" w:hAnsi="Times New Roman" w:cs="Times New Roman"/>
          <w:i/>
          <w:iCs/>
        </w:rPr>
        <w:t>in</w:t>
      </w:r>
      <w:proofErr w:type="spellEnd"/>
      <w:r w:rsidRPr="00E60142">
        <w:rPr>
          <w:rFonts w:ascii="Times New Roman" w:hAnsi="Times New Roman" w:cs="Times New Roman"/>
          <w:i/>
          <w:iCs/>
        </w:rPr>
        <w:t xml:space="preserve"> </w:t>
      </w:r>
      <w:proofErr w:type="spellStart"/>
      <w:r w:rsidRPr="00E60142">
        <w:rPr>
          <w:rFonts w:ascii="Times New Roman" w:hAnsi="Times New Roman" w:cs="Times New Roman"/>
          <w:i/>
          <w:iCs/>
        </w:rPr>
        <w:t>Higher</w:t>
      </w:r>
      <w:proofErr w:type="spellEnd"/>
      <w:r w:rsidRPr="00E60142">
        <w:rPr>
          <w:rFonts w:ascii="Times New Roman" w:hAnsi="Times New Roman" w:cs="Times New Roman"/>
          <w:i/>
          <w:iCs/>
        </w:rPr>
        <w:t xml:space="preserve"> </w:t>
      </w:r>
      <w:proofErr w:type="spellStart"/>
      <w:r w:rsidRPr="00E60142">
        <w:rPr>
          <w:rFonts w:ascii="Times New Roman" w:hAnsi="Times New Roman" w:cs="Times New Roman"/>
          <w:i/>
          <w:iCs/>
        </w:rPr>
        <w:t>Education</w:t>
      </w:r>
      <w:proofErr w:type="spellEnd"/>
      <w:r w:rsidRPr="00E60142">
        <w:rPr>
          <w:rFonts w:ascii="Times New Roman" w:hAnsi="Times New Roman" w:cs="Times New Roman"/>
          <w:i/>
          <w:iCs/>
        </w:rPr>
        <w:t xml:space="preserve">, 30 </w:t>
      </w:r>
      <w:r w:rsidRPr="00E60142">
        <w:rPr>
          <w:rFonts w:ascii="Times New Roman" w:hAnsi="Times New Roman" w:cs="Times New Roman"/>
        </w:rPr>
        <w:t>(4), 445-454.</w:t>
      </w:r>
    </w:p>
    <w:p w14:paraId="63C9C01E" w14:textId="77777777" w:rsidR="005D1BA6" w:rsidRPr="00E60142" w:rsidRDefault="005D1BA6" w:rsidP="005D1BA6">
      <w:pPr>
        <w:autoSpaceDE w:val="0"/>
        <w:autoSpaceDN w:val="0"/>
        <w:adjustRightInd w:val="0"/>
        <w:spacing w:line="276" w:lineRule="auto"/>
        <w:ind w:left="709" w:hanging="709"/>
        <w:jc w:val="both"/>
        <w:rPr>
          <w:rFonts w:ascii="Times New Roman" w:hAnsi="Times New Roman" w:cs="Times New Roman"/>
        </w:rPr>
      </w:pPr>
      <w:proofErr w:type="spellStart"/>
      <w:r w:rsidRPr="00E60142">
        <w:rPr>
          <w:rFonts w:ascii="Times New Roman" w:hAnsi="Times New Roman" w:cs="Times New Roman"/>
        </w:rPr>
        <w:t>Falchikov</w:t>
      </w:r>
      <w:proofErr w:type="spellEnd"/>
      <w:r w:rsidRPr="00E60142">
        <w:rPr>
          <w:rFonts w:ascii="Times New Roman" w:hAnsi="Times New Roman" w:cs="Times New Roman"/>
        </w:rPr>
        <w:t xml:space="preserve">, N. (2005). </w:t>
      </w:r>
      <w:proofErr w:type="spellStart"/>
      <w:r w:rsidRPr="00E60142">
        <w:rPr>
          <w:rFonts w:ascii="Times New Roman" w:hAnsi="Times New Roman" w:cs="Times New Roman"/>
          <w:i/>
        </w:rPr>
        <w:t>Improving</w:t>
      </w:r>
      <w:proofErr w:type="spellEnd"/>
      <w:r w:rsidRPr="00E60142">
        <w:rPr>
          <w:rFonts w:ascii="Times New Roman" w:hAnsi="Times New Roman" w:cs="Times New Roman"/>
          <w:i/>
        </w:rPr>
        <w:t xml:space="preserve"> </w:t>
      </w:r>
      <w:proofErr w:type="spellStart"/>
      <w:r w:rsidRPr="00E60142">
        <w:rPr>
          <w:rFonts w:ascii="Times New Roman" w:hAnsi="Times New Roman" w:cs="Times New Roman"/>
          <w:i/>
        </w:rPr>
        <w:t>assessment</w:t>
      </w:r>
      <w:proofErr w:type="spellEnd"/>
      <w:r w:rsidRPr="00E60142">
        <w:rPr>
          <w:rFonts w:ascii="Times New Roman" w:hAnsi="Times New Roman" w:cs="Times New Roman"/>
          <w:i/>
        </w:rPr>
        <w:t xml:space="preserve"> </w:t>
      </w:r>
      <w:proofErr w:type="spellStart"/>
      <w:r w:rsidRPr="00E60142">
        <w:rPr>
          <w:rFonts w:ascii="Times New Roman" w:hAnsi="Times New Roman" w:cs="Times New Roman"/>
          <w:i/>
        </w:rPr>
        <w:t>through</w:t>
      </w:r>
      <w:proofErr w:type="spellEnd"/>
      <w:r w:rsidRPr="00E60142">
        <w:rPr>
          <w:rFonts w:ascii="Times New Roman" w:hAnsi="Times New Roman" w:cs="Times New Roman"/>
          <w:i/>
        </w:rPr>
        <w:t xml:space="preserve"> </w:t>
      </w:r>
      <w:proofErr w:type="spellStart"/>
      <w:r w:rsidRPr="00E60142">
        <w:rPr>
          <w:rFonts w:ascii="Times New Roman" w:hAnsi="Times New Roman" w:cs="Times New Roman"/>
          <w:i/>
        </w:rPr>
        <w:t>student</w:t>
      </w:r>
      <w:proofErr w:type="spellEnd"/>
      <w:r w:rsidRPr="00E60142">
        <w:rPr>
          <w:rFonts w:ascii="Times New Roman" w:hAnsi="Times New Roman" w:cs="Times New Roman"/>
          <w:i/>
        </w:rPr>
        <w:t xml:space="preserve"> </w:t>
      </w:r>
      <w:proofErr w:type="spellStart"/>
      <w:r w:rsidRPr="00E60142">
        <w:rPr>
          <w:rFonts w:ascii="Times New Roman" w:hAnsi="Times New Roman" w:cs="Times New Roman"/>
          <w:i/>
        </w:rPr>
        <w:t>involvement</w:t>
      </w:r>
      <w:proofErr w:type="spellEnd"/>
      <w:r w:rsidRPr="00E60142">
        <w:rPr>
          <w:rFonts w:ascii="Times New Roman" w:hAnsi="Times New Roman" w:cs="Times New Roman"/>
          <w:i/>
        </w:rPr>
        <w:t xml:space="preserve">: </w:t>
      </w:r>
      <w:proofErr w:type="spellStart"/>
      <w:r w:rsidRPr="00E60142">
        <w:rPr>
          <w:rFonts w:ascii="Times New Roman" w:hAnsi="Times New Roman" w:cs="Times New Roman"/>
          <w:i/>
        </w:rPr>
        <w:t>practical</w:t>
      </w:r>
      <w:proofErr w:type="spellEnd"/>
      <w:r w:rsidRPr="00E60142">
        <w:rPr>
          <w:rFonts w:ascii="Times New Roman" w:hAnsi="Times New Roman" w:cs="Times New Roman"/>
          <w:i/>
        </w:rPr>
        <w:t xml:space="preserve"> </w:t>
      </w:r>
      <w:proofErr w:type="spellStart"/>
      <w:r w:rsidRPr="00E60142">
        <w:rPr>
          <w:rFonts w:ascii="Times New Roman" w:hAnsi="Times New Roman" w:cs="Times New Roman"/>
          <w:i/>
        </w:rPr>
        <w:t>solutions</w:t>
      </w:r>
      <w:proofErr w:type="spellEnd"/>
      <w:r w:rsidRPr="00E60142">
        <w:rPr>
          <w:rFonts w:ascii="Times New Roman" w:hAnsi="Times New Roman" w:cs="Times New Roman"/>
          <w:i/>
        </w:rPr>
        <w:t xml:space="preserve"> for </w:t>
      </w:r>
      <w:proofErr w:type="spellStart"/>
      <w:r w:rsidRPr="00E60142">
        <w:rPr>
          <w:rFonts w:ascii="Times New Roman" w:hAnsi="Times New Roman" w:cs="Times New Roman"/>
          <w:i/>
        </w:rPr>
        <w:t>aiding</w:t>
      </w:r>
      <w:proofErr w:type="spellEnd"/>
      <w:r w:rsidRPr="00E60142">
        <w:rPr>
          <w:rFonts w:ascii="Times New Roman" w:hAnsi="Times New Roman" w:cs="Times New Roman"/>
          <w:i/>
        </w:rPr>
        <w:t xml:space="preserve"> </w:t>
      </w:r>
      <w:proofErr w:type="spellStart"/>
      <w:r w:rsidRPr="00E60142">
        <w:rPr>
          <w:rFonts w:ascii="Times New Roman" w:hAnsi="Times New Roman" w:cs="Times New Roman"/>
          <w:i/>
        </w:rPr>
        <w:t>learning</w:t>
      </w:r>
      <w:proofErr w:type="spellEnd"/>
      <w:r w:rsidRPr="00E60142">
        <w:rPr>
          <w:rFonts w:ascii="Times New Roman" w:hAnsi="Times New Roman" w:cs="Times New Roman"/>
          <w:i/>
        </w:rPr>
        <w:t xml:space="preserve"> </w:t>
      </w:r>
      <w:proofErr w:type="spellStart"/>
      <w:r w:rsidRPr="00E60142">
        <w:rPr>
          <w:rFonts w:ascii="Times New Roman" w:hAnsi="Times New Roman" w:cs="Times New Roman"/>
          <w:i/>
        </w:rPr>
        <w:t>in</w:t>
      </w:r>
      <w:proofErr w:type="spellEnd"/>
      <w:r w:rsidRPr="00E60142">
        <w:rPr>
          <w:rFonts w:ascii="Times New Roman" w:hAnsi="Times New Roman" w:cs="Times New Roman"/>
          <w:i/>
        </w:rPr>
        <w:t xml:space="preserve"> </w:t>
      </w:r>
      <w:proofErr w:type="spellStart"/>
      <w:r w:rsidRPr="00E60142">
        <w:rPr>
          <w:rFonts w:ascii="Times New Roman" w:hAnsi="Times New Roman" w:cs="Times New Roman"/>
          <w:i/>
        </w:rPr>
        <w:t>higher</w:t>
      </w:r>
      <w:proofErr w:type="spellEnd"/>
      <w:r w:rsidRPr="00E60142">
        <w:rPr>
          <w:rFonts w:ascii="Times New Roman" w:hAnsi="Times New Roman" w:cs="Times New Roman"/>
          <w:i/>
        </w:rPr>
        <w:t xml:space="preserve"> </w:t>
      </w:r>
      <w:proofErr w:type="spellStart"/>
      <w:r w:rsidRPr="00E60142">
        <w:rPr>
          <w:rFonts w:ascii="Times New Roman" w:hAnsi="Times New Roman" w:cs="Times New Roman"/>
          <w:i/>
        </w:rPr>
        <w:t>and</w:t>
      </w:r>
      <w:proofErr w:type="spellEnd"/>
      <w:r w:rsidRPr="00E60142">
        <w:rPr>
          <w:rFonts w:ascii="Times New Roman" w:hAnsi="Times New Roman" w:cs="Times New Roman"/>
          <w:i/>
        </w:rPr>
        <w:t xml:space="preserve"> </w:t>
      </w:r>
      <w:proofErr w:type="spellStart"/>
      <w:r w:rsidRPr="00E60142">
        <w:rPr>
          <w:rFonts w:ascii="Times New Roman" w:hAnsi="Times New Roman" w:cs="Times New Roman"/>
          <w:i/>
        </w:rPr>
        <w:t>further</w:t>
      </w:r>
      <w:proofErr w:type="spellEnd"/>
      <w:r w:rsidRPr="00E60142">
        <w:rPr>
          <w:rFonts w:ascii="Times New Roman" w:hAnsi="Times New Roman" w:cs="Times New Roman"/>
          <w:i/>
        </w:rPr>
        <w:t xml:space="preserve"> </w:t>
      </w:r>
      <w:proofErr w:type="spellStart"/>
      <w:r w:rsidRPr="00E60142">
        <w:rPr>
          <w:rFonts w:ascii="Times New Roman" w:hAnsi="Times New Roman" w:cs="Times New Roman"/>
          <w:i/>
        </w:rPr>
        <w:t>education</w:t>
      </w:r>
      <w:proofErr w:type="spellEnd"/>
      <w:r w:rsidRPr="00E60142">
        <w:rPr>
          <w:rFonts w:ascii="Times New Roman" w:hAnsi="Times New Roman" w:cs="Times New Roman"/>
        </w:rPr>
        <w:t>. New York, NY: Routledge.</w:t>
      </w:r>
    </w:p>
    <w:p w14:paraId="4DDC355C" w14:textId="77777777" w:rsidR="005D1BA6" w:rsidRPr="00E60142" w:rsidRDefault="005D1BA6" w:rsidP="005D1BA6">
      <w:pPr>
        <w:autoSpaceDE w:val="0"/>
        <w:autoSpaceDN w:val="0"/>
        <w:adjustRightInd w:val="0"/>
        <w:spacing w:line="276" w:lineRule="auto"/>
        <w:ind w:left="709" w:hanging="709"/>
        <w:jc w:val="both"/>
        <w:rPr>
          <w:rFonts w:ascii="Times New Roman" w:hAnsi="Times New Roman" w:cs="Times New Roman"/>
        </w:rPr>
      </w:pPr>
      <w:r w:rsidRPr="00E60142">
        <w:rPr>
          <w:rFonts w:ascii="Times New Roman" w:hAnsi="Times New Roman" w:cs="Times New Roman"/>
        </w:rPr>
        <w:t xml:space="preserve">Fernandes, D. (2011). Articulação da aprendizagem, da avaliação e do ensino: questões teóricas, práticas e metodológicas. </w:t>
      </w:r>
      <w:proofErr w:type="spellStart"/>
      <w:r w:rsidRPr="00E60142">
        <w:rPr>
          <w:rFonts w:ascii="Times New Roman" w:hAnsi="Times New Roman" w:cs="Times New Roman"/>
        </w:rPr>
        <w:t>In</w:t>
      </w:r>
      <w:proofErr w:type="spellEnd"/>
      <w:r w:rsidRPr="00E60142">
        <w:rPr>
          <w:rFonts w:ascii="Times New Roman" w:hAnsi="Times New Roman" w:cs="Times New Roman"/>
        </w:rPr>
        <w:t xml:space="preserve"> M. P. Alves &amp; J-M. </w:t>
      </w:r>
      <w:proofErr w:type="spellStart"/>
      <w:r w:rsidRPr="00E60142">
        <w:rPr>
          <w:rFonts w:ascii="Times New Roman" w:hAnsi="Times New Roman" w:cs="Times New Roman"/>
        </w:rPr>
        <w:t>Deketele</w:t>
      </w:r>
      <w:proofErr w:type="spellEnd"/>
      <w:r w:rsidRPr="00E60142">
        <w:rPr>
          <w:rFonts w:ascii="Times New Roman" w:hAnsi="Times New Roman" w:cs="Times New Roman"/>
        </w:rPr>
        <w:t xml:space="preserve"> (</w:t>
      </w:r>
      <w:proofErr w:type="spellStart"/>
      <w:r w:rsidRPr="00E60142">
        <w:rPr>
          <w:rFonts w:ascii="Times New Roman" w:hAnsi="Times New Roman" w:cs="Times New Roman"/>
        </w:rPr>
        <w:t>Orgs</w:t>
      </w:r>
      <w:proofErr w:type="spellEnd"/>
      <w:r w:rsidRPr="00E60142">
        <w:rPr>
          <w:rFonts w:ascii="Times New Roman" w:hAnsi="Times New Roman" w:cs="Times New Roman"/>
        </w:rPr>
        <w:t xml:space="preserve">), </w:t>
      </w:r>
      <w:r w:rsidRPr="00E60142">
        <w:rPr>
          <w:rFonts w:ascii="Times New Roman" w:hAnsi="Times New Roman" w:cs="Times New Roman"/>
          <w:i/>
        </w:rPr>
        <w:t>Do currículo à avaliação, da avaliação ao currículo</w:t>
      </w:r>
      <w:r w:rsidRPr="00E60142">
        <w:rPr>
          <w:rFonts w:ascii="Times New Roman" w:hAnsi="Times New Roman" w:cs="Times New Roman"/>
        </w:rPr>
        <w:t xml:space="preserve"> (131-142). Porto: Porto Editora.</w:t>
      </w:r>
    </w:p>
    <w:p w14:paraId="13F7EAEF" w14:textId="77777777" w:rsidR="005D1BA6" w:rsidRPr="00E60142" w:rsidRDefault="005D1BA6" w:rsidP="005D1BA6">
      <w:pPr>
        <w:autoSpaceDE w:val="0"/>
        <w:autoSpaceDN w:val="0"/>
        <w:adjustRightInd w:val="0"/>
        <w:spacing w:line="276" w:lineRule="auto"/>
        <w:ind w:left="709" w:hanging="709"/>
        <w:jc w:val="both"/>
        <w:rPr>
          <w:rFonts w:ascii="Times New Roman" w:hAnsi="Times New Roman" w:cs="Times New Roman"/>
        </w:rPr>
      </w:pPr>
      <w:r w:rsidRPr="00E60142">
        <w:rPr>
          <w:rFonts w:ascii="Times New Roman" w:hAnsi="Times New Roman" w:cs="Times New Roman"/>
        </w:rPr>
        <w:t xml:space="preserve">Fernandes, D. &amp; Fialho, N. (2012). Dez anos de práticas de avaliação das aprendizagens no Ensino Superior: uma síntese da literatura (2000-2009). </w:t>
      </w:r>
      <w:proofErr w:type="spellStart"/>
      <w:r w:rsidRPr="00E60142">
        <w:rPr>
          <w:rFonts w:ascii="Times New Roman" w:hAnsi="Times New Roman" w:cs="Times New Roman"/>
        </w:rPr>
        <w:t>In</w:t>
      </w:r>
      <w:proofErr w:type="spellEnd"/>
      <w:r w:rsidRPr="00E60142">
        <w:rPr>
          <w:rFonts w:ascii="Times New Roman" w:hAnsi="Times New Roman" w:cs="Times New Roman"/>
        </w:rPr>
        <w:t xml:space="preserve"> C. Leite e M. </w:t>
      </w:r>
      <w:proofErr w:type="spellStart"/>
      <w:r w:rsidRPr="00E60142">
        <w:rPr>
          <w:rFonts w:ascii="Times New Roman" w:hAnsi="Times New Roman" w:cs="Times New Roman"/>
        </w:rPr>
        <w:t>Zabalza</w:t>
      </w:r>
      <w:proofErr w:type="spellEnd"/>
      <w:r w:rsidRPr="00E60142">
        <w:rPr>
          <w:rFonts w:ascii="Times New Roman" w:hAnsi="Times New Roman" w:cs="Times New Roman"/>
        </w:rPr>
        <w:t xml:space="preserve"> (</w:t>
      </w:r>
      <w:proofErr w:type="spellStart"/>
      <w:r w:rsidRPr="00E60142">
        <w:rPr>
          <w:rFonts w:ascii="Times New Roman" w:hAnsi="Times New Roman" w:cs="Times New Roman"/>
        </w:rPr>
        <w:t>Coords</w:t>
      </w:r>
      <w:proofErr w:type="spellEnd"/>
      <w:r w:rsidRPr="00E60142">
        <w:rPr>
          <w:rFonts w:ascii="Times New Roman" w:hAnsi="Times New Roman" w:cs="Times New Roman"/>
        </w:rPr>
        <w:t xml:space="preserve">.), </w:t>
      </w:r>
      <w:r w:rsidRPr="00E60142">
        <w:rPr>
          <w:rFonts w:ascii="Times New Roman" w:hAnsi="Times New Roman" w:cs="Times New Roman"/>
          <w:i/>
        </w:rPr>
        <w:t>Ensino superior: Inovação e qualidade na docência</w:t>
      </w:r>
      <w:r w:rsidRPr="00E60142">
        <w:rPr>
          <w:rFonts w:ascii="Times New Roman" w:hAnsi="Times New Roman" w:cs="Times New Roman"/>
        </w:rPr>
        <w:t xml:space="preserve"> (3693 – 3707). Porto: CIIE da Universidade do Porto.</w:t>
      </w:r>
    </w:p>
    <w:p w14:paraId="28FC8481" w14:textId="77777777" w:rsidR="005D1BA6" w:rsidRPr="00E60142" w:rsidRDefault="005D1BA6" w:rsidP="005D1BA6">
      <w:pPr>
        <w:autoSpaceDE w:val="0"/>
        <w:autoSpaceDN w:val="0"/>
        <w:adjustRightInd w:val="0"/>
        <w:spacing w:line="276" w:lineRule="auto"/>
        <w:ind w:left="709" w:hanging="709"/>
        <w:jc w:val="both"/>
        <w:rPr>
          <w:rFonts w:ascii="Times New Roman" w:hAnsi="Times New Roman" w:cs="Times New Roman"/>
        </w:rPr>
      </w:pPr>
      <w:proofErr w:type="spellStart"/>
      <w:r w:rsidRPr="00E60142">
        <w:rPr>
          <w:rFonts w:ascii="Times New Roman" w:hAnsi="Times New Roman" w:cs="Times New Roman"/>
        </w:rPr>
        <w:t>Goodlad</w:t>
      </w:r>
      <w:proofErr w:type="spellEnd"/>
      <w:r w:rsidRPr="00E60142">
        <w:rPr>
          <w:rFonts w:ascii="Times New Roman" w:hAnsi="Times New Roman" w:cs="Times New Roman"/>
        </w:rPr>
        <w:t xml:space="preserve">, J. (1979). </w:t>
      </w:r>
      <w:r w:rsidRPr="00E60142">
        <w:rPr>
          <w:rFonts w:ascii="Times New Roman" w:hAnsi="Times New Roman" w:cs="Times New Roman"/>
          <w:i/>
        </w:rPr>
        <w:t xml:space="preserve">Curriculum </w:t>
      </w:r>
      <w:proofErr w:type="spellStart"/>
      <w:r w:rsidRPr="00E60142">
        <w:rPr>
          <w:rFonts w:ascii="Times New Roman" w:hAnsi="Times New Roman" w:cs="Times New Roman"/>
          <w:i/>
        </w:rPr>
        <w:t>inquiry</w:t>
      </w:r>
      <w:proofErr w:type="spellEnd"/>
      <w:r w:rsidRPr="00E60142">
        <w:rPr>
          <w:rFonts w:ascii="Times New Roman" w:hAnsi="Times New Roman" w:cs="Times New Roman"/>
          <w:i/>
        </w:rPr>
        <w:t xml:space="preserve">: </w:t>
      </w:r>
      <w:proofErr w:type="spellStart"/>
      <w:r w:rsidRPr="00E60142">
        <w:rPr>
          <w:rFonts w:ascii="Times New Roman" w:hAnsi="Times New Roman" w:cs="Times New Roman"/>
          <w:i/>
        </w:rPr>
        <w:t>the</w:t>
      </w:r>
      <w:proofErr w:type="spellEnd"/>
      <w:r w:rsidRPr="00E60142">
        <w:rPr>
          <w:rFonts w:ascii="Times New Roman" w:hAnsi="Times New Roman" w:cs="Times New Roman"/>
          <w:i/>
        </w:rPr>
        <w:t xml:space="preserve"> </w:t>
      </w:r>
      <w:proofErr w:type="spellStart"/>
      <w:r w:rsidRPr="00E60142">
        <w:rPr>
          <w:rFonts w:ascii="Times New Roman" w:hAnsi="Times New Roman" w:cs="Times New Roman"/>
          <w:i/>
        </w:rPr>
        <w:t>study</w:t>
      </w:r>
      <w:proofErr w:type="spellEnd"/>
      <w:r w:rsidRPr="00E60142">
        <w:rPr>
          <w:rFonts w:ascii="Times New Roman" w:hAnsi="Times New Roman" w:cs="Times New Roman"/>
          <w:i/>
        </w:rPr>
        <w:t xml:space="preserve"> </w:t>
      </w:r>
      <w:proofErr w:type="spellStart"/>
      <w:r w:rsidRPr="00E60142">
        <w:rPr>
          <w:rFonts w:ascii="Times New Roman" w:hAnsi="Times New Roman" w:cs="Times New Roman"/>
          <w:i/>
        </w:rPr>
        <w:t>of</w:t>
      </w:r>
      <w:proofErr w:type="spellEnd"/>
      <w:r w:rsidRPr="00E60142">
        <w:rPr>
          <w:rFonts w:ascii="Times New Roman" w:hAnsi="Times New Roman" w:cs="Times New Roman"/>
          <w:i/>
        </w:rPr>
        <w:t xml:space="preserve"> curriculum </w:t>
      </w:r>
      <w:proofErr w:type="spellStart"/>
      <w:r w:rsidRPr="00E60142">
        <w:rPr>
          <w:rFonts w:ascii="Times New Roman" w:hAnsi="Times New Roman" w:cs="Times New Roman"/>
          <w:i/>
        </w:rPr>
        <w:t>practice</w:t>
      </w:r>
      <w:proofErr w:type="spellEnd"/>
      <w:r w:rsidRPr="00E60142">
        <w:rPr>
          <w:rFonts w:ascii="Times New Roman" w:hAnsi="Times New Roman" w:cs="Times New Roman"/>
        </w:rPr>
        <w:t xml:space="preserve">. New York, NY: </w:t>
      </w:r>
      <w:proofErr w:type="spellStart"/>
      <w:r w:rsidRPr="00E60142">
        <w:rPr>
          <w:rFonts w:ascii="Times New Roman" w:hAnsi="Times New Roman" w:cs="Times New Roman"/>
        </w:rPr>
        <w:t>McGraw</w:t>
      </w:r>
      <w:proofErr w:type="spellEnd"/>
      <w:r w:rsidRPr="00E60142">
        <w:rPr>
          <w:rFonts w:ascii="Times New Roman" w:hAnsi="Times New Roman" w:cs="Times New Roman"/>
        </w:rPr>
        <w:t>-Hill.</w:t>
      </w:r>
    </w:p>
    <w:p w14:paraId="7A740CBF" w14:textId="77777777" w:rsidR="005D1BA6" w:rsidRPr="00E60142" w:rsidRDefault="005D1BA6" w:rsidP="005D1BA6">
      <w:pPr>
        <w:autoSpaceDE w:val="0"/>
        <w:autoSpaceDN w:val="0"/>
        <w:adjustRightInd w:val="0"/>
        <w:spacing w:line="276" w:lineRule="auto"/>
        <w:ind w:left="709" w:hanging="709"/>
        <w:jc w:val="both"/>
        <w:rPr>
          <w:rFonts w:ascii="Times New Roman" w:hAnsi="Times New Roman" w:cs="Times New Roman"/>
        </w:rPr>
      </w:pPr>
      <w:proofErr w:type="spellStart"/>
      <w:r w:rsidRPr="00E60142">
        <w:rPr>
          <w:rFonts w:ascii="Times New Roman" w:hAnsi="Times New Roman" w:cs="Times New Roman"/>
        </w:rPr>
        <w:t>Goodson</w:t>
      </w:r>
      <w:proofErr w:type="spellEnd"/>
      <w:r w:rsidRPr="00E60142">
        <w:rPr>
          <w:rFonts w:ascii="Times New Roman" w:hAnsi="Times New Roman" w:cs="Times New Roman"/>
        </w:rPr>
        <w:t xml:space="preserve">, I. (1997). </w:t>
      </w:r>
      <w:r w:rsidRPr="00E60142">
        <w:rPr>
          <w:rFonts w:ascii="Times New Roman" w:hAnsi="Times New Roman" w:cs="Times New Roman"/>
          <w:i/>
        </w:rPr>
        <w:t>A construção social do currículo</w:t>
      </w:r>
      <w:r w:rsidRPr="00E60142">
        <w:rPr>
          <w:rFonts w:ascii="Times New Roman" w:hAnsi="Times New Roman" w:cs="Times New Roman"/>
        </w:rPr>
        <w:t>. Lisboa: Educa.</w:t>
      </w:r>
    </w:p>
    <w:p w14:paraId="5119EAF4" w14:textId="77777777" w:rsidR="005D1BA6" w:rsidRPr="00E60142" w:rsidRDefault="005D1BA6" w:rsidP="005D1BA6">
      <w:pPr>
        <w:autoSpaceDE w:val="0"/>
        <w:autoSpaceDN w:val="0"/>
        <w:adjustRightInd w:val="0"/>
        <w:spacing w:line="276" w:lineRule="auto"/>
        <w:ind w:left="709" w:hanging="709"/>
        <w:jc w:val="both"/>
        <w:rPr>
          <w:rFonts w:ascii="Times New Roman" w:hAnsi="Times New Roman" w:cs="Times New Roman"/>
        </w:rPr>
      </w:pPr>
      <w:proofErr w:type="spellStart"/>
      <w:r w:rsidRPr="00E60142">
        <w:rPr>
          <w:rFonts w:ascii="Times New Roman" w:hAnsi="Times New Roman" w:cs="Times New Roman"/>
        </w:rPr>
        <w:t>Menges</w:t>
      </w:r>
      <w:proofErr w:type="spellEnd"/>
      <w:r w:rsidRPr="00E60142">
        <w:rPr>
          <w:rFonts w:ascii="Times New Roman" w:hAnsi="Times New Roman" w:cs="Times New Roman"/>
        </w:rPr>
        <w:t xml:space="preserve">, R. &amp; Austin, A. (2001). </w:t>
      </w:r>
      <w:proofErr w:type="spellStart"/>
      <w:r w:rsidRPr="00E60142">
        <w:rPr>
          <w:rFonts w:ascii="Times New Roman" w:hAnsi="Times New Roman" w:cs="Times New Roman"/>
        </w:rPr>
        <w:t>Teaching</w:t>
      </w:r>
      <w:proofErr w:type="spellEnd"/>
      <w:r w:rsidRPr="00E60142">
        <w:rPr>
          <w:rFonts w:ascii="Times New Roman" w:hAnsi="Times New Roman" w:cs="Times New Roman"/>
        </w:rPr>
        <w:t xml:space="preserve"> </w:t>
      </w:r>
      <w:proofErr w:type="spellStart"/>
      <w:r w:rsidRPr="00E60142">
        <w:rPr>
          <w:rFonts w:ascii="Times New Roman" w:hAnsi="Times New Roman" w:cs="Times New Roman"/>
        </w:rPr>
        <w:t>in</w:t>
      </w:r>
      <w:proofErr w:type="spellEnd"/>
      <w:r w:rsidRPr="00E60142">
        <w:rPr>
          <w:rFonts w:ascii="Times New Roman" w:hAnsi="Times New Roman" w:cs="Times New Roman"/>
        </w:rPr>
        <w:t xml:space="preserve"> </w:t>
      </w:r>
      <w:proofErr w:type="spellStart"/>
      <w:r w:rsidRPr="00E60142">
        <w:rPr>
          <w:rFonts w:ascii="Times New Roman" w:hAnsi="Times New Roman" w:cs="Times New Roman"/>
        </w:rPr>
        <w:t>higher</w:t>
      </w:r>
      <w:proofErr w:type="spellEnd"/>
      <w:r w:rsidRPr="00E60142">
        <w:rPr>
          <w:rFonts w:ascii="Times New Roman" w:hAnsi="Times New Roman" w:cs="Times New Roman"/>
        </w:rPr>
        <w:t xml:space="preserve"> </w:t>
      </w:r>
      <w:proofErr w:type="spellStart"/>
      <w:r w:rsidRPr="00E60142">
        <w:rPr>
          <w:rFonts w:ascii="Times New Roman" w:hAnsi="Times New Roman" w:cs="Times New Roman"/>
        </w:rPr>
        <w:t>education</w:t>
      </w:r>
      <w:proofErr w:type="spellEnd"/>
      <w:r w:rsidRPr="00E60142">
        <w:rPr>
          <w:rFonts w:ascii="Times New Roman" w:hAnsi="Times New Roman" w:cs="Times New Roman"/>
        </w:rPr>
        <w:t xml:space="preserve">. </w:t>
      </w:r>
      <w:proofErr w:type="spellStart"/>
      <w:r w:rsidRPr="00E60142">
        <w:rPr>
          <w:rFonts w:ascii="Times New Roman" w:hAnsi="Times New Roman" w:cs="Times New Roman"/>
        </w:rPr>
        <w:t>In</w:t>
      </w:r>
      <w:proofErr w:type="spellEnd"/>
      <w:r w:rsidRPr="00E60142">
        <w:rPr>
          <w:rFonts w:ascii="Times New Roman" w:hAnsi="Times New Roman" w:cs="Times New Roman"/>
        </w:rPr>
        <w:t xml:space="preserve"> V. Richardson (Ed.), </w:t>
      </w:r>
      <w:proofErr w:type="spellStart"/>
      <w:r w:rsidRPr="00E60142">
        <w:rPr>
          <w:rFonts w:ascii="Times New Roman" w:hAnsi="Times New Roman" w:cs="Times New Roman"/>
        </w:rPr>
        <w:t>Handbook</w:t>
      </w:r>
      <w:proofErr w:type="spellEnd"/>
      <w:r w:rsidRPr="00E60142">
        <w:rPr>
          <w:rFonts w:ascii="Times New Roman" w:hAnsi="Times New Roman" w:cs="Times New Roman"/>
        </w:rPr>
        <w:t xml:space="preserve"> </w:t>
      </w:r>
      <w:proofErr w:type="spellStart"/>
      <w:r w:rsidRPr="00E60142">
        <w:rPr>
          <w:rFonts w:ascii="Times New Roman" w:hAnsi="Times New Roman" w:cs="Times New Roman"/>
        </w:rPr>
        <w:t>of</w:t>
      </w:r>
      <w:proofErr w:type="spellEnd"/>
      <w:r w:rsidRPr="00E60142">
        <w:rPr>
          <w:rFonts w:ascii="Times New Roman" w:hAnsi="Times New Roman" w:cs="Times New Roman"/>
        </w:rPr>
        <w:t xml:space="preserve"> </w:t>
      </w:r>
      <w:proofErr w:type="spellStart"/>
      <w:r w:rsidRPr="00E60142">
        <w:rPr>
          <w:rFonts w:ascii="Times New Roman" w:hAnsi="Times New Roman" w:cs="Times New Roman"/>
        </w:rPr>
        <w:t>research</w:t>
      </w:r>
      <w:proofErr w:type="spellEnd"/>
      <w:r w:rsidRPr="00E60142">
        <w:rPr>
          <w:rFonts w:ascii="Times New Roman" w:hAnsi="Times New Roman" w:cs="Times New Roman"/>
        </w:rPr>
        <w:t xml:space="preserve"> </w:t>
      </w:r>
      <w:proofErr w:type="spellStart"/>
      <w:r w:rsidRPr="00E60142">
        <w:rPr>
          <w:rFonts w:ascii="Times New Roman" w:hAnsi="Times New Roman" w:cs="Times New Roman"/>
        </w:rPr>
        <w:t>on</w:t>
      </w:r>
      <w:proofErr w:type="spellEnd"/>
      <w:r w:rsidRPr="00E60142">
        <w:rPr>
          <w:rFonts w:ascii="Times New Roman" w:hAnsi="Times New Roman" w:cs="Times New Roman"/>
        </w:rPr>
        <w:t xml:space="preserve"> </w:t>
      </w:r>
      <w:proofErr w:type="spellStart"/>
      <w:r w:rsidRPr="00E60142">
        <w:rPr>
          <w:rFonts w:ascii="Times New Roman" w:hAnsi="Times New Roman" w:cs="Times New Roman"/>
        </w:rPr>
        <w:t>teaching</w:t>
      </w:r>
      <w:proofErr w:type="spellEnd"/>
      <w:r w:rsidRPr="00E60142">
        <w:rPr>
          <w:rFonts w:ascii="Times New Roman" w:hAnsi="Times New Roman" w:cs="Times New Roman"/>
        </w:rPr>
        <w:t xml:space="preserve"> (4th ed) (1122-1156). Washington, DC: AERA.</w:t>
      </w:r>
    </w:p>
    <w:p w14:paraId="6A577E4F" w14:textId="77777777" w:rsidR="005D1BA6" w:rsidRPr="00E60142" w:rsidRDefault="005D1BA6" w:rsidP="005D1BA6">
      <w:pPr>
        <w:autoSpaceDE w:val="0"/>
        <w:autoSpaceDN w:val="0"/>
        <w:adjustRightInd w:val="0"/>
        <w:spacing w:line="276" w:lineRule="auto"/>
        <w:ind w:left="709" w:hanging="709"/>
        <w:jc w:val="both"/>
        <w:rPr>
          <w:rFonts w:ascii="Times New Roman" w:hAnsi="Times New Roman" w:cs="Times New Roman"/>
          <w:lang w:val="en-GB"/>
        </w:rPr>
      </w:pPr>
      <w:r w:rsidRPr="00E60142">
        <w:rPr>
          <w:rFonts w:ascii="Times New Roman" w:hAnsi="Times New Roman" w:cs="Times New Roman"/>
        </w:rPr>
        <w:t xml:space="preserve">Pacheco, J. (2005). </w:t>
      </w:r>
      <w:r w:rsidRPr="00E60142">
        <w:rPr>
          <w:rFonts w:ascii="Times New Roman" w:hAnsi="Times New Roman" w:cs="Times New Roman"/>
          <w:i/>
        </w:rPr>
        <w:t>Estudos curriculares: para a compreensão crítica da educação</w:t>
      </w:r>
      <w:r w:rsidRPr="00E60142">
        <w:rPr>
          <w:rFonts w:ascii="Times New Roman" w:hAnsi="Times New Roman" w:cs="Times New Roman"/>
        </w:rPr>
        <w:t>. Porto: Porto Editora.</w:t>
      </w:r>
    </w:p>
    <w:p w14:paraId="39959D94" w14:textId="77777777" w:rsidR="00E60142" w:rsidRPr="00E60142" w:rsidRDefault="005D1BA6" w:rsidP="00E60142">
      <w:pPr>
        <w:autoSpaceDE w:val="0"/>
        <w:autoSpaceDN w:val="0"/>
        <w:adjustRightInd w:val="0"/>
        <w:spacing w:line="276" w:lineRule="auto"/>
        <w:ind w:left="709" w:hanging="709"/>
        <w:jc w:val="both"/>
        <w:rPr>
          <w:rFonts w:ascii="Times New Roman" w:hAnsi="Times New Roman" w:cs="Times New Roman"/>
          <w:lang w:val="en-GB"/>
        </w:rPr>
      </w:pPr>
      <w:proofErr w:type="spellStart"/>
      <w:r w:rsidRPr="00E60142">
        <w:rPr>
          <w:rFonts w:ascii="Times New Roman" w:hAnsi="Times New Roman" w:cs="Times New Roman"/>
        </w:rPr>
        <w:t>Yorke</w:t>
      </w:r>
      <w:proofErr w:type="spellEnd"/>
      <w:r w:rsidRPr="00E60142">
        <w:rPr>
          <w:rFonts w:ascii="Times New Roman" w:hAnsi="Times New Roman" w:cs="Times New Roman"/>
        </w:rPr>
        <w:t xml:space="preserve">, M. (2006). </w:t>
      </w:r>
      <w:proofErr w:type="spellStart"/>
      <w:r w:rsidRPr="00E60142">
        <w:rPr>
          <w:rFonts w:ascii="Times New Roman" w:hAnsi="Times New Roman" w:cs="Times New Roman"/>
        </w:rPr>
        <w:t>Formative</w:t>
      </w:r>
      <w:proofErr w:type="spellEnd"/>
      <w:r w:rsidRPr="00E60142">
        <w:rPr>
          <w:rFonts w:ascii="Times New Roman" w:hAnsi="Times New Roman" w:cs="Times New Roman"/>
        </w:rPr>
        <w:t xml:space="preserve"> </w:t>
      </w:r>
      <w:proofErr w:type="spellStart"/>
      <w:r w:rsidRPr="00E60142">
        <w:rPr>
          <w:rFonts w:ascii="Times New Roman" w:hAnsi="Times New Roman" w:cs="Times New Roman"/>
        </w:rPr>
        <w:t>assessment</w:t>
      </w:r>
      <w:proofErr w:type="spellEnd"/>
      <w:r w:rsidRPr="00E60142">
        <w:rPr>
          <w:rFonts w:ascii="Times New Roman" w:hAnsi="Times New Roman" w:cs="Times New Roman"/>
        </w:rPr>
        <w:t xml:space="preserve"> </w:t>
      </w:r>
      <w:proofErr w:type="spellStart"/>
      <w:r w:rsidRPr="00E60142">
        <w:rPr>
          <w:rFonts w:ascii="Times New Roman" w:hAnsi="Times New Roman" w:cs="Times New Roman"/>
        </w:rPr>
        <w:t>in</w:t>
      </w:r>
      <w:proofErr w:type="spellEnd"/>
      <w:r w:rsidRPr="00E60142">
        <w:rPr>
          <w:rFonts w:ascii="Times New Roman" w:hAnsi="Times New Roman" w:cs="Times New Roman"/>
        </w:rPr>
        <w:t xml:space="preserve"> </w:t>
      </w:r>
      <w:proofErr w:type="spellStart"/>
      <w:r w:rsidRPr="00E60142">
        <w:rPr>
          <w:rFonts w:ascii="Times New Roman" w:hAnsi="Times New Roman" w:cs="Times New Roman"/>
        </w:rPr>
        <w:t>higher</w:t>
      </w:r>
      <w:proofErr w:type="spellEnd"/>
      <w:r w:rsidRPr="00E60142">
        <w:rPr>
          <w:rFonts w:ascii="Times New Roman" w:hAnsi="Times New Roman" w:cs="Times New Roman"/>
        </w:rPr>
        <w:t xml:space="preserve"> </w:t>
      </w:r>
      <w:proofErr w:type="spellStart"/>
      <w:r w:rsidRPr="00E60142">
        <w:rPr>
          <w:rFonts w:ascii="Times New Roman" w:hAnsi="Times New Roman" w:cs="Times New Roman"/>
        </w:rPr>
        <w:t>education</w:t>
      </w:r>
      <w:proofErr w:type="spellEnd"/>
      <w:r w:rsidRPr="00E60142">
        <w:rPr>
          <w:rFonts w:ascii="Times New Roman" w:hAnsi="Times New Roman" w:cs="Times New Roman"/>
        </w:rPr>
        <w:t xml:space="preserve">: moves </w:t>
      </w:r>
      <w:proofErr w:type="spellStart"/>
      <w:r w:rsidRPr="00E60142">
        <w:rPr>
          <w:rFonts w:ascii="Times New Roman" w:hAnsi="Times New Roman" w:cs="Times New Roman"/>
        </w:rPr>
        <w:t>towards</w:t>
      </w:r>
      <w:proofErr w:type="spellEnd"/>
      <w:r w:rsidRPr="00E60142">
        <w:rPr>
          <w:rFonts w:ascii="Times New Roman" w:hAnsi="Times New Roman" w:cs="Times New Roman"/>
        </w:rPr>
        <w:t xml:space="preserve"> </w:t>
      </w:r>
      <w:proofErr w:type="spellStart"/>
      <w:r w:rsidRPr="00E60142">
        <w:rPr>
          <w:rFonts w:ascii="Times New Roman" w:hAnsi="Times New Roman" w:cs="Times New Roman"/>
        </w:rPr>
        <w:t>theory</w:t>
      </w:r>
      <w:proofErr w:type="spellEnd"/>
      <w:r w:rsidRPr="00E60142">
        <w:rPr>
          <w:rFonts w:ascii="Times New Roman" w:hAnsi="Times New Roman" w:cs="Times New Roman"/>
        </w:rPr>
        <w:t xml:space="preserve"> </w:t>
      </w:r>
      <w:proofErr w:type="spellStart"/>
      <w:r w:rsidRPr="00E60142">
        <w:rPr>
          <w:rFonts w:ascii="Times New Roman" w:hAnsi="Times New Roman" w:cs="Times New Roman"/>
        </w:rPr>
        <w:t>and</w:t>
      </w:r>
      <w:proofErr w:type="spellEnd"/>
      <w:r w:rsidRPr="00E60142">
        <w:rPr>
          <w:rFonts w:ascii="Times New Roman" w:hAnsi="Times New Roman" w:cs="Times New Roman"/>
        </w:rPr>
        <w:t xml:space="preserve"> </w:t>
      </w:r>
      <w:proofErr w:type="spellStart"/>
      <w:r w:rsidRPr="00E60142">
        <w:rPr>
          <w:rFonts w:ascii="Times New Roman" w:hAnsi="Times New Roman" w:cs="Times New Roman"/>
        </w:rPr>
        <w:t>the</w:t>
      </w:r>
      <w:proofErr w:type="spellEnd"/>
      <w:r w:rsidRPr="00E60142">
        <w:rPr>
          <w:rFonts w:ascii="Times New Roman" w:hAnsi="Times New Roman" w:cs="Times New Roman"/>
        </w:rPr>
        <w:t xml:space="preserve"> </w:t>
      </w:r>
      <w:proofErr w:type="spellStart"/>
      <w:r w:rsidRPr="00E60142">
        <w:rPr>
          <w:rFonts w:ascii="Times New Roman" w:hAnsi="Times New Roman" w:cs="Times New Roman"/>
        </w:rPr>
        <w:t>enhancement</w:t>
      </w:r>
      <w:proofErr w:type="spellEnd"/>
      <w:r w:rsidRPr="00E60142">
        <w:rPr>
          <w:rFonts w:ascii="Times New Roman" w:hAnsi="Times New Roman" w:cs="Times New Roman"/>
        </w:rPr>
        <w:t xml:space="preserve"> </w:t>
      </w:r>
      <w:proofErr w:type="spellStart"/>
      <w:r w:rsidRPr="00E60142">
        <w:rPr>
          <w:rFonts w:ascii="Times New Roman" w:hAnsi="Times New Roman" w:cs="Times New Roman"/>
        </w:rPr>
        <w:t>of</w:t>
      </w:r>
      <w:proofErr w:type="spellEnd"/>
      <w:r w:rsidRPr="00E60142">
        <w:rPr>
          <w:rFonts w:ascii="Times New Roman" w:hAnsi="Times New Roman" w:cs="Times New Roman"/>
        </w:rPr>
        <w:t xml:space="preserve"> </w:t>
      </w:r>
      <w:proofErr w:type="spellStart"/>
      <w:r w:rsidRPr="00E60142">
        <w:rPr>
          <w:rFonts w:ascii="Times New Roman" w:hAnsi="Times New Roman" w:cs="Times New Roman"/>
        </w:rPr>
        <w:t>pedagogic</w:t>
      </w:r>
      <w:proofErr w:type="spellEnd"/>
      <w:r w:rsidRPr="00E60142">
        <w:rPr>
          <w:rFonts w:ascii="Times New Roman" w:hAnsi="Times New Roman" w:cs="Times New Roman"/>
        </w:rPr>
        <w:t xml:space="preserve"> </w:t>
      </w:r>
      <w:proofErr w:type="spellStart"/>
      <w:r w:rsidRPr="00E60142">
        <w:rPr>
          <w:rFonts w:ascii="Times New Roman" w:hAnsi="Times New Roman" w:cs="Times New Roman"/>
        </w:rPr>
        <w:t>practice</w:t>
      </w:r>
      <w:proofErr w:type="spellEnd"/>
      <w:r w:rsidRPr="00E60142">
        <w:rPr>
          <w:rFonts w:ascii="Times New Roman" w:hAnsi="Times New Roman" w:cs="Times New Roman"/>
        </w:rPr>
        <w:t xml:space="preserve">. </w:t>
      </w:r>
      <w:proofErr w:type="spellStart"/>
      <w:r w:rsidRPr="00E60142">
        <w:rPr>
          <w:rFonts w:ascii="Times New Roman" w:hAnsi="Times New Roman" w:cs="Times New Roman"/>
          <w:i/>
        </w:rPr>
        <w:t>Higher</w:t>
      </w:r>
      <w:proofErr w:type="spellEnd"/>
      <w:r w:rsidRPr="00E60142">
        <w:rPr>
          <w:rFonts w:ascii="Times New Roman" w:hAnsi="Times New Roman" w:cs="Times New Roman"/>
          <w:i/>
        </w:rPr>
        <w:t xml:space="preserve"> </w:t>
      </w:r>
      <w:proofErr w:type="spellStart"/>
      <w:r w:rsidRPr="00E60142">
        <w:rPr>
          <w:rFonts w:ascii="Times New Roman" w:hAnsi="Times New Roman" w:cs="Times New Roman"/>
          <w:i/>
        </w:rPr>
        <w:t>Education</w:t>
      </w:r>
      <w:proofErr w:type="spellEnd"/>
      <w:r w:rsidRPr="00E60142">
        <w:rPr>
          <w:rFonts w:ascii="Times New Roman" w:hAnsi="Times New Roman" w:cs="Times New Roman"/>
          <w:i/>
        </w:rPr>
        <w:t xml:space="preserve">, </w:t>
      </w:r>
      <w:r w:rsidRPr="00E60142">
        <w:rPr>
          <w:rFonts w:ascii="Times New Roman" w:hAnsi="Times New Roman" w:cs="Times New Roman"/>
          <w:i/>
          <w:iCs/>
          <w:lang w:val="en-GB"/>
        </w:rPr>
        <w:t>47,</w:t>
      </w:r>
      <w:r w:rsidRPr="00E60142">
        <w:rPr>
          <w:rFonts w:ascii="Times New Roman" w:hAnsi="Times New Roman" w:cs="Times New Roman"/>
          <w:lang w:val="en-GB"/>
        </w:rPr>
        <w:t xml:space="preserve"> 477-501.</w:t>
      </w:r>
    </w:p>
    <w:p w14:paraId="3BCAFA6D" w14:textId="77777777" w:rsidR="00E60142" w:rsidRPr="00E60142" w:rsidRDefault="00E60142" w:rsidP="00E60142">
      <w:pPr>
        <w:autoSpaceDE w:val="0"/>
        <w:autoSpaceDN w:val="0"/>
        <w:adjustRightInd w:val="0"/>
        <w:spacing w:line="276" w:lineRule="auto"/>
        <w:ind w:left="709" w:hanging="709"/>
        <w:jc w:val="both"/>
        <w:rPr>
          <w:rFonts w:ascii="Times New Roman" w:hAnsi="Times New Roman" w:cs="Times New Roman"/>
          <w:lang w:val="en-GB"/>
        </w:rPr>
      </w:pPr>
      <w:r w:rsidRPr="00E60142">
        <w:rPr>
          <w:rFonts w:ascii="Times New Roman" w:hAnsi="Times New Roman" w:cs="Times New Roman"/>
          <w:szCs w:val="20"/>
          <w:lang w:val="en-GB"/>
        </w:rPr>
        <w:t xml:space="preserve">Young, M. (2008). </w:t>
      </w:r>
      <w:r w:rsidRPr="00E60142">
        <w:rPr>
          <w:rFonts w:ascii="Times New Roman" w:hAnsi="Times New Roman" w:cs="Times New Roman"/>
          <w:i/>
          <w:szCs w:val="20"/>
          <w:lang w:val="en-GB"/>
        </w:rPr>
        <w:t>Bringing knowledge back in: From social constructivism to social realism in the sociology of education</w:t>
      </w:r>
      <w:r w:rsidRPr="00E60142">
        <w:rPr>
          <w:rFonts w:ascii="Times New Roman" w:hAnsi="Times New Roman" w:cs="Times New Roman"/>
          <w:szCs w:val="20"/>
          <w:lang w:val="en-GB"/>
        </w:rPr>
        <w:t>. New York, NY: Taylor &amp; Francis.</w:t>
      </w:r>
    </w:p>
    <w:p w14:paraId="74F60242" w14:textId="77777777" w:rsidR="005D1BA6" w:rsidRPr="00E60142" w:rsidRDefault="005D1BA6" w:rsidP="005D1BA6">
      <w:pPr>
        <w:autoSpaceDE w:val="0"/>
        <w:autoSpaceDN w:val="0"/>
        <w:adjustRightInd w:val="0"/>
        <w:spacing w:line="276" w:lineRule="auto"/>
        <w:ind w:left="709" w:hanging="709"/>
        <w:jc w:val="both"/>
        <w:rPr>
          <w:rFonts w:ascii="Times New Roman" w:hAnsi="Times New Roman" w:cs="Times New Roman"/>
          <w:lang w:val="en-GB"/>
        </w:rPr>
      </w:pPr>
      <w:r w:rsidRPr="00E60142">
        <w:rPr>
          <w:rFonts w:ascii="Times New Roman" w:hAnsi="Times New Roman" w:cs="Times New Roman"/>
          <w:lang w:val="en-GB"/>
        </w:rPr>
        <w:t xml:space="preserve">Wolcott, H. (1994). </w:t>
      </w:r>
      <w:r w:rsidRPr="00E60142">
        <w:rPr>
          <w:rFonts w:ascii="Times New Roman" w:hAnsi="Times New Roman" w:cs="Times New Roman"/>
          <w:i/>
          <w:lang w:val="en-GB"/>
        </w:rPr>
        <w:t>Transforming qualitative data: description, analysis, and interpretation</w:t>
      </w:r>
      <w:r w:rsidRPr="00E60142">
        <w:rPr>
          <w:rFonts w:ascii="Times New Roman" w:hAnsi="Times New Roman" w:cs="Times New Roman"/>
          <w:lang w:val="en-GB"/>
        </w:rPr>
        <w:t xml:space="preserve">. </w:t>
      </w:r>
      <w:r w:rsidRPr="00E60142">
        <w:rPr>
          <w:rFonts w:ascii="Times New Roman" w:hAnsi="Times New Roman" w:cs="Times New Roman"/>
        </w:rPr>
        <w:t xml:space="preserve">London: </w:t>
      </w:r>
      <w:proofErr w:type="spellStart"/>
      <w:r w:rsidRPr="00E60142">
        <w:rPr>
          <w:rFonts w:ascii="Times New Roman" w:hAnsi="Times New Roman" w:cs="Times New Roman"/>
        </w:rPr>
        <w:t>Sage</w:t>
      </w:r>
      <w:proofErr w:type="spellEnd"/>
      <w:r w:rsidRPr="00E60142">
        <w:rPr>
          <w:rFonts w:ascii="Times New Roman" w:hAnsi="Times New Roman" w:cs="Times New Roman"/>
        </w:rPr>
        <w:t>.</w:t>
      </w:r>
    </w:p>
    <w:p w14:paraId="1CC195F0" w14:textId="77777777" w:rsidR="005D1BA6" w:rsidRPr="00E60142" w:rsidRDefault="005D1BA6" w:rsidP="008A28C4">
      <w:pPr>
        <w:jc w:val="both"/>
        <w:rPr>
          <w:rFonts w:ascii="Times New Roman" w:hAnsi="Times New Roman" w:cs="Times New Roman"/>
        </w:rPr>
      </w:pPr>
    </w:p>
    <w:sectPr w:rsidR="005D1BA6" w:rsidRPr="00E60142" w:rsidSect="004F0B89">
      <w:pgSz w:w="11900" w:h="16840"/>
      <w:pgMar w:top="1440" w:right="1800" w:bottom="1440" w:left="180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19F2702"/>
    <w:multiLevelType w:val="multilevel"/>
    <w:tmpl w:val="FB1C16E4"/>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proofState w:spelling="clean" w:grammar="clean"/>
  <w:defaultTabStop w:val="720"/>
  <w:drawingGridHorizontalSpacing w:val="360"/>
  <w:drawingGridVerticalSpacing w:val="360"/>
  <w:displayHorizontalDrawingGridEvery w:val="0"/>
  <w:displayVerticalDrawingGridEvery w:val="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72DD"/>
    <w:rsid w:val="00014513"/>
    <w:rsid w:val="001F28BB"/>
    <w:rsid w:val="002030D7"/>
    <w:rsid w:val="004F0B89"/>
    <w:rsid w:val="005D1BA6"/>
    <w:rsid w:val="00730C3A"/>
    <w:rsid w:val="008A28C4"/>
    <w:rsid w:val="008F099F"/>
    <w:rsid w:val="00A616EC"/>
    <w:rsid w:val="00D972DD"/>
    <w:rsid w:val="00E22EE8"/>
    <w:rsid w:val="00E60142"/>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63B514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pt-PT"/>
    </w:rPr>
  </w:style>
  <w:style w:type="paragraph" w:styleId="Heading1">
    <w:name w:val="heading 1"/>
    <w:basedOn w:val="Normal"/>
    <w:next w:val="Normal"/>
    <w:link w:val="Heading1Char"/>
    <w:uiPriority w:val="9"/>
    <w:qFormat/>
    <w:rsid w:val="005D1BA6"/>
    <w:pPr>
      <w:keepNext/>
      <w:keepLines/>
      <w:numPr>
        <w:numId w:val="1"/>
      </w:numPr>
      <w:spacing w:before="480"/>
      <w:jc w:val="both"/>
      <w:outlineLvl w:val="0"/>
    </w:pPr>
    <w:rPr>
      <w:rFonts w:eastAsiaTheme="majorEastAsia" w:cstheme="minorHAnsi"/>
      <w:b/>
      <w:bCs/>
      <w:color w:val="262626" w:themeColor="text1" w:themeTint="D9"/>
      <w:sz w:val="28"/>
      <w:szCs w:val="28"/>
      <w:lang w:val="en-GB"/>
    </w:rPr>
  </w:style>
  <w:style w:type="paragraph" w:styleId="Heading2">
    <w:name w:val="heading 2"/>
    <w:basedOn w:val="Normal"/>
    <w:next w:val="Normal"/>
    <w:link w:val="Heading2Char"/>
    <w:uiPriority w:val="9"/>
    <w:unhideWhenUsed/>
    <w:qFormat/>
    <w:rsid w:val="005D1BA6"/>
    <w:pPr>
      <w:keepNext/>
      <w:keepLines/>
      <w:numPr>
        <w:ilvl w:val="1"/>
        <w:numId w:val="1"/>
      </w:numPr>
      <w:spacing w:before="200"/>
      <w:jc w:val="both"/>
      <w:outlineLvl w:val="1"/>
    </w:pPr>
    <w:rPr>
      <w:rFonts w:eastAsiaTheme="majorEastAsia" w:cstheme="minorHAnsi"/>
      <w:b/>
      <w:bCs/>
      <w:color w:val="262626" w:themeColor="text1" w:themeTint="D9"/>
      <w:sz w:val="26"/>
      <w:szCs w:val="26"/>
      <w:lang w:val="en-GB"/>
    </w:rPr>
  </w:style>
  <w:style w:type="paragraph" w:styleId="Heading3">
    <w:name w:val="heading 3"/>
    <w:basedOn w:val="Normal"/>
    <w:next w:val="Normal"/>
    <w:link w:val="Heading3Char"/>
    <w:uiPriority w:val="9"/>
    <w:unhideWhenUsed/>
    <w:qFormat/>
    <w:rsid w:val="005D1BA6"/>
    <w:pPr>
      <w:keepNext/>
      <w:keepLines/>
      <w:numPr>
        <w:ilvl w:val="2"/>
        <w:numId w:val="1"/>
      </w:numPr>
      <w:spacing w:before="200"/>
      <w:jc w:val="both"/>
      <w:outlineLvl w:val="2"/>
    </w:pPr>
    <w:rPr>
      <w:rFonts w:eastAsiaTheme="majorEastAsia" w:cstheme="minorHAnsi"/>
      <w:b/>
      <w:bCs/>
      <w:color w:val="262626" w:themeColor="text1" w:themeTint="D9"/>
      <w:sz w:val="20"/>
      <w:szCs w:val="22"/>
      <w:lang w:val="en-GB"/>
    </w:rPr>
  </w:style>
  <w:style w:type="paragraph" w:styleId="Heading4">
    <w:name w:val="heading 4"/>
    <w:basedOn w:val="Normal"/>
    <w:next w:val="Normal"/>
    <w:link w:val="Heading4Char"/>
    <w:uiPriority w:val="9"/>
    <w:unhideWhenUsed/>
    <w:qFormat/>
    <w:rsid w:val="005D1BA6"/>
    <w:pPr>
      <w:keepNext/>
      <w:keepLines/>
      <w:numPr>
        <w:ilvl w:val="3"/>
        <w:numId w:val="1"/>
      </w:numPr>
      <w:spacing w:before="200"/>
      <w:jc w:val="both"/>
      <w:outlineLvl w:val="3"/>
    </w:pPr>
    <w:rPr>
      <w:rFonts w:eastAsiaTheme="majorEastAsia" w:cstheme="minorHAnsi"/>
      <w:b/>
      <w:bCs/>
      <w:i/>
      <w:iCs/>
      <w:color w:val="262626" w:themeColor="text1" w:themeTint="D9"/>
      <w:sz w:val="20"/>
      <w:szCs w:val="22"/>
      <w:lang w:val="en-US"/>
    </w:rPr>
  </w:style>
  <w:style w:type="paragraph" w:styleId="Heading5">
    <w:name w:val="heading 5"/>
    <w:basedOn w:val="Normal"/>
    <w:next w:val="Normal"/>
    <w:link w:val="Heading5Char"/>
    <w:uiPriority w:val="9"/>
    <w:unhideWhenUsed/>
    <w:qFormat/>
    <w:rsid w:val="005D1BA6"/>
    <w:pPr>
      <w:keepNext/>
      <w:keepLines/>
      <w:numPr>
        <w:ilvl w:val="4"/>
        <w:numId w:val="1"/>
      </w:numPr>
      <w:spacing w:before="200"/>
      <w:jc w:val="both"/>
      <w:outlineLvl w:val="4"/>
    </w:pPr>
    <w:rPr>
      <w:rFonts w:eastAsiaTheme="majorEastAsia" w:cstheme="minorHAnsi"/>
      <w:color w:val="262626" w:themeColor="text1" w:themeTint="D9"/>
      <w:sz w:val="20"/>
      <w:szCs w:val="22"/>
      <w:lang w:val="en-US"/>
    </w:rPr>
  </w:style>
  <w:style w:type="paragraph" w:styleId="Heading6">
    <w:name w:val="heading 6"/>
    <w:basedOn w:val="Normal"/>
    <w:next w:val="Normal"/>
    <w:link w:val="Heading6Char"/>
    <w:uiPriority w:val="9"/>
    <w:semiHidden/>
    <w:unhideWhenUsed/>
    <w:qFormat/>
    <w:rsid w:val="005D1BA6"/>
    <w:pPr>
      <w:keepNext/>
      <w:keepLines/>
      <w:numPr>
        <w:ilvl w:val="5"/>
        <w:numId w:val="1"/>
      </w:numPr>
      <w:spacing w:before="200"/>
      <w:jc w:val="both"/>
      <w:outlineLvl w:val="5"/>
    </w:pPr>
    <w:rPr>
      <w:rFonts w:asciiTheme="majorHAnsi" w:eastAsiaTheme="majorEastAsia" w:hAnsiTheme="majorHAnsi" w:cstheme="majorBidi"/>
      <w:i/>
      <w:iCs/>
      <w:color w:val="243F60" w:themeColor="accent1" w:themeShade="7F"/>
      <w:sz w:val="20"/>
      <w:szCs w:val="22"/>
      <w:lang w:val="en-US"/>
    </w:rPr>
  </w:style>
  <w:style w:type="paragraph" w:styleId="Heading7">
    <w:name w:val="heading 7"/>
    <w:basedOn w:val="Normal"/>
    <w:next w:val="Normal"/>
    <w:link w:val="Heading7Char"/>
    <w:uiPriority w:val="9"/>
    <w:semiHidden/>
    <w:unhideWhenUsed/>
    <w:qFormat/>
    <w:rsid w:val="005D1BA6"/>
    <w:pPr>
      <w:keepNext/>
      <w:keepLines/>
      <w:numPr>
        <w:ilvl w:val="6"/>
        <w:numId w:val="1"/>
      </w:numPr>
      <w:spacing w:before="200"/>
      <w:jc w:val="both"/>
      <w:outlineLvl w:val="6"/>
    </w:pPr>
    <w:rPr>
      <w:rFonts w:asciiTheme="majorHAnsi" w:eastAsiaTheme="majorEastAsia" w:hAnsiTheme="majorHAnsi" w:cstheme="majorBidi"/>
      <w:i/>
      <w:iCs/>
      <w:color w:val="404040" w:themeColor="text1" w:themeTint="BF"/>
      <w:sz w:val="20"/>
      <w:szCs w:val="22"/>
      <w:lang w:val="en-US"/>
    </w:rPr>
  </w:style>
  <w:style w:type="paragraph" w:styleId="Heading8">
    <w:name w:val="heading 8"/>
    <w:basedOn w:val="Normal"/>
    <w:next w:val="Normal"/>
    <w:link w:val="Heading8Char"/>
    <w:uiPriority w:val="9"/>
    <w:semiHidden/>
    <w:unhideWhenUsed/>
    <w:qFormat/>
    <w:rsid w:val="005D1BA6"/>
    <w:pPr>
      <w:keepNext/>
      <w:keepLines/>
      <w:numPr>
        <w:ilvl w:val="7"/>
        <w:numId w:val="1"/>
      </w:numPr>
      <w:spacing w:before="200"/>
      <w:jc w:val="both"/>
      <w:outlineLvl w:val="7"/>
    </w:pPr>
    <w:rPr>
      <w:rFonts w:asciiTheme="majorHAnsi" w:eastAsiaTheme="majorEastAsia" w:hAnsiTheme="majorHAnsi" w:cstheme="majorBidi"/>
      <w:color w:val="404040" w:themeColor="text1" w:themeTint="BF"/>
      <w:sz w:val="20"/>
      <w:szCs w:val="20"/>
      <w:lang w:val="en-US"/>
    </w:rPr>
  </w:style>
  <w:style w:type="paragraph" w:styleId="Heading9">
    <w:name w:val="heading 9"/>
    <w:basedOn w:val="Normal"/>
    <w:next w:val="Normal"/>
    <w:link w:val="Heading9Char"/>
    <w:uiPriority w:val="9"/>
    <w:semiHidden/>
    <w:unhideWhenUsed/>
    <w:qFormat/>
    <w:rsid w:val="005D1BA6"/>
    <w:pPr>
      <w:keepNext/>
      <w:keepLines/>
      <w:numPr>
        <w:ilvl w:val="8"/>
        <w:numId w:val="1"/>
      </w:numPr>
      <w:spacing w:before="200"/>
      <w:jc w:val="both"/>
      <w:outlineLvl w:val="8"/>
    </w:pPr>
    <w:rPr>
      <w:rFonts w:asciiTheme="majorHAnsi" w:eastAsiaTheme="majorEastAsia" w:hAnsiTheme="majorHAnsi" w:cstheme="majorBidi"/>
      <w:i/>
      <w:iCs/>
      <w:color w:val="404040" w:themeColor="text1" w:themeTint="BF"/>
      <w:sz w:val="20"/>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D1BA6"/>
    <w:rPr>
      <w:rFonts w:eastAsiaTheme="majorEastAsia" w:cstheme="minorHAnsi"/>
      <w:b/>
      <w:bCs/>
      <w:color w:val="262626" w:themeColor="text1" w:themeTint="D9"/>
      <w:sz w:val="28"/>
      <w:szCs w:val="28"/>
      <w:lang w:val="en-GB"/>
    </w:rPr>
  </w:style>
  <w:style w:type="character" w:customStyle="1" w:styleId="Heading2Char">
    <w:name w:val="Heading 2 Char"/>
    <w:basedOn w:val="DefaultParagraphFont"/>
    <w:link w:val="Heading2"/>
    <w:uiPriority w:val="9"/>
    <w:rsid w:val="005D1BA6"/>
    <w:rPr>
      <w:rFonts w:eastAsiaTheme="majorEastAsia" w:cstheme="minorHAnsi"/>
      <w:b/>
      <w:bCs/>
      <w:color w:val="262626" w:themeColor="text1" w:themeTint="D9"/>
      <w:sz w:val="26"/>
      <w:szCs w:val="26"/>
      <w:lang w:val="en-GB"/>
    </w:rPr>
  </w:style>
  <w:style w:type="character" w:customStyle="1" w:styleId="Heading3Char">
    <w:name w:val="Heading 3 Char"/>
    <w:basedOn w:val="DefaultParagraphFont"/>
    <w:link w:val="Heading3"/>
    <w:uiPriority w:val="9"/>
    <w:rsid w:val="005D1BA6"/>
    <w:rPr>
      <w:rFonts w:eastAsiaTheme="majorEastAsia" w:cstheme="minorHAnsi"/>
      <w:b/>
      <w:bCs/>
      <w:color w:val="262626" w:themeColor="text1" w:themeTint="D9"/>
      <w:sz w:val="20"/>
      <w:szCs w:val="22"/>
      <w:lang w:val="en-GB"/>
    </w:rPr>
  </w:style>
  <w:style w:type="character" w:customStyle="1" w:styleId="Heading4Char">
    <w:name w:val="Heading 4 Char"/>
    <w:basedOn w:val="DefaultParagraphFont"/>
    <w:link w:val="Heading4"/>
    <w:uiPriority w:val="9"/>
    <w:rsid w:val="005D1BA6"/>
    <w:rPr>
      <w:rFonts w:eastAsiaTheme="majorEastAsia" w:cstheme="minorHAnsi"/>
      <w:b/>
      <w:bCs/>
      <w:i/>
      <w:iCs/>
      <w:color w:val="262626" w:themeColor="text1" w:themeTint="D9"/>
      <w:sz w:val="20"/>
      <w:szCs w:val="22"/>
    </w:rPr>
  </w:style>
  <w:style w:type="character" w:customStyle="1" w:styleId="Heading5Char">
    <w:name w:val="Heading 5 Char"/>
    <w:basedOn w:val="DefaultParagraphFont"/>
    <w:link w:val="Heading5"/>
    <w:uiPriority w:val="9"/>
    <w:rsid w:val="005D1BA6"/>
    <w:rPr>
      <w:rFonts w:eastAsiaTheme="majorEastAsia" w:cstheme="minorHAnsi"/>
      <w:color w:val="262626" w:themeColor="text1" w:themeTint="D9"/>
      <w:sz w:val="20"/>
      <w:szCs w:val="22"/>
    </w:rPr>
  </w:style>
  <w:style w:type="character" w:customStyle="1" w:styleId="Heading6Char">
    <w:name w:val="Heading 6 Char"/>
    <w:basedOn w:val="DefaultParagraphFont"/>
    <w:link w:val="Heading6"/>
    <w:uiPriority w:val="9"/>
    <w:semiHidden/>
    <w:rsid w:val="005D1BA6"/>
    <w:rPr>
      <w:rFonts w:asciiTheme="majorHAnsi" w:eastAsiaTheme="majorEastAsia" w:hAnsiTheme="majorHAnsi" w:cstheme="majorBidi"/>
      <w:i/>
      <w:iCs/>
      <w:color w:val="243F60" w:themeColor="accent1" w:themeShade="7F"/>
      <w:sz w:val="20"/>
      <w:szCs w:val="22"/>
    </w:rPr>
  </w:style>
  <w:style w:type="character" w:customStyle="1" w:styleId="Heading7Char">
    <w:name w:val="Heading 7 Char"/>
    <w:basedOn w:val="DefaultParagraphFont"/>
    <w:link w:val="Heading7"/>
    <w:uiPriority w:val="9"/>
    <w:semiHidden/>
    <w:rsid w:val="005D1BA6"/>
    <w:rPr>
      <w:rFonts w:asciiTheme="majorHAnsi" w:eastAsiaTheme="majorEastAsia" w:hAnsiTheme="majorHAnsi" w:cstheme="majorBidi"/>
      <w:i/>
      <w:iCs/>
      <w:color w:val="404040" w:themeColor="text1" w:themeTint="BF"/>
      <w:sz w:val="20"/>
      <w:szCs w:val="22"/>
    </w:rPr>
  </w:style>
  <w:style w:type="character" w:customStyle="1" w:styleId="Heading8Char">
    <w:name w:val="Heading 8 Char"/>
    <w:basedOn w:val="DefaultParagraphFont"/>
    <w:link w:val="Heading8"/>
    <w:uiPriority w:val="9"/>
    <w:semiHidden/>
    <w:rsid w:val="005D1BA6"/>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5D1BA6"/>
    <w:rPr>
      <w:rFonts w:asciiTheme="majorHAnsi" w:eastAsiaTheme="majorEastAsia" w:hAnsiTheme="majorHAnsi" w:cstheme="majorBidi"/>
      <w:i/>
      <w:iCs/>
      <w:color w:val="404040" w:themeColor="text1" w:themeTint="BF"/>
      <w:sz w:val="20"/>
      <w:szCs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pt-PT"/>
    </w:rPr>
  </w:style>
  <w:style w:type="paragraph" w:styleId="Heading1">
    <w:name w:val="heading 1"/>
    <w:basedOn w:val="Normal"/>
    <w:next w:val="Normal"/>
    <w:link w:val="Heading1Char"/>
    <w:uiPriority w:val="9"/>
    <w:qFormat/>
    <w:rsid w:val="005D1BA6"/>
    <w:pPr>
      <w:keepNext/>
      <w:keepLines/>
      <w:numPr>
        <w:numId w:val="1"/>
      </w:numPr>
      <w:spacing w:before="480"/>
      <w:jc w:val="both"/>
      <w:outlineLvl w:val="0"/>
    </w:pPr>
    <w:rPr>
      <w:rFonts w:eastAsiaTheme="majorEastAsia" w:cstheme="minorHAnsi"/>
      <w:b/>
      <w:bCs/>
      <w:color w:val="262626" w:themeColor="text1" w:themeTint="D9"/>
      <w:sz w:val="28"/>
      <w:szCs w:val="28"/>
      <w:lang w:val="en-GB"/>
    </w:rPr>
  </w:style>
  <w:style w:type="paragraph" w:styleId="Heading2">
    <w:name w:val="heading 2"/>
    <w:basedOn w:val="Normal"/>
    <w:next w:val="Normal"/>
    <w:link w:val="Heading2Char"/>
    <w:uiPriority w:val="9"/>
    <w:unhideWhenUsed/>
    <w:qFormat/>
    <w:rsid w:val="005D1BA6"/>
    <w:pPr>
      <w:keepNext/>
      <w:keepLines/>
      <w:numPr>
        <w:ilvl w:val="1"/>
        <w:numId w:val="1"/>
      </w:numPr>
      <w:spacing w:before="200"/>
      <w:jc w:val="both"/>
      <w:outlineLvl w:val="1"/>
    </w:pPr>
    <w:rPr>
      <w:rFonts w:eastAsiaTheme="majorEastAsia" w:cstheme="minorHAnsi"/>
      <w:b/>
      <w:bCs/>
      <w:color w:val="262626" w:themeColor="text1" w:themeTint="D9"/>
      <w:sz w:val="26"/>
      <w:szCs w:val="26"/>
      <w:lang w:val="en-GB"/>
    </w:rPr>
  </w:style>
  <w:style w:type="paragraph" w:styleId="Heading3">
    <w:name w:val="heading 3"/>
    <w:basedOn w:val="Normal"/>
    <w:next w:val="Normal"/>
    <w:link w:val="Heading3Char"/>
    <w:uiPriority w:val="9"/>
    <w:unhideWhenUsed/>
    <w:qFormat/>
    <w:rsid w:val="005D1BA6"/>
    <w:pPr>
      <w:keepNext/>
      <w:keepLines/>
      <w:numPr>
        <w:ilvl w:val="2"/>
        <w:numId w:val="1"/>
      </w:numPr>
      <w:spacing w:before="200"/>
      <w:jc w:val="both"/>
      <w:outlineLvl w:val="2"/>
    </w:pPr>
    <w:rPr>
      <w:rFonts w:eastAsiaTheme="majorEastAsia" w:cstheme="minorHAnsi"/>
      <w:b/>
      <w:bCs/>
      <w:color w:val="262626" w:themeColor="text1" w:themeTint="D9"/>
      <w:sz w:val="20"/>
      <w:szCs w:val="22"/>
      <w:lang w:val="en-GB"/>
    </w:rPr>
  </w:style>
  <w:style w:type="paragraph" w:styleId="Heading4">
    <w:name w:val="heading 4"/>
    <w:basedOn w:val="Normal"/>
    <w:next w:val="Normal"/>
    <w:link w:val="Heading4Char"/>
    <w:uiPriority w:val="9"/>
    <w:unhideWhenUsed/>
    <w:qFormat/>
    <w:rsid w:val="005D1BA6"/>
    <w:pPr>
      <w:keepNext/>
      <w:keepLines/>
      <w:numPr>
        <w:ilvl w:val="3"/>
        <w:numId w:val="1"/>
      </w:numPr>
      <w:spacing w:before="200"/>
      <w:jc w:val="both"/>
      <w:outlineLvl w:val="3"/>
    </w:pPr>
    <w:rPr>
      <w:rFonts w:eastAsiaTheme="majorEastAsia" w:cstheme="minorHAnsi"/>
      <w:b/>
      <w:bCs/>
      <w:i/>
      <w:iCs/>
      <w:color w:val="262626" w:themeColor="text1" w:themeTint="D9"/>
      <w:sz w:val="20"/>
      <w:szCs w:val="22"/>
      <w:lang w:val="en-US"/>
    </w:rPr>
  </w:style>
  <w:style w:type="paragraph" w:styleId="Heading5">
    <w:name w:val="heading 5"/>
    <w:basedOn w:val="Normal"/>
    <w:next w:val="Normal"/>
    <w:link w:val="Heading5Char"/>
    <w:uiPriority w:val="9"/>
    <w:unhideWhenUsed/>
    <w:qFormat/>
    <w:rsid w:val="005D1BA6"/>
    <w:pPr>
      <w:keepNext/>
      <w:keepLines/>
      <w:numPr>
        <w:ilvl w:val="4"/>
        <w:numId w:val="1"/>
      </w:numPr>
      <w:spacing w:before="200"/>
      <w:jc w:val="both"/>
      <w:outlineLvl w:val="4"/>
    </w:pPr>
    <w:rPr>
      <w:rFonts w:eastAsiaTheme="majorEastAsia" w:cstheme="minorHAnsi"/>
      <w:color w:val="262626" w:themeColor="text1" w:themeTint="D9"/>
      <w:sz w:val="20"/>
      <w:szCs w:val="22"/>
      <w:lang w:val="en-US"/>
    </w:rPr>
  </w:style>
  <w:style w:type="paragraph" w:styleId="Heading6">
    <w:name w:val="heading 6"/>
    <w:basedOn w:val="Normal"/>
    <w:next w:val="Normal"/>
    <w:link w:val="Heading6Char"/>
    <w:uiPriority w:val="9"/>
    <w:semiHidden/>
    <w:unhideWhenUsed/>
    <w:qFormat/>
    <w:rsid w:val="005D1BA6"/>
    <w:pPr>
      <w:keepNext/>
      <w:keepLines/>
      <w:numPr>
        <w:ilvl w:val="5"/>
        <w:numId w:val="1"/>
      </w:numPr>
      <w:spacing w:before="200"/>
      <w:jc w:val="both"/>
      <w:outlineLvl w:val="5"/>
    </w:pPr>
    <w:rPr>
      <w:rFonts w:asciiTheme="majorHAnsi" w:eastAsiaTheme="majorEastAsia" w:hAnsiTheme="majorHAnsi" w:cstheme="majorBidi"/>
      <w:i/>
      <w:iCs/>
      <w:color w:val="243F60" w:themeColor="accent1" w:themeShade="7F"/>
      <w:sz w:val="20"/>
      <w:szCs w:val="22"/>
      <w:lang w:val="en-US"/>
    </w:rPr>
  </w:style>
  <w:style w:type="paragraph" w:styleId="Heading7">
    <w:name w:val="heading 7"/>
    <w:basedOn w:val="Normal"/>
    <w:next w:val="Normal"/>
    <w:link w:val="Heading7Char"/>
    <w:uiPriority w:val="9"/>
    <w:semiHidden/>
    <w:unhideWhenUsed/>
    <w:qFormat/>
    <w:rsid w:val="005D1BA6"/>
    <w:pPr>
      <w:keepNext/>
      <w:keepLines/>
      <w:numPr>
        <w:ilvl w:val="6"/>
        <w:numId w:val="1"/>
      </w:numPr>
      <w:spacing w:before="200"/>
      <w:jc w:val="both"/>
      <w:outlineLvl w:val="6"/>
    </w:pPr>
    <w:rPr>
      <w:rFonts w:asciiTheme="majorHAnsi" w:eastAsiaTheme="majorEastAsia" w:hAnsiTheme="majorHAnsi" w:cstheme="majorBidi"/>
      <w:i/>
      <w:iCs/>
      <w:color w:val="404040" w:themeColor="text1" w:themeTint="BF"/>
      <w:sz w:val="20"/>
      <w:szCs w:val="22"/>
      <w:lang w:val="en-US"/>
    </w:rPr>
  </w:style>
  <w:style w:type="paragraph" w:styleId="Heading8">
    <w:name w:val="heading 8"/>
    <w:basedOn w:val="Normal"/>
    <w:next w:val="Normal"/>
    <w:link w:val="Heading8Char"/>
    <w:uiPriority w:val="9"/>
    <w:semiHidden/>
    <w:unhideWhenUsed/>
    <w:qFormat/>
    <w:rsid w:val="005D1BA6"/>
    <w:pPr>
      <w:keepNext/>
      <w:keepLines/>
      <w:numPr>
        <w:ilvl w:val="7"/>
        <w:numId w:val="1"/>
      </w:numPr>
      <w:spacing w:before="200"/>
      <w:jc w:val="both"/>
      <w:outlineLvl w:val="7"/>
    </w:pPr>
    <w:rPr>
      <w:rFonts w:asciiTheme="majorHAnsi" w:eastAsiaTheme="majorEastAsia" w:hAnsiTheme="majorHAnsi" w:cstheme="majorBidi"/>
      <w:color w:val="404040" w:themeColor="text1" w:themeTint="BF"/>
      <w:sz w:val="20"/>
      <w:szCs w:val="20"/>
      <w:lang w:val="en-US"/>
    </w:rPr>
  </w:style>
  <w:style w:type="paragraph" w:styleId="Heading9">
    <w:name w:val="heading 9"/>
    <w:basedOn w:val="Normal"/>
    <w:next w:val="Normal"/>
    <w:link w:val="Heading9Char"/>
    <w:uiPriority w:val="9"/>
    <w:semiHidden/>
    <w:unhideWhenUsed/>
    <w:qFormat/>
    <w:rsid w:val="005D1BA6"/>
    <w:pPr>
      <w:keepNext/>
      <w:keepLines/>
      <w:numPr>
        <w:ilvl w:val="8"/>
        <w:numId w:val="1"/>
      </w:numPr>
      <w:spacing w:before="200"/>
      <w:jc w:val="both"/>
      <w:outlineLvl w:val="8"/>
    </w:pPr>
    <w:rPr>
      <w:rFonts w:asciiTheme="majorHAnsi" w:eastAsiaTheme="majorEastAsia" w:hAnsiTheme="majorHAnsi" w:cstheme="majorBidi"/>
      <w:i/>
      <w:iCs/>
      <w:color w:val="404040" w:themeColor="text1" w:themeTint="BF"/>
      <w:sz w:val="20"/>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D1BA6"/>
    <w:rPr>
      <w:rFonts w:eastAsiaTheme="majorEastAsia" w:cstheme="minorHAnsi"/>
      <w:b/>
      <w:bCs/>
      <w:color w:val="262626" w:themeColor="text1" w:themeTint="D9"/>
      <w:sz w:val="28"/>
      <w:szCs w:val="28"/>
      <w:lang w:val="en-GB"/>
    </w:rPr>
  </w:style>
  <w:style w:type="character" w:customStyle="1" w:styleId="Heading2Char">
    <w:name w:val="Heading 2 Char"/>
    <w:basedOn w:val="DefaultParagraphFont"/>
    <w:link w:val="Heading2"/>
    <w:uiPriority w:val="9"/>
    <w:rsid w:val="005D1BA6"/>
    <w:rPr>
      <w:rFonts w:eastAsiaTheme="majorEastAsia" w:cstheme="minorHAnsi"/>
      <w:b/>
      <w:bCs/>
      <w:color w:val="262626" w:themeColor="text1" w:themeTint="D9"/>
      <w:sz w:val="26"/>
      <w:szCs w:val="26"/>
      <w:lang w:val="en-GB"/>
    </w:rPr>
  </w:style>
  <w:style w:type="character" w:customStyle="1" w:styleId="Heading3Char">
    <w:name w:val="Heading 3 Char"/>
    <w:basedOn w:val="DefaultParagraphFont"/>
    <w:link w:val="Heading3"/>
    <w:uiPriority w:val="9"/>
    <w:rsid w:val="005D1BA6"/>
    <w:rPr>
      <w:rFonts w:eastAsiaTheme="majorEastAsia" w:cstheme="minorHAnsi"/>
      <w:b/>
      <w:bCs/>
      <w:color w:val="262626" w:themeColor="text1" w:themeTint="D9"/>
      <w:sz w:val="20"/>
      <w:szCs w:val="22"/>
      <w:lang w:val="en-GB"/>
    </w:rPr>
  </w:style>
  <w:style w:type="character" w:customStyle="1" w:styleId="Heading4Char">
    <w:name w:val="Heading 4 Char"/>
    <w:basedOn w:val="DefaultParagraphFont"/>
    <w:link w:val="Heading4"/>
    <w:uiPriority w:val="9"/>
    <w:rsid w:val="005D1BA6"/>
    <w:rPr>
      <w:rFonts w:eastAsiaTheme="majorEastAsia" w:cstheme="minorHAnsi"/>
      <w:b/>
      <w:bCs/>
      <w:i/>
      <w:iCs/>
      <w:color w:val="262626" w:themeColor="text1" w:themeTint="D9"/>
      <w:sz w:val="20"/>
      <w:szCs w:val="22"/>
    </w:rPr>
  </w:style>
  <w:style w:type="character" w:customStyle="1" w:styleId="Heading5Char">
    <w:name w:val="Heading 5 Char"/>
    <w:basedOn w:val="DefaultParagraphFont"/>
    <w:link w:val="Heading5"/>
    <w:uiPriority w:val="9"/>
    <w:rsid w:val="005D1BA6"/>
    <w:rPr>
      <w:rFonts w:eastAsiaTheme="majorEastAsia" w:cstheme="minorHAnsi"/>
      <w:color w:val="262626" w:themeColor="text1" w:themeTint="D9"/>
      <w:sz w:val="20"/>
      <w:szCs w:val="22"/>
    </w:rPr>
  </w:style>
  <w:style w:type="character" w:customStyle="1" w:styleId="Heading6Char">
    <w:name w:val="Heading 6 Char"/>
    <w:basedOn w:val="DefaultParagraphFont"/>
    <w:link w:val="Heading6"/>
    <w:uiPriority w:val="9"/>
    <w:semiHidden/>
    <w:rsid w:val="005D1BA6"/>
    <w:rPr>
      <w:rFonts w:asciiTheme="majorHAnsi" w:eastAsiaTheme="majorEastAsia" w:hAnsiTheme="majorHAnsi" w:cstheme="majorBidi"/>
      <w:i/>
      <w:iCs/>
      <w:color w:val="243F60" w:themeColor="accent1" w:themeShade="7F"/>
      <w:sz w:val="20"/>
      <w:szCs w:val="22"/>
    </w:rPr>
  </w:style>
  <w:style w:type="character" w:customStyle="1" w:styleId="Heading7Char">
    <w:name w:val="Heading 7 Char"/>
    <w:basedOn w:val="DefaultParagraphFont"/>
    <w:link w:val="Heading7"/>
    <w:uiPriority w:val="9"/>
    <w:semiHidden/>
    <w:rsid w:val="005D1BA6"/>
    <w:rPr>
      <w:rFonts w:asciiTheme="majorHAnsi" w:eastAsiaTheme="majorEastAsia" w:hAnsiTheme="majorHAnsi" w:cstheme="majorBidi"/>
      <w:i/>
      <w:iCs/>
      <w:color w:val="404040" w:themeColor="text1" w:themeTint="BF"/>
      <w:sz w:val="20"/>
      <w:szCs w:val="22"/>
    </w:rPr>
  </w:style>
  <w:style w:type="character" w:customStyle="1" w:styleId="Heading8Char">
    <w:name w:val="Heading 8 Char"/>
    <w:basedOn w:val="DefaultParagraphFont"/>
    <w:link w:val="Heading8"/>
    <w:uiPriority w:val="9"/>
    <w:semiHidden/>
    <w:rsid w:val="005D1BA6"/>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5D1BA6"/>
    <w:rPr>
      <w:rFonts w:asciiTheme="majorHAnsi" w:eastAsiaTheme="majorEastAsia" w:hAnsiTheme="majorHAnsi" w:cstheme="majorBidi"/>
      <w:i/>
      <w:iCs/>
      <w:color w:val="404040" w:themeColor="text1" w:themeTint="BF"/>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31</TotalTime>
  <Pages>3</Pages>
  <Words>1210</Words>
  <Characters>6902</Characters>
  <Application>Microsoft Macintosh Word</Application>
  <DocSecurity>0</DocSecurity>
  <Lines>57</Lines>
  <Paragraphs>16</Paragraphs>
  <ScaleCrop>false</ScaleCrop>
  <Company>Universidade de Lisbon</Company>
  <LinksUpToDate>false</LinksUpToDate>
  <CharactersWithSpaces>8096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Domingos Fernandes</dc:creator>
  <cp:keywords/>
  <dc:description/>
  <cp:lastModifiedBy>Domingos Fernandes</cp:lastModifiedBy>
  <cp:revision>2</cp:revision>
  <dcterms:created xsi:type="dcterms:W3CDTF">2014-01-26T12:26:00Z</dcterms:created>
  <dcterms:modified xsi:type="dcterms:W3CDTF">2014-01-26T13:48:00Z</dcterms:modified>
</cp:coreProperties>
</file>