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339" w:rsidRDefault="006C0339" w:rsidP="006C0339">
      <w:pPr>
        <w:rPr>
          <w:b/>
          <w:sz w:val="24"/>
          <w:szCs w:val="24"/>
          <w:lang w:val="en-US"/>
        </w:rPr>
      </w:pPr>
      <w:r w:rsidRPr="006C0339">
        <w:rPr>
          <w:b/>
          <w:sz w:val="24"/>
          <w:szCs w:val="24"/>
          <w:lang w:val="en-US"/>
        </w:rPr>
        <w:t>PUBLIC ADMINISTRATION REFORM IN ANGOLA:</w:t>
      </w:r>
      <w:r>
        <w:rPr>
          <w:b/>
          <w:sz w:val="24"/>
          <w:szCs w:val="24"/>
          <w:lang w:val="en-US"/>
        </w:rPr>
        <w:t xml:space="preserve"> </w:t>
      </w:r>
    </w:p>
    <w:p w:rsidR="005438E3" w:rsidRPr="00DB1ADF" w:rsidRDefault="006C0339" w:rsidP="006C0339">
      <w:pPr>
        <w:rPr>
          <w:lang w:val="en-US"/>
        </w:rPr>
      </w:pPr>
      <w:bookmarkStart w:id="0" w:name="_GoBack"/>
      <w:bookmarkEnd w:id="0"/>
      <w:r w:rsidRPr="006C0339">
        <w:rPr>
          <w:b/>
          <w:sz w:val="24"/>
          <w:szCs w:val="24"/>
          <w:lang w:val="en-US"/>
        </w:rPr>
        <w:t>THE CASE OF THE SECTOR OF JUSTICE UNDER THE LAW (199</w:t>
      </w:r>
      <w:r>
        <w:rPr>
          <w:b/>
          <w:sz w:val="24"/>
          <w:szCs w:val="24"/>
          <w:lang w:val="en-US"/>
        </w:rPr>
        <w:t>2-2012)</w:t>
      </w:r>
    </w:p>
    <w:p w:rsidR="00063A69" w:rsidRPr="00DB1ADF" w:rsidRDefault="00063A69">
      <w:pPr>
        <w:rPr>
          <w:lang w:val="en-US"/>
        </w:rPr>
      </w:pPr>
    </w:p>
    <w:p w:rsidR="005438E3" w:rsidRPr="00DB1ADF" w:rsidRDefault="006C0339">
      <w:pPr>
        <w:rPr>
          <w:lang w:val="en-US"/>
        </w:rPr>
      </w:pPr>
      <w:r>
        <w:rPr>
          <w:noProof/>
          <w:lang w:eastAsia="pt-PT"/>
        </w:rPr>
        <w:pict>
          <v:shapetype id="_x0000_t202" coordsize="21600,21600" o:spt="202" path="m,l,21600r21600,l21600,xe">
            <v:stroke joinstyle="miter"/>
            <v:path gradientshapeok="t" o:connecttype="rect"/>
          </v:shapetype>
          <v:shape id="_x0000_s1026" type="#_x0000_t202" style="position:absolute;left:0;text-align:left;margin-left:-1.4pt;margin-top:11.85pt;width:453.5pt;height:412.1pt;z-index:251658240">
            <v:textbox>
              <w:txbxContent>
                <w:p w:rsidR="005438E3" w:rsidRDefault="005438E3">
                  <w:pPr>
                    <w:rPr>
                      <w:b/>
                      <w:u w:val="single"/>
                    </w:rPr>
                  </w:pPr>
                </w:p>
                <w:p w:rsidR="00DB1ADF" w:rsidRPr="00DB1ADF" w:rsidRDefault="00DB1ADF" w:rsidP="00DB1ADF">
                  <w:pPr>
                    <w:rPr>
                      <w:b/>
                      <w:sz w:val="24"/>
                      <w:szCs w:val="24"/>
                      <w:u w:val="single"/>
                      <w:lang w:val="en-US"/>
                    </w:rPr>
                  </w:pPr>
                  <w:r w:rsidRPr="00DB1ADF">
                    <w:rPr>
                      <w:b/>
                      <w:sz w:val="24"/>
                      <w:szCs w:val="24"/>
                      <w:u w:val="single"/>
                      <w:lang w:val="en-US"/>
                    </w:rPr>
                    <w:t>Abstract.</w:t>
                  </w:r>
                </w:p>
                <w:p w:rsidR="00DB1ADF" w:rsidRPr="00DB1ADF" w:rsidRDefault="00DB1ADF" w:rsidP="00DB1ADF">
                  <w:pPr>
                    <w:rPr>
                      <w:b/>
                      <w:sz w:val="24"/>
                      <w:szCs w:val="24"/>
                      <w:u w:val="single"/>
                      <w:lang w:val="en-US"/>
                    </w:rPr>
                  </w:pPr>
                </w:p>
                <w:p w:rsidR="00DB1ADF" w:rsidRPr="00DB1ADF" w:rsidRDefault="00DB1ADF" w:rsidP="00DB1ADF">
                  <w:pPr>
                    <w:rPr>
                      <w:b/>
                      <w:sz w:val="24"/>
                      <w:szCs w:val="24"/>
                      <w:u w:val="single"/>
                      <w:lang w:val="en-US"/>
                    </w:rPr>
                  </w:pPr>
                  <w:r w:rsidRPr="00DB1ADF">
                    <w:rPr>
                      <w:b/>
                      <w:sz w:val="24"/>
                      <w:szCs w:val="24"/>
                      <w:u w:val="single"/>
                      <w:lang w:val="en-US"/>
                    </w:rPr>
                    <w:t>The patent issue in this study is defined in several parts in order to obtain in detail the progress of PUBLIC ADMINISTRATION REFORM, specifically IN THE JUSTICE SECTOR, in their theme of law`s changes during the period between 1992 and 2012.</w:t>
                  </w:r>
                </w:p>
                <w:p w:rsidR="00DB1ADF" w:rsidRPr="00DB1ADF" w:rsidRDefault="00DB1ADF" w:rsidP="00DB1ADF">
                  <w:pPr>
                    <w:rPr>
                      <w:b/>
                      <w:sz w:val="24"/>
                      <w:szCs w:val="24"/>
                      <w:u w:val="single"/>
                      <w:lang w:val="en-US"/>
                    </w:rPr>
                  </w:pPr>
                  <w:r w:rsidRPr="00DB1ADF">
                    <w:rPr>
                      <w:b/>
                      <w:sz w:val="24"/>
                      <w:szCs w:val="24"/>
                      <w:u w:val="single"/>
                      <w:lang w:val="en-US"/>
                    </w:rPr>
                    <w:t>In chapter I we spoke of Context ANGOLA and evolution of the Constitutional System.</w:t>
                  </w:r>
                </w:p>
                <w:p w:rsidR="00DB1ADF" w:rsidRPr="00DB1ADF" w:rsidRDefault="00DB1ADF" w:rsidP="00DB1ADF">
                  <w:pPr>
                    <w:rPr>
                      <w:b/>
                      <w:sz w:val="24"/>
                      <w:szCs w:val="24"/>
                      <w:u w:val="single"/>
                      <w:lang w:val="en-US"/>
                    </w:rPr>
                  </w:pPr>
                  <w:r w:rsidRPr="00DB1ADF">
                    <w:rPr>
                      <w:b/>
                      <w:sz w:val="24"/>
                      <w:szCs w:val="24"/>
                      <w:u w:val="single"/>
                      <w:lang w:val="en-US"/>
                    </w:rPr>
                    <w:t>In Chapter II has become a historical retrospective and deepened the subject of the previous Chapter.</w:t>
                  </w:r>
                </w:p>
                <w:p w:rsidR="00DB1ADF" w:rsidRPr="00DB1ADF" w:rsidRDefault="00DB1ADF" w:rsidP="00DB1ADF">
                  <w:pPr>
                    <w:rPr>
                      <w:b/>
                      <w:sz w:val="24"/>
                      <w:szCs w:val="24"/>
                      <w:u w:val="single"/>
                      <w:lang w:val="en-US"/>
                    </w:rPr>
                  </w:pPr>
                  <w:r w:rsidRPr="00DB1ADF">
                    <w:rPr>
                      <w:b/>
                      <w:sz w:val="24"/>
                      <w:szCs w:val="24"/>
                      <w:u w:val="single"/>
                      <w:lang w:val="en-US"/>
                    </w:rPr>
                    <w:t>In Chapter III we spoke in particular of the Justice System.</w:t>
                  </w:r>
                </w:p>
                <w:p w:rsidR="00DB1ADF" w:rsidRPr="00DB1ADF" w:rsidRDefault="00DB1ADF" w:rsidP="00DB1ADF">
                  <w:pPr>
                    <w:rPr>
                      <w:b/>
                      <w:sz w:val="24"/>
                      <w:szCs w:val="24"/>
                      <w:u w:val="single"/>
                      <w:lang w:val="en-US"/>
                    </w:rPr>
                  </w:pPr>
                  <w:r w:rsidRPr="00DB1ADF">
                    <w:rPr>
                      <w:b/>
                      <w:sz w:val="24"/>
                      <w:szCs w:val="24"/>
                      <w:u w:val="single"/>
                      <w:lang w:val="en-US"/>
                    </w:rPr>
                    <w:t>In Chapter IV produced a survey of the methodological approach employed.</w:t>
                  </w:r>
                </w:p>
                <w:p w:rsidR="00DB1ADF" w:rsidRPr="00DB1ADF" w:rsidRDefault="00DB1ADF" w:rsidP="00DB1ADF">
                  <w:pPr>
                    <w:rPr>
                      <w:b/>
                      <w:sz w:val="24"/>
                      <w:szCs w:val="24"/>
                      <w:u w:val="single"/>
                      <w:lang w:val="en-US"/>
                    </w:rPr>
                  </w:pPr>
                  <w:r w:rsidRPr="00DB1ADF">
                    <w:rPr>
                      <w:b/>
                      <w:sz w:val="24"/>
                      <w:szCs w:val="24"/>
                      <w:u w:val="single"/>
                      <w:lang w:val="en-US"/>
                    </w:rPr>
                    <w:t xml:space="preserve">The culmination was elaborated a conclusion that goes towards </w:t>
                  </w:r>
                  <w:proofErr w:type="spellStart"/>
                  <w:r w:rsidRPr="00DB1ADF">
                    <w:rPr>
                      <w:b/>
                      <w:sz w:val="24"/>
                      <w:szCs w:val="24"/>
                      <w:u w:val="single"/>
                      <w:lang w:val="en-US"/>
                    </w:rPr>
                    <w:t>Guilhermina</w:t>
                  </w:r>
                  <w:proofErr w:type="spellEnd"/>
                  <w:r w:rsidRPr="00DB1ADF">
                    <w:rPr>
                      <w:b/>
                      <w:sz w:val="24"/>
                      <w:szCs w:val="24"/>
                      <w:u w:val="single"/>
                      <w:lang w:val="en-US"/>
                    </w:rPr>
                    <w:t xml:space="preserve"> </w:t>
                  </w:r>
                  <w:proofErr w:type="spellStart"/>
                  <w:r w:rsidRPr="00DB1ADF">
                    <w:rPr>
                      <w:b/>
                      <w:sz w:val="24"/>
                      <w:szCs w:val="24"/>
                      <w:u w:val="single"/>
                      <w:lang w:val="en-US"/>
                    </w:rPr>
                    <w:t>Prata</w:t>
                  </w:r>
                  <w:proofErr w:type="spellEnd"/>
                  <w:r w:rsidRPr="00DB1ADF">
                    <w:rPr>
                      <w:b/>
                      <w:sz w:val="24"/>
                      <w:szCs w:val="24"/>
                      <w:u w:val="single"/>
                      <w:lang w:val="en-US"/>
                    </w:rPr>
                    <w:t>, former Minister of Justice of the Republic of Angola (Luanda, 2012), taking the following quote:</w:t>
                  </w:r>
                </w:p>
                <w:p w:rsidR="00DB1ADF" w:rsidRPr="00DB1ADF" w:rsidRDefault="00DB1ADF" w:rsidP="00DB1ADF">
                  <w:pPr>
                    <w:rPr>
                      <w:b/>
                      <w:sz w:val="24"/>
                      <w:szCs w:val="24"/>
                      <w:u w:val="single"/>
                      <w:lang w:val="en-US"/>
                    </w:rPr>
                  </w:pPr>
                  <w:r w:rsidRPr="00DB1ADF">
                    <w:rPr>
                      <w:b/>
                      <w:sz w:val="24"/>
                      <w:szCs w:val="24"/>
                      <w:u w:val="single"/>
                      <w:lang w:val="en-US"/>
                    </w:rPr>
                    <w:t>"They are known for all diagnoses made at age-old laws of the Angolan judicial system, inadequate to the new reality and criticism of bureaucratic practices of various departments of justice in Angola which contribute to the further existence of a culture of distrust of the citizen."</w:t>
                  </w:r>
                </w:p>
                <w:p w:rsidR="005438E3" w:rsidRPr="00DB1ADF" w:rsidRDefault="005438E3" w:rsidP="00DB1ADF">
                  <w:pPr>
                    <w:rPr>
                      <w:b/>
                      <w:sz w:val="24"/>
                      <w:szCs w:val="24"/>
                      <w:lang w:val="en-US"/>
                    </w:rPr>
                  </w:pPr>
                </w:p>
              </w:txbxContent>
            </v:textbox>
          </v:shape>
        </w:pict>
      </w: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lang w:val="en-US"/>
        </w:rPr>
      </w:pPr>
    </w:p>
    <w:p w:rsidR="005438E3" w:rsidRPr="00DB1ADF" w:rsidRDefault="005438E3" w:rsidP="005438E3">
      <w:pPr>
        <w:rPr>
          <w:sz w:val="28"/>
          <w:szCs w:val="28"/>
          <w:lang w:val="en-US"/>
        </w:rPr>
      </w:pPr>
    </w:p>
    <w:p w:rsidR="00063A69" w:rsidRPr="00DB1ADF" w:rsidRDefault="00063A69" w:rsidP="005438E3">
      <w:pPr>
        <w:tabs>
          <w:tab w:val="left" w:pos="1530"/>
        </w:tabs>
        <w:jc w:val="left"/>
        <w:rPr>
          <w:b/>
          <w:sz w:val="24"/>
          <w:szCs w:val="24"/>
          <w:lang w:val="en-US"/>
        </w:rPr>
      </w:pPr>
    </w:p>
    <w:p w:rsidR="00063A69" w:rsidRPr="00DB1ADF" w:rsidRDefault="00063A69" w:rsidP="005438E3">
      <w:pPr>
        <w:tabs>
          <w:tab w:val="left" w:pos="1530"/>
        </w:tabs>
        <w:jc w:val="left"/>
        <w:rPr>
          <w:b/>
          <w:sz w:val="24"/>
          <w:szCs w:val="24"/>
          <w:lang w:val="en-US"/>
        </w:rPr>
      </w:pPr>
    </w:p>
    <w:p w:rsidR="005438E3" w:rsidRPr="00DB1ADF" w:rsidRDefault="00DB1ADF" w:rsidP="00DB1ADF">
      <w:pPr>
        <w:tabs>
          <w:tab w:val="left" w:pos="1530"/>
        </w:tabs>
        <w:jc w:val="left"/>
        <w:rPr>
          <w:b/>
          <w:sz w:val="24"/>
          <w:szCs w:val="24"/>
          <w:lang w:val="en-US"/>
        </w:rPr>
      </w:pPr>
      <w:r w:rsidRPr="00DB1ADF">
        <w:rPr>
          <w:b/>
          <w:sz w:val="24"/>
          <w:szCs w:val="24"/>
          <w:lang w:val="en-US"/>
        </w:rPr>
        <w:t>Keywords: Public Administration, Reform, Justice Sector, Jaw, Justice, Customs, Values.</w:t>
      </w:r>
    </w:p>
    <w:sectPr w:rsidR="005438E3" w:rsidRPr="00DB1ADF" w:rsidSect="005438E3">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2"/>
  </w:compat>
  <w:rsids>
    <w:rsidRoot w:val="007A29CC"/>
    <w:rsid w:val="0002708B"/>
    <w:rsid w:val="00052508"/>
    <w:rsid w:val="00063A69"/>
    <w:rsid w:val="00146A5F"/>
    <w:rsid w:val="00160459"/>
    <w:rsid w:val="001B4B7B"/>
    <w:rsid w:val="003236A1"/>
    <w:rsid w:val="00325B99"/>
    <w:rsid w:val="0034214B"/>
    <w:rsid w:val="0051533D"/>
    <w:rsid w:val="005438E3"/>
    <w:rsid w:val="00567C3C"/>
    <w:rsid w:val="00650440"/>
    <w:rsid w:val="006C0339"/>
    <w:rsid w:val="006E00A4"/>
    <w:rsid w:val="00731C13"/>
    <w:rsid w:val="0073522E"/>
    <w:rsid w:val="007A29CC"/>
    <w:rsid w:val="007E19EA"/>
    <w:rsid w:val="00813F78"/>
    <w:rsid w:val="00857266"/>
    <w:rsid w:val="00886420"/>
    <w:rsid w:val="00B05099"/>
    <w:rsid w:val="00B778CC"/>
    <w:rsid w:val="00CB220C"/>
    <w:rsid w:val="00DB1ADF"/>
    <w:rsid w:val="00DB3A29"/>
    <w:rsid w:val="00E2319E"/>
    <w:rsid w:val="00E70FC3"/>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214B"/>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5438E3"/>
    <w:pPr>
      <w:spacing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5438E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33</Words>
  <Characters>180</Characters>
  <Application>Microsoft Office Word</Application>
  <DocSecurity>0</DocSecurity>
  <Lines>1</Lines>
  <Paragraphs>1</Paragraphs>
  <ScaleCrop>false</ScaleCrop>
  <Company/>
  <LinksUpToDate>false</LinksUpToDate>
  <CharactersWithSpaces>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palpuim</dc:creator>
  <cp:keywords/>
  <dc:description/>
  <cp:lastModifiedBy>Docente ISCSP</cp:lastModifiedBy>
  <cp:revision>4</cp:revision>
  <cp:lastPrinted>2009-08-12T16:24:00Z</cp:lastPrinted>
  <dcterms:created xsi:type="dcterms:W3CDTF">2013-09-05T10:54:00Z</dcterms:created>
  <dcterms:modified xsi:type="dcterms:W3CDTF">2013-09-05T11:45:00Z</dcterms:modified>
</cp:coreProperties>
</file>